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TÀI LIỆU ĐẶC TẢ KỸ THUẬT &amp; HƯỚNG DẪN VẬN HÀNH</w:t>
      </w:r>
    </w:p>
    <w:p>
      <w:r>
        <w:rPr>
          <w:b/>
          <w:color w:val="2563EB"/>
          <w:sz w:val="26"/>
        </w:rPr>
        <w:t>BẢNG SETUP GIÁ BÁN THEO SỐ LƯỢNG &amp; QUẢN LÝ THÊM MỚI PHỤ KIỆN</w:t>
      </w:r>
    </w:p>
    <w:p>
      <w:r>
        <w:t>Dự án: TagLuxe - Xưởng Sản Xuất Dây Đeo Thẻ &amp; Thẻ Nhựa Cao Cấp</w:t>
        <w:br/>
        <w:t>Ngày lập: 08/10/2026</w:t>
        <w:br/>
        <w:t>Trạng thái: Đã được Người dùng duyệt thiết kế Mockup UI</w:t>
      </w:r>
    </w:p>
    <w:p>
      <w:pPr>
        <w:pStyle w:val="Heading1"/>
      </w:pPr>
      <w:r>
        <w:t>1. Mục Tiêu Nghiệp Vụ</w:t>
      </w:r>
    </w:p>
    <w:p>
      <w:r>
        <w:t>1. Quản lý biến động chi phí nguyên vật liệu: Cho phép Quản trị viên (Admin) trực tiếp điều chỉnh bảng giá sỉ/lẻ của từng dòng sản phẩm theo các bậc số lượng (Dây đeo thẻ, Thẻ nhựa PVC, Vỏ đựng thẻ).</w:t>
        <w:br/>
        <w:t>2. Linh hoạt mở rộng danh mục phụ kiện: Khi xưởng nhập thêm mẫu phụ kiện mới (móc khóa kim loại, khóa an toàn, dây nối nhanh, vỏ thẻ mẫu mới...), Admin có thể bấm nút "+ Thêm Mẫu Phụ Kiện Mới" để đưa lên hệ thống ngay mà không cần can thiệp mã nguồn.</w:t>
        <w:br/>
        <w:t>3. Đồng bộ tự động ra ngoài Website: Khi Admin lưu biểu giá mới hoặc thêm phụ kiện mới, công cụ tính giá nhanh ngoài trang chủ (price_calculator.html) sẽ tự động lấy dữ liệu mới từ CSDL để tính tổng tiền chính xác 100%.</w:t>
      </w:r>
    </w:p>
    <w:p>
      <w:pPr>
        <w:pStyle w:val="Heading1"/>
      </w:pPr>
      <w:r>
        <w:t>2. Cấu Trúc Giao Diện Quản Trị (Admin UI)</w:t>
      </w:r>
    </w:p>
    <w:p>
      <w:r>
        <w:t>Được tích hợp tập trung tại trang "Bảng giá &amp; Phụ kiện" (/admin/accessories):</w:t>
        <w:br/>
        <w:br/>
        <w:t>Tab 1: Biểu Giá Theo Số Lượng (Volume-Tiered Matrix):</w:t>
        <w:br/>
        <w:t>- Bảng giá Dây đeo thẻ (Lanyard): 13 bậc số lượng chuẩn ngành xưởng (10–21, 22–31, 32–45, 46–70, 71–120, 121–200, 201–320, 321–420, 421–530, 531–710, 711–1000, 1001–2000, 2000+).</w:t>
        <w:br/>
        <w:t>- Bảng giá Thẻ nhựa PVC (5.4x8.6cm, 7x11cm, 9x12cm) theo các mốc số lượng.</w:t>
        <w:br/>
        <w:t>- Bảng giá Vỏ thẻ các loại (nhựa dẻo, mica, da simili, nắp trượt...).</w:t>
        <w:br/>
        <w:t>- Mỗi hàng có ô nhập giá mới, hiển thị giá cũ và nút bấm "Lưu Toàn Bộ Biểu Giá Mới".</w:t>
        <w:br/>
        <w:br/>
        <w:t>Tab 2: Quản Lý Phụ Kiện &amp; Vỏ Thẻ:</w:t>
        <w:br/>
        <w:t>- Nút "+ Thêm Mẫu Phụ Kiện Mới" nổi bật.</w:t>
        <w:br/>
        <w:t>- Danh sách bảng các phụ kiện hiện có kèm ảnh xem trước, tên, mã code, danh mục, đơn giá cộng thêm, nút bật/tắt hiển thị, nút sửa và nút đổi ảnh.</w:t>
        <w:br/>
        <w:br/>
        <w:t>Modal Popup "+ Thêm Mẫu Phụ Kiện Mới":</w:t>
        <w:br/>
        <w:t>- Tên phụ kiện (bắt buộc).</w:t>
        <w:br/>
        <w:t>- Danh mục phân loại: Phụ kiện dây đeo (lanyard_acc), Kiểu dáng vỏ thẻ (holder_orientation), Chất liệu vỏ thẻ (holder_material).</w:t>
        <w:br/>
        <w:t>- Đơn giá cộng thêm (VNĐ) (bắt buộc).</w:t>
        <w:br/>
        <w:t>- Tải ảnh minh họa từ máy tính (hỗ trợ JPG, PNG, WEBP, tự động kiểm tra magic header an toàn).</w:t>
        <w:br/>
        <w:t>- Mô tả / phụ đề ngắn gọn.</w:t>
      </w:r>
    </w:p>
    <w:p>
      <w:pPr>
        <w:pStyle w:val="Heading1"/>
      </w:pPr>
      <w:r>
        <w:t>3. Thiết Kế Cơ Sở Dữ Liệu &amp; Backend API</w:t>
      </w:r>
    </w:p>
    <w:p>
      <w:r>
        <w:t>Model PriceTier (bảng price_tiers):</w:t>
        <w:br/>
        <w:t>- id: Khóa chính.</w:t>
        <w:br/>
        <w:t>- category: lanyard, pvc, pvc_5.4x8.6, pvc_7x11, pvc_9x12, holder, holder_plain, holder_silicone, combo.</w:t>
        <w:br/>
        <w:t>- min_qty, max_qty: Khoảng số lượng áp dụng.</w:t>
        <w:br/>
        <w:t>- unit_price: Đơn giá xuất xưởng tương ứng (VNĐ).</w:t>
        <w:br/>
        <w:br/>
        <w:t>Model Accessory (bảng accessories):</w:t>
        <w:br/>
        <w:t>- id: Mã định danh duy nhất (sinh tự động dạng slug/prefix).</w:t>
        <w:br/>
        <w:t>- name: Tên phụ kiện.</w:t>
        <w:br/>
        <w:t>- category: Nhóm phụ kiện.</w:t>
        <w:br/>
        <w:t>- price: Đơn giá cộng thêm (VNĐ).</w:t>
        <w:br/>
        <w:t>- image: Đường dẫn file ảnh upload (/static/uploads/...).</w:t>
        <w:br/>
        <w:t>- description: Mô tả chi tiết.</w:t>
        <w:br/>
        <w:t>- visible: Trạng thái hiển thị (True/False).</w:t>
        <w:br/>
        <w:br/>
        <w:t>Các API Endpoint Quản Trị:</w:t>
        <w:br/>
        <w:t>- GET /admin/accessories: Hiển thị trang quản trị trung tâm với 2 Tab dữ liệu.</w:t>
        <w:br/>
        <w:t>- POST /admin/pricing/update: Nhận dữ liệu ma trận giá, cập nhật vào bảng price_tiers.</w:t>
        <w:br/>
        <w:t>- POST /admin/accessories/add: Nhận multipart/form-data thêm phụ kiện mới và upload ảnh.</w:t>
        <w:br/>
        <w:t>- POST /admin/accessories/edit/&lt;acc_id&gt;: Cập nhật thông tin phụ kiện.</w:t>
        <w:br/>
        <w:t>- POST /admin/accessories/toggle-visibility/&lt;acc_id&gt;: Bật/tắt hiển thị phụ kiện trên website.</w:t>
      </w:r>
    </w:p>
    <w:p>
      <w:pPr>
        <w:pStyle w:val="Heading1"/>
      </w:pPr>
      <w:r>
        <w:t>4. Kiểm Thử &amp; Nghiệm Thu</w:t>
      </w:r>
    </w:p>
    <w:p>
      <w:r>
        <w:t>1. Thử thay đổi đơn giá bậc 10–21 dây đeo và bậc 100–200 thẻ PVC trong trang Admin.</w:t>
        <w:br/>
        <w:t>2. Kiểm tra log và database xác nhận giá trị mới đã được lưu.</w:t>
        <w:br/>
        <w:t>3. Ra trang chủ chạy công cụ tính giá với số lượng tương ứng, đối soát kết quả tính toán đảm bảo trùng khớp 100%.</w:t>
        <w:br/>
        <w:t>4. Thử thêm 1 phụ kiện mới có ảnh, xác nhận phụ kiện xuất hiện đầy đủ trong trang quản trị và trong danh mục phụ kiện của web.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