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ĐẶC TẢ KỸ THUẬT &amp; BẢN THIẾT KẾ MOCKUP: LOẠI BỎ YÊU CẦU DEMO &amp; TỐI ƯU ĐƯỜNG DẪN MENU</w:t>
      </w:r>
    </w:p>
    <w:p>
      <w:r>
        <w:rPr>
          <w:b/>
        </w:rPr>
        <w:t xml:space="preserve">Dự án: </w:t>
      </w:r>
      <w:r>
        <w:t>TagLuxe 2.0 — Website Bán Sỉ &amp; Sản Xuất Dây Đeo Thẻ, Thẻ Nhựa PVC</w:t>
        <w:br/>
      </w:r>
      <w:r>
        <w:rPr>
          <w:b/>
        </w:rPr>
        <w:t xml:space="preserve">Ngày thực hiện: </w:t>
      </w:r>
      <w:r>
        <w:t>10/10/2026</w:t>
        <w:br/>
      </w:r>
      <w:r>
        <w:rPr>
          <w:b/>
        </w:rPr>
        <w:t xml:space="preserve">Trạng thái: </w:t>
      </w:r>
      <w:r>
        <w:t>Chờ người dùng duyệt Mockup (Rule 12)</w:t>
      </w:r>
    </w:p>
    <w:p>
      <w:pPr>
        <w:pStyle w:val="Heading1"/>
      </w:pPr>
      <w:r>
        <w:t>1. Mục Tiêu &amp; Tổng Quan</w:t>
      </w:r>
    </w:p>
    <w:p>
      <w:r>
        <w:t>1. Loại bỏ phần Yêu cầu Demo trong trang Admin: Mục này không còn cần thiết vì khách hàng hiện tại gửi yêu cầu trực tiếp qua Zalo hoặc Form Báo giá tự động. Việc loại bỏ giúp thanh điều hướng Admin gọn gàng, tập trung vào các chức năng vận hành cốt lõi.</w:t>
        <w:br/>
        <w:t>2. Tối ưu hóa đường dẫn trang web: Tinh chỉnh và chuẩn hóa toàn bộ các liên kết điều hướng (Header Navigation, Footer Links trên Storefront và Admin Navigation Bar) sao cho văn bản khớp 100% với 3 tiêu đề sản phẩm mới đã chuẩn hóa.</w:t>
      </w:r>
    </w:p>
    <w:p>
      <w:pPr>
        <w:pStyle w:val="Heading1"/>
      </w:pPr>
      <w:r>
        <w:t>2. Bản Thiết Kế Mockup Giao Diện Admin</w:t>
      </w:r>
    </w:p>
    <w:p>
      <w:r>
        <w:t>Thanh điều hướng Admin mới:</w:t>
        <w:br/>
        <w:t>- 📦 Sản phẩm (/admin/products)</w:t>
        <w:br/>
        <w:t>- 🧮 Báo giá (/admin/quotes)</w:t>
        <w:br/>
        <w:t>- 📑 Bảng giá &amp; Phụ kiện (/admin/accessories)</w:t>
        <w:br/>
        <w:t>- 🖼️ Ảnh Demo Báo Giá (/admin/demo-images)</w:t>
        <w:br/>
        <w:t>- 🚩 Banner Chiến Dịch (/admin/campaign-banner)</w:t>
        <w:br/>
        <w:t>- 🚪 Đăng xuất (/admin/logout)</w:t>
      </w:r>
    </w:p>
    <w:p>
      <w:pPr>
        <w:pStyle w:val="Heading1"/>
      </w:pPr>
      <w:r>
        <w:t>3. Bản Thiết Kế Mockup Đường Dẫn Storefront</w:t>
      </w:r>
    </w:p>
    <w:p>
      <w:r>
        <w:t>Chân trang (Footer Links - Cột Sản phẩm):</w:t>
        <w:br/>
        <w:t>- 🏠 Trang chủ (/)</w:t>
        <w:br/>
        <w:t>- 🏷️ Dây đeo thẻ in theo yêu cầu (/#products)</w:t>
        <w:br/>
        <w:t>- 💳 Thẻ nhựa PVC in theo yêu cầu (/#the-nhua-pvc)</w:t>
        <w:br/>
        <w:t>- 📦 Vỏ đựng thẻ (Card holder) in theo yêu cầu (/#vo-dung-the)</w:t>
        <w:br/>
        <w:t>- 🧮 Bảng tính báo giá tự động (/#calculator)</w:t>
        <w:br/>
        <w:t>- 📋 Quy trình &amp; Duyệt mẫu (/#process)</w:t>
        <w:br/>
        <w:t>- ❓ Câu hỏi thường gặp (/#faq)</w:t>
      </w:r>
    </w:p>
    <w:p>
      <w:pPr>
        <w:pStyle w:val="Heading1"/>
      </w:pPr>
      <w:r>
        <w:t>4. Kế Hoạch Triển Khai</w:t>
      </w:r>
    </w:p>
    <w:p>
      <w:r>
        <w:t>1. Trình bày UI Mockup trực quan cho người dùng phê duyệt theo Rule 12.</w:t>
        <w:br/>
        <w:t>2. Sau khi người dùng duyệt: Cập nhật frontend/admin/templates/base.html, templates/admin/base.html, backend/admin/routes.py, frontend/storefront/templates/base.html, templates/base.html.</w:t>
        <w:br/>
        <w:t>3. Đồng bộ mã nguồn sang kho chính D:\Antigravity\TAGLUXE.</w:t>
        <w:br/>
        <w:t>4. Chạy kiểm thử tự động toàn diện để bảo đảm 100% PASS.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