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72" w:rsidRDefault="006F7C72" w:rsidP="006F7C72">
      <w:r>
        <w:t>-------------</w:t>
      </w:r>
      <w:proofErr w:type="spellStart"/>
      <w:r>
        <w:t>Perdictive</w:t>
      </w:r>
      <w:proofErr w:type="spellEnd"/>
      <w:r>
        <w:t xml:space="preserve"> Analytics-------------</w:t>
      </w:r>
    </w:p>
    <w:p w:rsidR="006F7C72" w:rsidRDefault="006F7C72" w:rsidP="006F7C72"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Breast Cancer </w:t>
      </w:r>
    </w:p>
    <w:p w:rsidR="006F7C72" w:rsidRDefault="006F7C72" w:rsidP="006F7C72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ANOVA</w:t>
      </w:r>
    </w:p>
    <w:p w:rsidR="006F7C72" w:rsidRDefault="006F7C72" w:rsidP="006F7C72">
      <w:r>
        <w:t xml:space="preserve">1.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Mitoses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u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 w:rsidR="00F26C48">
        <w:t>và</w:t>
      </w:r>
      <w:proofErr w:type="spellEnd"/>
      <w:r w:rsidR="00F26C48">
        <w:t xml:space="preserve"> </w:t>
      </w:r>
      <w:proofErr w:type="spellStart"/>
      <w:r w:rsidR="00F26C48">
        <w:t>Lành</w:t>
      </w:r>
      <w:proofErr w:type="spellEnd"/>
      <w:r w:rsidR="00F26C48">
        <w:t xml:space="preserve"> </w:t>
      </w:r>
      <w:proofErr w:type="spellStart"/>
      <w:r w:rsidR="00F26C48">
        <w:t>tính</w:t>
      </w:r>
      <w:proofErr w:type="spellEnd"/>
      <w:r w:rsidR="00F26C48">
        <w:t xml:space="preserve"> hay </w:t>
      </w:r>
      <w:proofErr w:type="spellStart"/>
      <w:r w:rsidR="00F26C48">
        <w:t>không</w:t>
      </w:r>
      <w:proofErr w:type="spellEnd"/>
      <w:r w:rsidR="00F26C48">
        <w:t>.</w:t>
      </w:r>
    </w:p>
    <w:p w:rsidR="006F7C72" w:rsidRDefault="006F7C72" w:rsidP="006F7C72">
      <w:r>
        <w:t xml:space="preserve">-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: </w:t>
      </w:r>
      <w:proofErr w:type="spellStart"/>
      <w:r>
        <w:t>Hạng</w:t>
      </w:r>
      <w:proofErr w:type="spellEnd"/>
      <w:r>
        <w:t>(Class) (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: 0: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(benign), 1: </w:t>
      </w:r>
      <w:proofErr w:type="spellStart"/>
      <w:r>
        <w:t>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(Malignant))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ước</w:t>
      </w:r>
      <w:proofErr w:type="spellEnd"/>
    </w:p>
    <w:p w:rsidR="006F7C72" w:rsidRDefault="006F7C72" w:rsidP="006F7C72">
      <w:proofErr w:type="spellStart"/>
      <w:r>
        <w:t>lượng</w:t>
      </w:r>
      <w:proofErr w:type="spellEnd"/>
      <w:r>
        <w:t xml:space="preserve"> Mitoses (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)</w:t>
      </w:r>
    </w:p>
    <w:p w:rsidR="006F7C72" w:rsidRDefault="006F7C72" w:rsidP="006F7C72">
      <w:r>
        <w:t>-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quả:Phân</w:t>
      </w:r>
      <w:proofErr w:type="spellEnd"/>
      <w:proofErr w:type="gramEnd"/>
      <w:r>
        <w:t xml:space="preserve"> </w:t>
      </w:r>
      <w:proofErr w:type="spellStart"/>
      <w:r>
        <w:t>tích</w:t>
      </w:r>
      <w:proofErr w:type="spellEnd"/>
      <w:r>
        <w:t xml:space="preserve"> ANOVA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 w:rsidR="009E01A7">
        <w:t xml:space="preserve"> F=</w:t>
      </w:r>
      <w:r w:rsidR="009E01A7" w:rsidRPr="009E01A7">
        <w:t>152.0</w:t>
      </w:r>
      <w:r w:rsidR="009E01A7">
        <w:t xml:space="preserve"> </w:t>
      </w:r>
      <w:proofErr w:type="spellStart"/>
      <w:r w:rsidR="009E01A7">
        <w:t>và</w:t>
      </w:r>
      <w:proofErr w:type="spellEnd"/>
      <w:r w:rsidR="009E01A7">
        <w:t xml:space="preserve"> P</w:t>
      </w:r>
      <w:r>
        <w:t>=9.68e-32</w:t>
      </w:r>
      <w:r w:rsidR="009E01A7">
        <w:t>(</w:t>
      </w:r>
      <w:proofErr w:type="spellStart"/>
      <w:r w:rsidR="009E01A7">
        <w:t>với</w:t>
      </w:r>
      <w:proofErr w:type="spellEnd"/>
      <w:r w:rsidR="009E01A7">
        <w:t xml:space="preserve"> </w:t>
      </w:r>
      <w:proofErr w:type="spellStart"/>
      <w:r w:rsidR="009E01A7">
        <w:t>mức</w:t>
      </w:r>
      <w:proofErr w:type="spellEnd"/>
      <w:r w:rsidR="009E01A7">
        <w:t xml:space="preserve"> 0,05)</w:t>
      </w:r>
    </w:p>
    <w:p w:rsidR="006F7C72" w:rsidRDefault="006F7C72" w:rsidP="006F7C72">
      <w:r>
        <w:t xml:space="preserve">+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Mitoses </w:t>
      </w:r>
      <w:proofErr w:type="spellStart"/>
      <w:r>
        <w:t>là</w:t>
      </w:r>
      <w:proofErr w:type="spellEnd"/>
      <w:r>
        <w:t xml:space="preserve"> 2,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u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6F7C72" w:rsidRDefault="006F7C72" w:rsidP="006F7C72">
      <w:r>
        <w:t xml:space="preserve">Do </w:t>
      </w:r>
      <w:proofErr w:type="spellStart"/>
      <w:proofErr w:type="gramStart"/>
      <w:r>
        <w:t>đó,có</w:t>
      </w:r>
      <w:proofErr w:type="spellEnd"/>
      <w:proofErr w:type="gram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hoặc</w:t>
      </w:r>
      <w:proofErr w:type="spellEnd"/>
    </w:p>
    <w:p w:rsidR="006F7C72" w:rsidRDefault="006F7C72" w:rsidP="006F7C72"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:rsidR="006F7C72" w:rsidRDefault="006F7C72" w:rsidP="006F7C72">
      <w:r>
        <w:t xml:space="preserve">+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p&lt;=9.68e-32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6F7C72" w:rsidRDefault="006F7C72" w:rsidP="006F7C72"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Mitoses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u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6F7C72" w:rsidRDefault="006F7C72" w:rsidP="006F7C72">
      <w:proofErr w:type="spellStart"/>
      <w:r>
        <w:t>khối</w:t>
      </w:r>
      <w:proofErr w:type="spellEnd"/>
      <w:r>
        <w:t xml:space="preserve"> u </w:t>
      </w:r>
      <w:proofErr w:type="spellStart"/>
      <w:r>
        <w:t>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Mitoses </w:t>
      </w:r>
      <w:proofErr w:type="spellStart"/>
      <w:r>
        <w:t>bằng</w:t>
      </w:r>
      <w:proofErr w:type="spellEnd"/>
      <w:r>
        <w:t xml:space="preserve"> 2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)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1.</w:t>
      </w:r>
    </w:p>
    <w:p w:rsidR="00722635" w:rsidRDefault="006F7C72" w:rsidP="006F7C72">
      <w:proofErr w:type="spellStart"/>
      <w:r>
        <w:t>hình</w:t>
      </w:r>
      <w:proofErr w:type="spellEnd"/>
      <w:r>
        <w:t>:</w:t>
      </w:r>
    </w:p>
    <w:p w:rsidR="006F7C72" w:rsidRDefault="00EC4FFE" w:rsidP="006F7C72">
      <w:r>
        <w:rPr>
          <w:noProof/>
        </w:rPr>
        <w:lastRenderedPageBreak/>
        <w:drawing>
          <wp:inline distT="0" distB="0" distL="0" distR="0" wp14:anchorId="66CF841B" wp14:editId="79A22A5F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72" w:rsidRDefault="006F7C72" w:rsidP="006F7C72">
      <w:r>
        <w:rPr>
          <w:noProof/>
        </w:rPr>
        <w:drawing>
          <wp:inline distT="0" distB="0" distL="0" distR="0" wp14:anchorId="3E97DDCC" wp14:editId="310217C8">
            <wp:extent cx="5943600" cy="3685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2D" w:rsidRDefault="0003552D" w:rsidP="006F7C72"/>
    <w:p w:rsidR="0003552D" w:rsidRDefault="0003552D" w:rsidP="006F7C72"/>
    <w:p w:rsidR="003F0D4A" w:rsidRDefault="003F0D4A" w:rsidP="006F7C72"/>
    <w:p w:rsidR="003F0D4A" w:rsidRDefault="003F0D4A" w:rsidP="006F7C72">
      <w:r>
        <w:lastRenderedPageBreak/>
        <w:t xml:space="preserve">2.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Mitoses </w:t>
      </w:r>
      <w:proofErr w:type="spellStart"/>
      <w:r>
        <w:t>từ</w:t>
      </w:r>
      <w:proofErr w:type="spellEnd"/>
      <w:r>
        <w:t xml:space="preserve"> 1 – 10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Class hay </w:t>
      </w:r>
      <w:proofErr w:type="spellStart"/>
      <w:r>
        <w:t>không</w:t>
      </w:r>
      <w:proofErr w:type="spellEnd"/>
    </w:p>
    <w:p w:rsidR="003F0D4A" w:rsidRDefault="003F0D4A" w:rsidP="003F0D4A">
      <w:r>
        <w:t xml:space="preserve">-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: </w:t>
      </w:r>
      <w:proofErr w:type="spellStart"/>
      <w:r>
        <w:t>Hạng</w:t>
      </w:r>
      <w:proofErr w:type="spellEnd"/>
      <w:r>
        <w:t>(Class) (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: 0: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(benign), 1: </w:t>
      </w:r>
      <w:proofErr w:type="spellStart"/>
      <w:r>
        <w:t>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(Malignant))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ước</w:t>
      </w:r>
      <w:proofErr w:type="spellEnd"/>
    </w:p>
    <w:p w:rsidR="003F0D4A" w:rsidRDefault="003F0D4A" w:rsidP="003F0D4A">
      <w:proofErr w:type="spellStart"/>
      <w:r>
        <w:t>lượng</w:t>
      </w:r>
      <w:proofErr w:type="spellEnd"/>
      <w:r>
        <w:t xml:space="preserve"> Mitoses (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</w:t>
      </w:r>
      <w:r>
        <w:t>ng</w:t>
      </w:r>
      <w:proofErr w:type="spellEnd"/>
      <w:r>
        <w:t>)</w:t>
      </w:r>
    </w:p>
    <w:p w:rsidR="003F0D4A" w:rsidRDefault="003F0D4A" w:rsidP="003F0D4A"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ANOVA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r w:rsidRPr="003F0D4A">
        <w:t>3.12e-109</w:t>
      </w:r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Mitoses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u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3F0D4A" w:rsidRDefault="003F0D4A" w:rsidP="003F0D4A">
      <w:r>
        <w:t xml:space="preserve">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ở Mitoses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3 </w:t>
      </w:r>
    </w:p>
    <w:p w:rsidR="003F0D4A" w:rsidRDefault="003F0D4A" w:rsidP="003F0D4A">
      <w:r>
        <w:rPr>
          <w:noProof/>
        </w:rPr>
        <w:drawing>
          <wp:inline distT="0" distB="0" distL="0" distR="0" wp14:anchorId="501FFB8E" wp14:editId="725CFCFD">
            <wp:extent cx="579120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4A" w:rsidRDefault="003F0D4A" w:rsidP="003F0D4A">
      <w:r>
        <w:rPr>
          <w:noProof/>
        </w:rPr>
        <w:lastRenderedPageBreak/>
        <w:drawing>
          <wp:inline distT="0" distB="0" distL="0" distR="0" wp14:anchorId="408A009A" wp14:editId="21AFFE3F">
            <wp:extent cx="594360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4A" w:rsidRDefault="003F0D4A" w:rsidP="003F0D4A">
      <w:r>
        <w:rPr>
          <w:noProof/>
        </w:rPr>
        <w:lastRenderedPageBreak/>
        <w:drawing>
          <wp:inline distT="0" distB="0" distL="0" distR="0" wp14:anchorId="0275AD81" wp14:editId="48A5EA8A">
            <wp:extent cx="3505200" cy="511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552D" w:rsidRDefault="0003552D" w:rsidP="006F7C72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sâu</w:t>
      </w:r>
      <w:proofErr w:type="spellEnd"/>
      <w:r>
        <w:t>:</w:t>
      </w:r>
    </w:p>
    <w:p w:rsidR="0003552D" w:rsidRDefault="00044CE5" w:rsidP="006F7C72">
      <w:pPr>
        <w:rPr>
          <w:noProof/>
        </w:rPr>
      </w:pPr>
      <w:r>
        <w:rPr>
          <w:noProof/>
        </w:rPr>
        <w:t>3. Mối liên quan giữ Độ dày cụm(</w:t>
      </w:r>
      <w:r w:rsidRPr="00044CE5">
        <w:rPr>
          <w:noProof/>
        </w:rPr>
        <w:t>Clump Thickness</w:t>
      </w:r>
      <w:r>
        <w:rPr>
          <w:noProof/>
        </w:rPr>
        <w:t xml:space="preserve">) và </w:t>
      </w:r>
      <w:r w:rsidRPr="00044CE5">
        <w:rPr>
          <w:noProof/>
        </w:rPr>
        <w:t>Nucleoli bình thường</w:t>
      </w:r>
      <w:r>
        <w:rPr>
          <w:noProof/>
        </w:rPr>
        <w:t>(</w:t>
      </w:r>
      <w:r w:rsidRPr="00044CE5">
        <w:rPr>
          <w:noProof/>
        </w:rPr>
        <w:t>Normal Nucleoli</w:t>
      </w:r>
      <w:r>
        <w:rPr>
          <w:noProof/>
        </w:rPr>
        <w:t>)</w:t>
      </w:r>
      <w:r w:rsidR="00322FD5">
        <w:rPr>
          <w:noProof/>
        </w:rPr>
        <w:t xml:space="preserve"> chỉ lấy giá trị 1-5 của Nucleoli </w:t>
      </w:r>
      <w:r>
        <w:rPr>
          <w:noProof/>
        </w:rPr>
        <w:t xml:space="preserve"> =&gt; các nhóm có sự khác biệt như thế nào </w:t>
      </w:r>
    </w:p>
    <w:p w:rsidR="00044CE5" w:rsidRDefault="00044CE5" w:rsidP="006F7C72">
      <w:pPr>
        <w:rPr>
          <w:noProof/>
        </w:rPr>
      </w:pPr>
      <w:r>
        <w:rPr>
          <w:noProof/>
        </w:rPr>
        <w:t>Kết quả:</w:t>
      </w:r>
    </w:p>
    <w:p w:rsidR="00044CE5" w:rsidRDefault="00044CE5" w:rsidP="006F7C72">
      <w:pPr>
        <w:rPr>
          <w:noProof/>
        </w:rPr>
      </w:pPr>
      <w:r>
        <w:rPr>
          <w:noProof/>
        </w:rPr>
        <w:t>Các nhóm 1-2,</w:t>
      </w:r>
      <w:r w:rsidR="00322FD5">
        <w:rPr>
          <w:noProof/>
        </w:rPr>
        <w:t>1-3,1-4,1-5,2-3,2-5</w:t>
      </w:r>
      <w:r>
        <w:rPr>
          <w:noProof/>
        </w:rPr>
        <w:t xml:space="preserve"> có khác biệt so với các nhóm còn lại cho ta thấy tỉ lệ phân bố giữa các nhóm tập trung nhiều nhất từ 1-&gt;2 của nhóm 1(Clump Thickness) và trải đều cho các nhóm 2(</w:t>
      </w:r>
      <w:r w:rsidRPr="00044CE5">
        <w:rPr>
          <w:noProof/>
        </w:rPr>
        <w:t>Normal Nucleoli</w:t>
      </w:r>
      <w:r>
        <w:rPr>
          <w:noProof/>
        </w:rPr>
        <w:t xml:space="preserve">) </w:t>
      </w:r>
    </w:p>
    <w:p w:rsidR="00044CE5" w:rsidRDefault="00044CE5" w:rsidP="006F7C72">
      <w:pPr>
        <w:rPr>
          <w:noProof/>
        </w:rPr>
      </w:pPr>
      <w:r>
        <w:rPr>
          <w:noProof/>
        </w:rPr>
        <w:t>Hình:</w:t>
      </w:r>
    </w:p>
    <w:p w:rsidR="00322FD5" w:rsidRDefault="00322FD5" w:rsidP="006F7C7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876220" wp14:editId="2D19BEB7">
            <wp:extent cx="5943600" cy="2048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D5" w:rsidRDefault="00322FD5" w:rsidP="006F7C72">
      <w:pPr>
        <w:rPr>
          <w:noProof/>
        </w:rPr>
      </w:pPr>
      <w:r>
        <w:rPr>
          <w:noProof/>
        </w:rPr>
        <w:drawing>
          <wp:inline distT="0" distB="0" distL="0" distR="0" wp14:anchorId="0AF109F1" wp14:editId="7E474A1B">
            <wp:extent cx="46863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D5" w:rsidRDefault="00322FD5" w:rsidP="006F7C72">
      <w:pPr>
        <w:rPr>
          <w:noProof/>
        </w:rPr>
      </w:pPr>
    </w:p>
    <w:p w:rsidR="00044CE5" w:rsidRDefault="00044CE5" w:rsidP="006F7C72"/>
    <w:sectPr w:rsidR="0004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332D7"/>
    <w:multiLevelType w:val="hybridMultilevel"/>
    <w:tmpl w:val="351019F4"/>
    <w:lvl w:ilvl="0" w:tplc="34EEE4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70805"/>
    <w:multiLevelType w:val="hybridMultilevel"/>
    <w:tmpl w:val="812883B6"/>
    <w:lvl w:ilvl="0" w:tplc="108AEF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65997"/>
    <w:multiLevelType w:val="hybridMultilevel"/>
    <w:tmpl w:val="43185826"/>
    <w:lvl w:ilvl="0" w:tplc="FE76A1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72"/>
    <w:rsid w:val="0003552D"/>
    <w:rsid w:val="00044CE5"/>
    <w:rsid w:val="00322FD5"/>
    <w:rsid w:val="003F0D4A"/>
    <w:rsid w:val="006F7C72"/>
    <w:rsid w:val="00722635"/>
    <w:rsid w:val="009E01A7"/>
    <w:rsid w:val="00EC4FFE"/>
    <w:rsid w:val="00F2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01B5"/>
  <w15:chartTrackingRefBased/>
  <w15:docId w15:val="{68369EE7-E98C-4C70-A57E-35C3200F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Ngô</dc:creator>
  <cp:keywords/>
  <dc:description/>
  <cp:lastModifiedBy>Thắng Ngô</cp:lastModifiedBy>
  <cp:revision>7</cp:revision>
  <dcterms:created xsi:type="dcterms:W3CDTF">2020-10-01T08:50:00Z</dcterms:created>
  <dcterms:modified xsi:type="dcterms:W3CDTF">2020-10-02T11:37:00Z</dcterms:modified>
</cp:coreProperties>
</file>