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ập-trình-khoa-học-và-xử-lý-tín-hiệu"/>
    <w:p>
      <w:pPr>
        <w:pStyle w:val="Heading1"/>
        <w:keepNext/>
      </w:pPr>
      <w:r>
        <w:t>1. Lập Trình Khoa Học Và Xử Lý Tín Hiệu</w:t>
      </w:r>
    </w:p>
    <w:bookmarkStart w:id="9" w:name="khối-mã-nguồn-thuật-toán"/>
    <w:p>
      <w:pPr>
        <w:pStyle w:val="Heading2"/>
        <w:keepNext/>
      </w:pPr>
      <w:r>
        <w:t xml:space="preserve">1. Khối mã nguồn thuật toán</w:t>
      </w:r>
    </w:p>
    <w:p>
      <w:pPr>
        <w:pStyle w:val="FirstParagraph"/>
      </w:pPr>
      <w:r>
        <w:t xml:space="preserve">Đoạn mã Python thực hiện biến đổi Fourier nhanh (FFT) trên tín hiệu âm thanh:</w:t>
      </w:r>
    </w:p>
    <w:p>
      <w:pPr>
        <w:pStyle w:val="SourceCode"/>
        <w:spacing w:before="40" w:after="40"/>
        <w:ind w:left="288"/>
      </w:pPr>
      <w:r>
        <w:rPr>
          <w:rStyle w:val="ImportTok"/>
          <w:rFonts w:ascii="Consolas" w:hAnsi="Consolas"/>
          <w:color w:val="0F172A"/>
          <w:sz w:val="20"/>
        </w:rPr>
        <w:t xml:space="preserve">import</w:t>
      </w:r>
      <w:r>
        <w:rPr>
          <w:rStyle w:val="NormalTok"/>
          <w:rFonts w:ascii="Consolas" w:hAnsi="Consolas"/>
          <w:color w:val="0F172A"/>
          <w:sz w:val="20"/>
        </w:rPr>
        <w:t xml:space="preserve"> numpy </w:t>
      </w:r>
      <w:r>
        <w:rPr>
          <w:rStyle w:val="ImportTok"/>
          <w:rFonts w:ascii="Consolas" w:hAnsi="Consolas"/>
          <w:color w:val="0F172A"/>
          <w:sz w:val="20"/>
        </w:rPr>
        <w:t xml:space="preserve">as</w:t>
      </w:r>
      <w:r>
        <w:rPr>
          <w:rStyle w:val="NormalTok"/>
          <w:rFonts w:ascii="Consolas" w:hAnsi="Consolas"/>
          <w:color w:val="0F172A"/>
          <w:sz w:val="20"/>
        </w:rPr>
        <w:t xml:space="preserve"> np</w:t>
      </w:r>
      <w:r>
        <w:rPr>
          <w:rFonts w:ascii="Consolas" w:hAnsi="Consolas"/>
          <w:color w:val="0F172A"/>
          <w:sz w:val="20"/>
        </w:rPr>
        <w:br/>
      </w:r>
      <w:r>
        <w:rPr>
          <w:rFonts w:ascii="Consolas" w:hAnsi="Consolas"/>
          <w:color w:val="0F172A"/>
          <w:sz w:val="20"/>
        </w:rPr>
        <w:br/>
      </w:r>
      <w:r>
        <w:rPr>
          <w:rStyle w:val="KeywordTok"/>
          <w:rFonts w:ascii="Consolas" w:hAnsi="Consolas"/>
          <w:color w:val="0F172A"/>
          <w:sz w:val="20"/>
        </w:rPr>
        <w:t xml:space="preserve">def</w:t>
      </w:r>
      <w:r>
        <w:rPr>
          <w:rStyle w:val="NormalTok"/>
          <w:rFonts w:ascii="Consolas" w:hAnsi="Consolas"/>
          <w:color w:val="0F172A"/>
          <w:sz w:val="20"/>
        </w:rPr>
        <w:t xml:space="preserve"> compute_fft(signal: np.ndarray, sample_rate: </w:t>
      </w:r>
      <w:r>
        <w:rPr>
          <w:rStyle w:val="BuiltInTok"/>
          <w:rFonts w:ascii="Consolas" w:hAnsi="Consolas"/>
          <w:color w:val="0F172A"/>
          <w:sz w:val="20"/>
        </w:rPr>
        <w:t xml:space="preserve">int</w:t>
      </w:r>
      <w:r>
        <w:rPr>
          <w:rStyle w:val="NormalTok"/>
          <w:rFonts w:ascii="Consolas" w:hAnsi="Consolas"/>
          <w:color w:val="0F172A"/>
          <w:sz w:val="20"/>
        </w:rPr>
        <w:t xml:space="preserve">):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</w:t>
      </w:r>
      <w:r>
        <w:rPr>
          <w:rStyle w:val="CommentTok"/>
          <w:rFonts w:ascii="Consolas" w:hAnsi="Consolas"/>
          <w:color w:val="0F172A"/>
          <w:sz w:val="20"/>
        </w:rPr>
        <w:t xml:space="preserve">"""Tính toán phổ tần số của tín hiệu đầu vào."""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n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BuiltInTok"/>
          <w:rFonts w:ascii="Consolas" w:hAnsi="Consolas"/>
          <w:color w:val="0F172A"/>
          <w:sz w:val="20"/>
        </w:rPr>
        <w:t xml:space="preserve">len</w:t>
      </w:r>
      <w:r>
        <w:rPr>
          <w:rStyle w:val="NormalTok"/>
          <w:rFonts w:ascii="Consolas" w:hAnsi="Consolas"/>
          <w:color w:val="0F172A"/>
          <w:sz w:val="20"/>
        </w:rPr>
        <w:t xml:space="preserve">(signal)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frequencies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np.fft.rfftfreq(n, d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FloatTok"/>
          <w:rFonts w:ascii="Consolas" w:hAnsi="Consolas"/>
          <w:color w:val="0F172A"/>
          <w:sz w:val="20"/>
        </w:rPr>
        <w:t xml:space="preserve">1.0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OperatorTok"/>
          <w:rFonts w:ascii="Consolas" w:hAnsi="Consolas"/>
          <w:color w:val="0F172A"/>
          <w:sz w:val="20"/>
        </w:rPr>
        <w:t xml:space="preserve">/</w:t>
      </w:r>
      <w:r>
        <w:rPr>
          <w:rStyle w:val="NormalTok"/>
          <w:rFonts w:ascii="Consolas" w:hAnsi="Consolas"/>
          <w:color w:val="0F172A"/>
          <w:sz w:val="20"/>
        </w:rPr>
        <w:t xml:space="preserve"> sample_rate)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magnitudes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np.</w:t>
      </w:r>
      <w:r>
        <w:rPr>
          <w:rStyle w:val="BuiltInTok"/>
          <w:rFonts w:ascii="Consolas" w:hAnsi="Consolas"/>
          <w:color w:val="0F172A"/>
          <w:sz w:val="20"/>
        </w:rPr>
        <w:t xml:space="preserve">abs</w:t>
      </w:r>
      <w:r>
        <w:rPr>
          <w:rStyle w:val="NormalTok"/>
          <w:rFonts w:ascii="Consolas" w:hAnsi="Consolas"/>
          <w:color w:val="0F172A"/>
          <w:sz w:val="20"/>
        </w:rPr>
        <w:t xml:space="preserve">(np.fft.rfft(signal)) </w:t>
      </w:r>
      <w:r>
        <w:rPr>
          <w:rStyle w:val="OperatorTok"/>
          <w:rFonts w:ascii="Consolas" w:hAnsi="Consolas"/>
          <w:color w:val="0F172A"/>
          <w:sz w:val="20"/>
        </w:rPr>
        <w:t xml:space="preserve">/</w:t>
      </w:r>
      <w:r>
        <w:rPr>
          <w:rStyle w:val="NormalTok"/>
          <w:rFonts w:ascii="Consolas" w:hAnsi="Consolas"/>
          <w:color w:val="0F172A"/>
          <w:sz w:val="20"/>
        </w:rPr>
        <w:t xml:space="preserve"> n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</w:t>
      </w:r>
      <w:r>
        <w:rPr>
          <w:rStyle w:val="ControlFlowTok"/>
          <w:rFonts w:ascii="Consolas" w:hAnsi="Consolas"/>
          <w:color w:val="0F172A"/>
          <w:sz w:val="20"/>
        </w:rPr>
        <w:t xml:space="preserve">return</w:t>
      </w:r>
      <w:r>
        <w:rPr>
          <w:rStyle w:val="NormalTok"/>
          <w:rFonts w:ascii="Consolas" w:hAnsi="Consolas"/>
          <w:color w:val="0F172A"/>
          <w:sz w:val="20"/>
        </w:rPr>
        <w:t xml:space="preserve"> frequencies, magnitudes</w:t>
      </w:r>
      <w:r>
        <w:rPr>
          <w:rFonts w:ascii="Consolas" w:hAnsi="Consolas"/>
          <w:color w:val="0F172A"/>
          <w:sz w:val="20"/>
        </w:rPr>
        <w:br/>
      </w:r>
      <w:r>
        <w:rPr>
          <w:rFonts w:ascii="Consolas" w:hAnsi="Consolas"/>
          <w:color w:val="0F172A"/>
          <w:sz w:val="20"/>
        </w:rPr>
        <w:br/>
      </w:r>
      <w:r>
        <w:rPr>
          <w:rStyle w:val="CommentTok"/>
          <w:rFonts w:ascii="Consolas" w:hAnsi="Consolas"/>
          <w:color w:val="0F172A"/>
          <w:sz w:val="20"/>
        </w:rPr>
        <w:t xml:space="preserve"># Khởi tạo tín hiệu mẫu: f = 50 Hz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t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np.linspace(</w:t>
      </w:r>
      <w:r>
        <w:rPr>
          <w:rStyle w:val="DecValTok"/>
          <w:rFonts w:ascii="Consolas" w:hAnsi="Consolas"/>
          <w:color w:val="0F172A"/>
          <w:sz w:val="20"/>
        </w:rPr>
        <w:t xml:space="preserve">0</w:t>
      </w:r>
      <w:r>
        <w:rPr>
          <w:rStyle w:val="NormalTok"/>
          <w:rFonts w:ascii="Consolas" w:hAnsi="Consolas"/>
          <w:color w:val="0F172A"/>
          <w:sz w:val="20"/>
        </w:rPr>
        <w:t xml:space="preserve">, </w:t>
      </w:r>
      <w:r>
        <w:rPr>
          <w:rStyle w:val="FloatTok"/>
          <w:rFonts w:ascii="Consolas" w:hAnsi="Consolas"/>
          <w:color w:val="0F172A"/>
          <w:sz w:val="20"/>
        </w:rPr>
        <w:t xml:space="preserve">1.0</w:t>
      </w:r>
      <w:r>
        <w:rPr>
          <w:rStyle w:val="NormalTok"/>
          <w:rFonts w:ascii="Consolas" w:hAnsi="Consolas"/>
          <w:color w:val="0F172A"/>
          <w:sz w:val="20"/>
        </w:rPr>
        <w:t xml:space="preserve">, </w:t>
      </w:r>
      <w:r>
        <w:rPr>
          <w:rStyle w:val="DecValTok"/>
          <w:rFonts w:ascii="Consolas" w:hAnsi="Consolas"/>
          <w:color w:val="0F172A"/>
          <w:sz w:val="20"/>
        </w:rPr>
        <w:t xml:space="preserve">1000</w:t>
      </w:r>
      <w:r>
        <w:rPr>
          <w:rStyle w:val="NormalTok"/>
          <w:rFonts w:ascii="Consolas" w:hAnsi="Consolas"/>
          <w:color w:val="0F172A"/>
          <w:sz w:val="20"/>
        </w:rPr>
        <w:t xml:space="preserve">)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test_signal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np.sin(</w:t>
      </w:r>
      <w:r>
        <w:rPr>
          <w:rStyle w:val="DecValTok"/>
          <w:rFonts w:ascii="Consolas" w:hAnsi="Consolas"/>
          <w:color w:val="0F172A"/>
          <w:sz w:val="20"/>
        </w:rPr>
        <w:t xml:space="preserve">2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OperatorTok"/>
          <w:rFonts w:ascii="Consolas" w:hAnsi="Consolas"/>
          <w:color w:val="0F172A"/>
          <w:sz w:val="20"/>
        </w:rPr>
        <w:t xml:space="preserve">*</w:t>
      </w:r>
      <w:r>
        <w:rPr>
          <w:rStyle w:val="NormalTok"/>
          <w:rFonts w:ascii="Consolas" w:hAnsi="Consolas"/>
          <w:color w:val="0F172A"/>
          <w:sz w:val="20"/>
        </w:rPr>
        <w:t xml:space="preserve"> np.pi </w:t>
      </w:r>
      <w:r>
        <w:rPr>
          <w:rStyle w:val="OperatorTok"/>
          <w:rFonts w:ascii="Consolas" w:hAnsi="Consolas"/>
          <w:color w:val="0F172A"/>
          <w:sz w:val="20"/>
        </w:rPr>
        <w:t xml:space="preserve">*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DecValTok"/>
          <w:rFonts w:ascii="Consolas" w:hAnsi="Consolas"/>
          <w:color w:val="0F172A"/>
          <w:sz w:val="20"/>
        </w:rPr>
        <w:t xml:space="preserve">50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OperatorTok"/>
          <w:rFonts w:ascii="Consolas" w:hAnsi="Consolas"/>
          <w:color w:val="0F172A"/>
          <w:sz w:val="20"/>
        </w:rPr>
        <w:t xml:space="preserve">*</w:t>
      </w:r>
      <w:r>
        <w:rPr>
          <w:rStyle w:val="NormalTok"/>
          <w:rFonts w:ascii="Consolas" w:hAnsi="Consolas"/>
          <w:color w:val="0F172A"/>
          <w:sz w:val="20"/>
        </w:rPr>
        <w:t xml:space="preserve"> t)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freqs, mags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compute_fft(test_signal, </w:t>
      </w:r>
      <w:r>
        <w:rPr>
          <w:rStyle w:val="DecValTok"/>
          <w:rFonts w:ascii="Consolas" w:hAnsi="Consolas"/>
          <w:color w:val="0F172A"/>
          <w:sz w:val="20"/>
        </w:rPr>
        <w:t xml:space="preserve">1000</w:t>
      </w:r>
      <w:r>
        <w:rPr>
          <w:rStyle w:val="NormalTok"/>
          <w:rFonts w:ascii="Consolas" w:hAnsi="Consolas"/>
          <w:color w:val="0F172A"/>
          <w:sz w:val="20"/>
        </w:rPr>
        <w:t xml:space="preserve">)</w:t>
      </w:r>
      <w:r>
        <w:rPr>
          <w:rFonts w:ascii="Consolas" w:hAnsi="Consolas"/>
          <w:color w:val="0F172A"/>
          <w:sz w:val="20"/>
        </w:rPr>
        <w:br/>
      </w:r>
      <w:r>
        <w:rPr>
          <w:rStyle w:val="BuiltInTok"/>
          <w:rFonts w:ascii="Consolas" w:hAnsi="Consolas"/>
          <w:color w:val="0F172A"/>
          <w:sz w:val="20"/>
        </w:rPr>
        <w:t xml:space="preserve">print</w:t>
      </w:r>
      <w:r>
        <w:rPr>
          <w:rStyle w:val="NormalTok"/>
          <w:rFonts w:ascii="Consolas" w:hAnsi="Consolas"/>
          <w:color w:val="0F172A"/>
          <w:sz w:val="20"/>
        </w:rPr>
        <w:t xml:space="preserve">(</w:t>
      </w:r>
      <w:r>
        <w:rPr>
          <w:rStyle w:val="SpecialStringTok"/>
          <w:rFonts w:ascii="Consolas" w:hAnsi="Consolas"/>
          <w:color w:val="0F172A"/>
          <w:sz w:val="20"/>
        </w:rPr>
        <w:t xml:space="preserve">f"Tần số đỉnh: </w:t>
      </w:r>
      <w:r>
        <w:rPr>
          <w:rStyle w:val="SpecialCharTok"/>
          <w:rFonts w:ascii="Consolas" w:hAnsi="Consolas"/>
          <w:color w:val="0F172A"/>
          <w:sz w:val="20"/>
        </w:rPr>
        <w:t xml:space="preserve">{</w:t>
      </w:r>
      <w:r>
        <w:rPr>
          <w:rStyle w:val="NormalTok"/>
          <w:rFonts w:ascii="Consolas" w:hAnsi="Consolas"/>
          <w:color w:val="0F172A"/>
          <w:sz w:val="20"/>
        </w:rPr>
        <w:t xml:space="preserve">freqs[np.argmax(mags)]</w:t>
      </w:r>
      <w:r>
        <w:rPr>
          <w:rStyle w:val="SpecialCharTok"/>
          <w:rFonts w:ascii="Consolas" w:hAnsi="Consolas"/>
          <w:color w:val="0F172A"/>
          <w:sz w:val="20"/>
        </w:rPr>
        <w:t xml:space="preserve">}</w:t>
      </w:r>
      <w:r>
        <w:rPr>
          <w:rStyle w:val="SpecialStringTok"/>
          <w:rFonts w:ascii="Consolas" w:hAnsi="Consolas"/>
          <w:color w:val="0F172A"/>
          <w:sz w:val="20"/>
        </w:rPr>
        <w:t xml:space="preserve"> Hz"</w:t>
      </w:r>
      <w:r>
        <w:rPr>
          <w:rStyle w:val="NormalTok"/>
          <w:rFonts w:ascii="Consolas" w:hAnsi="Consolas"/>
          <w:color w:val="0F172A"/>
          <w:sz w:val="20"/>
        </w:rPr>
        <w:t xml:space="preserve">)</w:t>
      </w:r>
    </w:p>
    <w:p>
      <w:pPr>
        <w:pStyle w:val="FirstParagraph"/>
      </w:pPr>
      <w:r>
        <w:t xml:space="preserve">Khối mã JavaScript kiểm tra kết nối API:</w:t>
      </w:r>
    </w:p>
    <w:p>
      <w:pPr>
        <w:pStyle w:val="SourceCode"/>
        <w:shd w:fill="F8FAFC"/>
        <w:pBdr>
          <w:left w:val="single" w:sz="18" w:space="8" w:color="0284C7"/>
        </w:pBdr>
        <w:spacing w:before="40" w:after="40"/>
        <w:ind w:left="288"/>
      </w:pPr>
      <w:r>
        <w:rPr>
          <w:rStyle w:val="KeywordTok"/>
          <w:rFonts w:ascii="Consolas" w:hAnsi="Consolas"/>
          <w:color w:val="0F172A"/>
          <w:sz w:val="20"/>
        </w:rPr>
        <w:t xml:space="preserve">async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KeywordTok"/>
          <w:rFonts w:ascii="Consolas" w:hAnsi="Consolas"/>
          <w:color w:val="0F172A"/>
          <w:sz w:val="20"/>
        </w:rPr>
        <w:t xml:space="preserve">function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FunctionTok"/>
          <w:rFonts w:ascii="Consolas" w:hAnsi="Consolas"/>
          <w:color w:val="0F172A"/>
          <w:sz w:val="20"/>
        </w:rPr>
        <w:t xml:space="preserve">checkServerHealth</w:t>
      </w:r>
      <w:r>
        <w:rPr>
          <w:rStyle w:val="NormalTok"/>
          <w:rFonts w:ascii="Consolas" w:hAnsi="Consolas"/>
          <w:color w:val="0F172A"/>
          <w:sz w:val="20"/>
        </w:rPr>
        <w:t xml:space="preserve">(endpointUrl) {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</w:t>
      </w:r>
      <w:r>
        <w:rPr>
          <w:rStyle w:val="KeywordTok"/>
          <w:rFonts w:ascii="Consolas" w:hAnsi="Consolas"/>
          <w:color w:val="0F172A"/>
          <w:sz w:val="20"/>
        </w:rPr>
        <w:t xml:space="preserve">const</w:t>
      </w:r>
      <w:r>
        <w:rPr>
          <w:rStyle w:val="NormalTok"/>
          <w:rFonts w:ascii="Consolas" w:hAnsi="Consolas"/>
          <w:color w:val="0F172A"/>
          <w:sz w:val="20"/>
        </w:rPr>
        <w:t xml:space="preserve"> response </w:t>
      </w:r>
      <w:r>
        <w:rPr>
          <w:rStyle w:val="OperatorTok"/>
          <w:rFonts w:ascii="Consolas" w:hAnsi="Consolas"/>
          <w:color w:val="0F172A"/>
          <w:sz w:val="20"/>
        </w:rPr>
        <w:t xml:space="preserve">=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ControlFlowTok"/>
          <w:rFonts w:ascii="Consolas" w:hAnsi="Consolas"/>
          <w:color w:val="0F172A"/>
          <w:sz w:val="20"/>
        </w:rPr>
        <w:t xml:space="preserve">await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FunctionTok"/>
          <w:rFonts w:ascii="Consolas" w:hAnsi="Consolas"/>
          <w:color w:val="0F172A"/>
          <w:sz w:val="20"/>
        </w:rPr>
        <w:t xml:space="preserve">fetch</w:t>
      </w:r>
      <w:r>
        <w:rPr>
          <w:rStyle w:val="NormalTok"/>
          <w:rFonts w:ascii="Consolas" w:hAnsi="Consolas"/>
          <w:color w:val="0F172A"/>
          <w:sz w:val="20"/>
        </w:rPr>
        <w:t xml:space="preserve">(endpointUrl</w:t>
      </w:r>
      <w:r>
        <w:rPr>
          <w:rStyle w:val="OperatorTok"/>
          <w:rFonts w:ascii="Consolas" w:hAnsi="Consolas"/>
          <w:color w:val="0F172A"/>
          <w:sz w:val="20"/>
        </w:rPr>
        <w:t xml:space="preserve">,</w:t>
      </w:r>
      <w:r>
        <w:rPr>
          <w:rStyle w:val="NormalTok"/>
          <w:rFonts w:ascii="Consolas" w:hAnsi="Consolas"/>
          <w:color w:val="0F172A"/>
          <w:sz w:val="20"/>
        </w:rPr>
        <w:t xml:space="preserve"> { </w:t>
      </w:r>
      <w:r>
        <w:rPr>
          <w:rStyle w:val="DataTypeTok"/>
          <w:rFonts w:ascii="Consolas" w:hAnsi="Consolas"/>
          <w:color w:val="0F172A"/>
          <w:sz w:val="20"/>
        </w:rPr>
        <w:t xml:space="preserve">method</w:t>
      </w:r>
      <w:r>
        <w:rPr>
          <w:rStyle w:val="OperatorTok"/>
          <w:rFonts w:ascii="Consolas" w:hAnsi="Consolas"/>
          <w:color w:val="0F172A"/>
          <w:sz w:val="20"/>
        </w:rPr>
        <w:t xml:space="preserve">: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StringTok"/>
          <w:rFonts w:ascii="Consolas" w:hAnsi="Consolas"/>
          <w:color w:val="0F172A"/>
          <w:sz w:val="20"/>
        </w:rPr>
        <w:t xml:space="preserve">'GET'</w:t>
      </w:r>
      <w:r>
        <w:rPr>
          <w:rStyle w:val="NormalTok"/>
          <w:rFonts w:ascii="Consolas" w:hAnsi="Consolas"/>
          <w:color w:val="0F172A"/>
          <w:sz w:val="20"/>
        </w:rPr>
        <w:t xml:space="preserve"> })</w:t>
      </w:r>
      <w:r>
        <w:rPr>
          <w:rStyle w:val="OperatorTok"/>
          <w:rFonts w:ascii="Consolas" w:hAnsi="Consolas"/>
          <w:color w:val="0F172A"/>
          <w:sz w:val="20"/>
        </w:rPr>
        <w:t xml:space="preserve">;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</w:t>
      </w:r>
      <w:r>
        <w:rPr>
          <w:rStyle w:val="ControlFlowTok"/>
          <w:rFonts w:ascii="Consolas" w:hAnsi="Consolas"/>
          <w:color w:val="0F172A"/>
          <w:sz w:val="20"/>
        </w:rPr>
        <w:t xml:space="preserve">if</w:t>
      </w:r>
      <w:r>
        <w:rPr>
          <w:rStyle w:val="NormalTok"/>
          <w:rFonts w:ascii="Consolas" w:hAnsi="Consolas"/>
          <w:color w:val="0F172A"/>
          <w:sz w:val="20"/>
        </w:rPr>
        <w:t xml:space="preserve"> (</w:t>
      </w:r>
      <w:r>
        <w:rPr>
          <w:rStyle w:val="OperatorTok"/>
          <w:rFonts w:ascii="Consolas" w:hAnsi="Consolas"/>
          <w:color w:val="0F172A"/>
          <w:sz w:val="20"/>
        </w:rPr>
        <w:t xml:space="preserve">!</w:t>
      </w:r>
      <w:r>
        <w:rPr>
          <w:rStyle w:val="NormalTok"/>
          <w:rFonts w:ascii="Consolas" w:hAnsi="Consolas"/>
          <w:color w:val="0F172A"/>
          <w:sz w:val="20"/>
        </w:rPr>
        <w:t xml:space="preserve">response</w:t>
      </w:r>
      <w:r>
        <w:rPr>
          <w:rStyle w:val="OperatorTok"/>
          <w:rFonts w:ascii="Consolas" w:hAnsi="Consolas"/>
          <w:color w:val="0F172A"/>
          <w:sz w:val="20"/>
        </w:rPr>
        <w:t xml:space="preserve">.</w:t>
      </w:r>
      <w:r>
        <w:rPr>
          <w:rStyle w:val="AttributeTok"/>
          <w:rFonts w:ascii="Consolas" w:hAnsi="Consolas"/>
          <w:color w:val="0F172A"/>
          <w:sz w:val="20"/>
        </w:rPr>
        <w:t xml:space="preserve">ok</w:t>
      </w:r>
      <w:r>
        <w:rPr>
          <w:rStyle w:val="NormalTok"/>
          <w:rFonts w:ascii="Consolas" w:hAnsi="Consolas"/>
          <w:color w:val="0F172A"/>
          <w:sz w:val="20"/>
        </w:rPr>
        <w:t xml:space="preserve">) {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  </w:t>
      </w:r>
      <w:r>
        <w:rPr>
          <w:rStyle w:val="ControlFlowTok"/>
          <w:rFonts w:ascii="Consolas" w:hAnsi="Consolas"/>
          <w:color w:val="0F172A"/>
          <w:sz w:val="20"/>
        </w:rPr>
        <w:t xml:space="preserve">throw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KeywordTok"/>
          <w:rFonts w:ascii="Consolas" w:hAnsi="Consolas"/>
          <w:color w:val="0F172A"/>
          <w:sz w:val="20"/>
        </w:rPr>
        <w:t xml:space="preserve">new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BuiltInTok"/>
          <w:rFonts w:ascii="Consolas" w:hAnsi="Consolas"/>
          <w:color w:val="0F172A"/>
          <w:sz w:val="20"/>
        </w:rPr>
        <w:t xml:space="preserve">Error</w:t>
      </w:r>
      <w:r>
        <w:rPr>
          <w:rStyle w:val="NormalTok"/>
          <w:rFonts w:ascii="Consolas" w:hAnsi="Consolas"/>
          <w:color w:val="0F172A"/>
          <w:sz w:val="20"/>
        </w:rPr>
        <w:t xml:space="preserve">(</w:t>
      </w:r>
      <w:r>
        <w:rPr>
          <w:rStyle w:val="VerbatimStringTok"/>
          <w:rFonts w:ascii="Consolas" w:hAnsi="Consolas"/>
          <w:color w:val="0F172A"/>
          <w:sz w:val="20"/>
        </w:rPr>
        <w:t xml:space="preserve">`HTTP Error: </w:t>
      </w:r>
      <w:r>
        <w:rPr>
          <w:rStyle w:val="SpecialCharTok"/>
          <w:rFonts w:ascii="Consolas" w:hAnsi="Consolas"/>
          <w:color w:val="0F172A"/>
          <w:sz w:val="20"/>
        </w:rPr>
        <w:t xml:space="preserve">${</w:t>
      </w:r>
      <w:r>
        <w:rPr>
          <w:rStyle w:val="NormalTok"/>
          <w:rFonts w:ascii="Consolas" w:hAnsi="Consolas"/>
          <w:color w:val="0F172A"/>
          <w:sz w:val="20"/>
        </w:rPr>
        <w:t xml:space="preserve">response</w:t>
      </w:r>
      <w:r>
        <w:rPr>
          <w:rStyle w:val="OperatorTok"/>
          <w:rFonts w:ascii="Consolas" w:hAnsi="Consolas"/>
          <w:color w:val="0F172A"/>
          <w:sz w:val="20"/>
        </w:rPr>
        <w:t xml:space="preserve">.</w:t>
      </w:r>
      <w:r>
        <w:rPr>
          <w:rStyle w:val="AttributeTok"/>
          <w:rFonts w:ascii="Consolas" w:hAnsi="Consolas"/>
          <w:color w:val="0F172A"/>
          <w:sz w:val="20"/>
        </w:rPr>
        <w:t xml:space="preserve">status</w:t>
      </w:r>
      <w:r>
        <w:rPr>
          <w:rStyle w:val="SpecialCharTok"/>
          <w:rFonts w:ascii="Consolas" w:hAnsi="Consolas"/>
          <w:color w:val="0F172A"/>
          <w:sz w:val="20"/>
        </w:rPr>
        <w:t xml:space="preserve">}</w:t>
      </w:r>
      <w:r>
        <w:rPr>
          <w:rStyle w:val="VerbatimStringTok"/>
          <w:rFonts w:ascii="Consolas" w:hAnsi="Consolas"/>
          <w:color w:val="0F172A"/>
          <w:sz w:val="20"/>
        </w:rPr>
        <w:t xml:space="preserve">`</w:t>
      </w:r>
      <w:r>
        <w:rPr>
          <w:rStyle w:val="NormalTok"/>
          <w:rFonts w:ascii="Consolas" w:hAnsi="Consolas"/>
          <w:color w:val="0F172A"/>
          <w:sz w:val="20"/>
        </w:rPr>
        <w:t xml:space="preserve">)</w:t>
      </w:r>
      <w:r>
        <w:rPr>
          <w:rStyle w:val="OperatorTok"/>
          <w:rFonts w:ascii="Consolas" w:hAnsi="Consolas"/>
          <w:color w:val="0F172A"/>
          <w:sz w:val="20"/>
        </w:rPr>
        <w:t xml:space="preserve">;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}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  </w:t>
      </w:r>
      <w:r>
        <w:rPr>
          <w:rStyle w:val="ControlFlowTok"/>
          <w:rFonts w:ascii="Consolas" w:hAnsi="Consolas"/>
          <w:color w:val="0F172A"/>
          <w:sz w:val="20"/>
        </w:rPr>
        <w:t xml:space="preserve">return</w:t>
      </w:r>
      <w:r>
        <w:rPr>
          <w:rStyle w:val="NormalTok"/>
          <w:rFonts w:ascii="Consolas" w:hAnsi="Consolas"/>
          <w:color w:val="0F172A"/>
          <w:sz w:val="20"/>
        </w:rPr>
        <w:t xml:space="preserve"> </w:t>
      </w:r>
      <w:r>
        <w:rPr>
          <w:rStyle w:val="ControlFlowTok"/>
          <w:rFonts w:ascii="Consolas" w:hAnsi="Consolas"/>
          <w:color w:val="0F172A"/>
          <w:sz w:val="20"/>
        </w:rPr>
        <w:t xml:space="preserve">await</w:t>
      </w:r>
      <w:r>
        <w:rPr>
          <w:rStyle w:val="NormalTok"/>
          <w:rFonts w:ascii="Consolas" w:hAnsi="Consolas"/>
          <w:color w:val="0F172A"/>
          <w:sz w:val="20"/>
        </w:rPr>
        <w:t xml:space="preserve"> response</w:t>
      </w:r>
      <w:r>
        <w:rPr>
          <w:rStyle w:val="OperatorTok"/>
          <w:rFonts w:ascii="Consolas" w:hAnsi="Consolas"/>
          <w:color w:val="0F172A"/>
          <w:sz w:val="20"/>
        </w:rPr>
        <w:t xml:space="preserve">.</w:t>
      </w:r>
      <w:r>
        <w:rPr>
          <w:rStyle w:val="FunctionTok"/>
          <w:rFonts w:ascii="Consolas" w:hAnsi="Consolas"/>
          <w:color w:val="0F172A"/>
          <w:sz w:val="20"/>
        </w:rPr>
        <w:t xml:space="preserve">json</w:t>
      </w:r>
      <w:r>
        <w:rPr>
          <w:rStyle w:val="NormalTok"/>
          <w:rFonts w:ascii="Consolas" w:hAnsi="Consolas"/>
          <w:color w:val="0F172A"/>
          <w:sz w:val="20"/>
        </w:rPr>
        <w:t xml:space="preserve">()</w:t>
      </w:r>
      <w:r>
        <w:rPr>
          <w:rStyle w:val="OperatorTok"/>
          <w:rFonts w:ascii="Consolas" w:hAnsi="Consolas"/>
          <w:color w:val="0F172A"/>
          <w:sz w:val="20"/>
        </w:rPr>
        <w:t xml:space="preserve">;</w:t>
      </w:r>
      <w:r>
        <w:rPr>
          <w:rFonts w:ascii="Consolas" w:hAnsi="Consolas"/>
          <w:color w:val="0F172A"/>
          <w:sz w:val="20"/>
        </w:rPr>
        <w:br/>
      </w:r>
      <w:r>
        <w:rPr>
          <w:rStyle w:val="NormalTok"/>
          <w:rFonts w:ascii="Consolas" w:hAnsi="Consolas"/>
          <w:color w:val="0F172A"/>
          <w:sz w:val="20"/>
        </w:rPr>
        <w:t xml:space="preserve">}</w:t>
      </w:r>
    </w:p>
    <w:bookmarkEnd w:id="9"/>
    <w:bookmarkStart w:id="14" w:name="hình-ảnh-minh-họa-và-ký-tự-đặc-biệt"/>
    <w:p>
      <w:pPr>
        <w:pStyle w:val="Heading2"/>
        <w:keepNext/>
      </w:pPr>
      <w:r>
        <w:t xml:space="preserve">2. Hình ảnh minh họa và ký tự đặc biệt</w:t>
      </w:r>
    </w:p>
    <w:p>
      <w:pPr>
        <w:pStyle w:val="FirstParagraph"/>
      </w:pPr>
      <w:r>
        <w:t xml:space="preserve">Hình ảnh sơ đồ hệ thống được nhúng trực tiếp:</w:t>
      </w:r>
    </w:p>
    <w:p>
      <w:pPr>
        <w:pStyle w:val="CaptionedFigure"/>
      </w:pPr>
      <w:r>
        <w:drawing>
          <wp:inline>
            <wp:extent cx="12700" cy="12700"/>
            <wp:effectExtent b="0" l="0" r="0" t="0"/>
            <wp:docPr descr="Sơ đồ tín hiệu mẫu" title="" id="11" name="Picture"/>
            <a:graphic>
              <a:graphicData uri="http://schemas.openxmlformats.org/drawingml/2006/picture">
                <pic:pic>
                  <pic:nvPicPr>
                    <pic:cNvPr descr="C:/Users/user/AppData/Local/Temp/doc_conv_a2qby1xd/img_ebf18878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Sơ đồ tín hiệu mẫu</w:t>
      </w:r>
    </w:p>
    <w:bookmarkStart w:id="13" w:name="bảng-ký-hiệu-khoa-học-đặc-biệt"/>
    <w:p>
      <w:pPr>
        <w:pStyle w:val="Heading3"/>
        <w:keepNext/>
      </w:pPr>
      <w:r>
        <w:t xml:space="preserve">2.1. Bảng ký hiệu khoa học đặc biệt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jc w:val="center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Nhóm ký hiệu</w:t>
            </w:r>
          </w:p>
        </w:tc>
        <w:tc>
          <w:tcPr/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Danh sách ký hiệu</w:t>
            </w:r>
          </w:p>
        </w:tc>
        <w:tc>
          <w:tcPr>
            <w:shd w:fill="F1F5F9"/>
          </w:tcPr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Ứng dụng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Chữ Hy Lạp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  <m:r>
                <m:rPr>
                  <m:sty m:val="p"/>
                </m:rPr>
                <m:t>,</m:t>
              </m:r>
              <m:r>
                <m:t>ϵ</m:t>
              </m:r>
              <m:r>
                <m:rPr>
                  <m:sty m:val="p"/>
                </m:rPr>
                <m:t>,</m:t>
              </m:r>
              <m:r>
                <m:t>ζ</m:t>
              </m:r>
              <m:r>
                <m:rPr>
                  <m:sty m:val="p"/>
                </m:rPr>
                <m:t>,</m:t>
              </m:r>
              <m:r>
                <m:t>η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λ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ξ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,</m:t>
              </m:r>
              <m:r>
                <m:t>ρ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,</m:t>
              </m:r>
              <m:r>
                <m:t>χ</m:t>
              </m:r>
              <m:r>
                <m:rPr>
                  <m:sty m:val="p"/>
                </m:rPr>
                <m:t>,</m:t>
              </m:r>
              <m:r>
                <m:t>ψ</m:t>
              </m:r>
              <m:r>
                <m:rPr>
                  <m:sty m:val="p"/>
                </m:rPr>
                <m:t>,</m:t>
              </m:r>
              <m:r>
                <m:t>ω</m:t>
              </m:r>
            </m:oMath>
            <w:r>
              <w:rPr>
                <w:rFonts w:ascii="Times New Roman" w:hAnsi="Times New Roman"/>
                <w:sz w:val="22"/>
              </w:rPr>
              <w:t xml:space="preserve">​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Góc, tần số, bước sóng, độ nhớt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Toán tử tập hợp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m:oMath>
              <m:r>
                <m:rPr>
                  <m:sty m:val="p"/>
                </m:rPr>
                <m:t>∀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∃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⊂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C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Z</m:t>
              </m:r>
            </m:oMath>
            <w:r>
              <w:rPr>
                <w:rFonts w:ascii="Times New Roman" w:hAnsi="Times New Roman"/>
                <w:sz w:val="22"/>
              </w:rPr>
              <w:t xml:space="preserve">​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Logic vị từ và giải tích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Quan hệ logic &amp; mũi tên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⇒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≈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±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∓</m:t>
              </m:r>
            </m:oMath>
            <w:r>
              <w:rPr>
                <w:rFonts w:ascii="Times New Roman" w:hAnsi="Times New Roman"/>
                <w:sz w:val="22"/>
              </w:rPr>
              <w:t xml:space="preserve">​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Phương trình và suy luận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Đơn vị vật lý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m:oMath>
              <m:sSup>
                <m:e>
                  <m:r>
                    <m:rPr>
                      <m:nor/>
                      <m:sty m:val="p"/>
                    </m:rPr>
                    <m:t>m/s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kg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nor/>
                      <m:sty m:val="p"/>
                    </m:rP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sSup>
                <m:e>
                  <m:r>
                    <m:rPr>
                      <m:nor/>
                      <m:sty m:val="p"/>
                    </m:rP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,</m:t>
              </m:r>
              <m:r>
                <m:t>μ</m:t>
              </m:r>
              <m:r>
                <m:rPr>
                  <m:nor/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GHz</m:t>
              </m:r>
            </m:oMath>
            <w:r>
              <w:rPr>
                <w:rFonts w:ascii="Times New Roman" w:hAnsi="Times New Roman"/>
                <w:sz w:val="22"/>
              </w:rPr>
              <w:t xml:space="preserve">​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Đo lường thực nghiệm</w:t>
            </w:r>
          </w:p>
        </w:tc>
      </w:tr>
    </w:tbl>
    <w:bookmarkEnd w:id="13"/>
    <w:bookmarkEnd w:id="14"/>
    <w:bookmarkEnd w:id="15"/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20"/>
    </w:pPr>
    <w:rPr>
      <w:rFonts w:ascii="Times New Roman" w:hAnsi="Times New Roman" w:cs="Times New Roman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0F172A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1E293B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3341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cstheme="majorBidi" w:eastAsiaTheme="majorEastAsia" w:ascii="Times New Roman" w:hAnsi="Times New Roman" w:cs="Times New Roman"/>
      <w:b/>
      <w:i w:val="0"/>
      <w:color w:val="47556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2026-09-28T21:45:32Z</dcterms:created>
  <dcterms:modified xsi:type="dcterms:W3CDTF">2026-09-28T21:45:32Z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