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spacing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DISTRIBUTED ARCHITECTURE DESIGN</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 - CHỢ NÔNG SẢN SẠCH</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21020555 - Trần Hồng Quân</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Minh Tuấn</w:t>
      </w:r>
    </w:p>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Hà Nội, ngày 03 tháng 05 năm 2024</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200" w:before="0" w:lineRule="auto"/>
        <w:jc w:val="both"/>
        <w:rPr>
          <w:rFonts w:ascii="Times New Roman" w:cs="Times New Roman" w:eastAsia="Times New Roman" w:hAnsi="Times New Roman"/>
          <w:sz w:val="48"/>
          <w:szCs w:val="48"/>
        </w:rPr>
      </w:pPr>
      <w:bookmarkStart w:colFirst="0" w:colLast="0" w:name="_ly5nnbnbqrph" w:id="0"/>
      <w:bookmarkEnd w:id="0"/>
      <w:r w:rsidDel="00000000" w:rsidR="00000000" w:rsidRPr="00000000">
        <w:rPr>
          <w:rFonts w:ascii="Times New Roman" w:cs="Times New Roman" w:eastAsia="Times New Roman" w:hAnsi="Times New Roman"/>
          <w:b w:val="1"/>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ly5nnbnbqrp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hyperlink w:anchor="_yh1mg9mj7k41">
            <w:r w:rsidDel="00000000" w:rsidR="00000000" w:rsidRPr="00000000">
              <w:rPr>
                <w:rFonts w:ascii="Times New Roman" w:cs="Times New Roman" w:eastAsia="Times New Roman" w:hAnsi="Times New Roman"/>
                <w:b w:val="1"/>
                <w:color w:val="000000"/>
                <w:sz w:val="28"/>
                <w:szCs w:val="28"/>
                <w:u w:val="no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Giới thiệu</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Mục đích</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Tài liệu tham khảo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Mô hình triển khai</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color w:val="000000"/>
              <w:sz w:val="28"/>
              <w:szCs w:val="28"/>
              <w:u w:val="none"/>
            </w:rPr>
          </w:pPr>
          <w:hyperlink w:anchor="_wtb3lfnpi3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Áp dụng cơ chế phân phối</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mwiht0hmkls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Các tầng kiến trúc và phụ thuộc của chúng</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color w:val="000000"/>
              <w:sz w:val="28"/>
              <w:szCs w:val="28"/>
              <w:u w:val="none"/>
            </w:rPr>
          </w:pPr>
          <w:hyperlink w:anchor="_4s2tn7ruy9w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Các packages và phụ thuộc giữa chúng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after="200" w:before="0" w:lineRule="auto"/>
        <w:jc w:val="both"/>
        <w:rPr>
          <w:rFonts w:ascii="Times New Roman" w:cs="Times New Roman" w:eastAsia="Times New Roman" w:hAnsi="Times New Roman"/>
          <w:b w:val="1"/>
          <w:color w:val="1155cc"/>
          <w:sz w:val="32"/>
          <w:szCs w:val="32"/>
        </w:rPr>
      </w:pPr>
      <w:bookmarkStart w:colFirst="0" w:colLast="0" w:name="_h4u1low9xwj7" w:id="1"/>
      <w:bookmarkEnd w:id="1"/>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b w:val="1"/>
        </w:rPr>
      </w:pPr>
      <w:bookmarkStart w:colFirst="0" w:colLast="0" w:name="_yh1mg9mj7k41" w:id="2"/>
      <w:bookmarkEnd w:id="2"/>
      <w:r w:rsidDel="00000000" w:rsidR="00000000" w:rsidRPr="00000000">
        <w:rPr>
          <w:rFonts w:ascii="Times New Roman" w:cs="Times New Roman" w:eastAsia="Times New Roman" w:hAnsi="Times New Roman"/>
          <w:b w:val="1"/>
          <w:rtl w:val="0"/>
        </w:rPr>
        <w:t xml:space="preserve">Lịch sử sửa đổi</w:t>
      </w:r>
    </w:p>
    <w:tbl>
      <w:tblPr>
        <w:tblStyle w:val="Table1"/>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2010"/>
        <w:gridCol w:w="2940"/>
        <w:gridCol w:w="1680"/>
        <w:tblGridChange w:id="0">
          <w:tblGrid>
            <w:gridCol w:w="2475"/>
            <w:gridCol w:w="2010"/>
            <w:gridCol w:w="2940"/>
            <w:gridCol w:w="1680"/>
          </w:tblGrid>
        </w:tblGridChange>
      </w:tblGrid>
      <w:tr>
        <w:trPr>
          <w:cantSplit w:val="0"/>
          <w:trHeight w:val="572" w:hRule="atLeast"/>
          <w:tblHeader w:val="0"/>
        </w:trPr>
        <w:tc>
          <w:tcPr>
            <w:vAlign w:val="center"/>
          </w:tcPr>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sửa đổi</w:t>
            </w:r>
          </w:p>
        </w:tc>
        <w:tc>
          <w:tcPr>
            <w:vAlign w:val="center"/>
          </w:tcPr>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vAlign w:val="center"/>
          </w:tcPr>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thay đổi</w:t>
            </w:r>
          </w:p>
        </w:tc>
        <w:tc>
          <w:tcPr>
            <w:vAlign w:val="center"/>
          </w:tcPr>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551" w:hRule="atLeast"/>
          <w:tblHeader w:val="0"/>
        </w:trPr>
        <w:tc>
          <w:tcPr>
            <w:vAlign w:val="center"/>
          </w:tcPr>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Huy Thái</w:t>
            </w:r>
          </w:p>
        </w:tc>
        <w:tc>
          <w:tcPr>
            <w:vAlign w:val="center"/>
          </w:tcPr>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03/05/2024</w:t>
            </w:r>
          </w:p>
        </w:tc>
        <w:tc>
          <w:tcPr>
            <w:vAlign w:val="center"/>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tài liệu</w:t>
            </w:r>
          </w:p>
        </w:tc>
        <w:tc>
          <w:tcPr>
            <w:vAlign w:val="center"/>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59" w:hRule="atLeast"/>
          <w:tblHeader w:val="0"/>
        </w:trPr>
        <w:tc>
          <w:tcPr>
            <w:vAlign w:val="center"/>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Huy Thái</w:t>
            </w:r>
          </w:p>
        </w:tc>
        <w:tc>
          <w:tcPr>
            <w:vAlign w:val="center"/>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19/05/2024</w:t>
            </w:r>
          </w:p>
        </w:tc>
        <w:tc>
          <w:tcPr>
            <w:vAlign w:val="center"/>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vAlign w:val="center"/>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bl>
    <w:p w:rsidR="00000000" w:rsidDel="00000000" w:rsidP="00000000" w:rsidRDefault="00000000" w:rsidRPr="00000000" w14:paraId="0000003D">
      <w:pPr>
        <w:pStyle w:val="Heading1"/>
        <w:spacing w:after="200" w:before="0" w:lineRule="auto"/>
        <w:jc w:val="both"/>
        <w:rPr>
          <w:rFonts w:ascii="Times New Roman" w:cs="Times New Roman" w:eastAsia="Times New Roman" w:hAnsi="Times New Roman"/>
          <w:b w:val="1"/>
          <w:color w:val="1155cc"/>
          <w:sz w:val="32"/>
          <w:szCs w:val="32"/>
        </w:rPr>
      </w:pPr>
      <w:bookmarkStart w:colFirst="0" w:colLast="0" w:name="_d0i1u2gqfwdn"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after="200" w:before="0" w:lineRule="auto"/>
        <w:jc w:val="both"/>
        <w:rPr>
          <w:rFonts w:ascii="Times New Roman" w:cs="Times New Roman" w:eastAsia="Times New Roman" w:hAnsi="Times New Roman"/>
          <w:b w:val="1"/>
        </w:rPr>
      </w:pPr>
      <w:bookmarkStart w:colFirst="0" w:colLast="0" w:name="_3znysh7" w:id="4"/>
      <w:bookmarkEnd w:id="4"/>
      <w:r w:rsidDel="00000000" w:rsidR="00000000" w:rsidRPr="00000000">
        <w:rPr>
          <w:rFonts w:ascii="Times New Roman" w:cs="Times New Roman" w:eastAsia="Times New Roman" w:hAnsi="Times New Roman"/>
          <w:b w:val="1"/>
          <w:rtl w:val="0"/>
        </w:rPr>
        <w:t xml:space="preserve">1. Giới thiệu</w:t>
      </w:r>
    </w:p>
    <w:p w:rsidR="00000000" w:rsidDel="00000000" w:rsidP="00000000" w:rsidRDefault="00000000" w:rsidRPr="00000000" w14:paraId="0000003F">
      <w:pPr>
        <w:pStyle w:val="Heading2"/>
        <w:spacing w:after="200" w:before="0" w:line="273.6" w:lineRule="auto"/>
        <w:jc w:val="both"/>
        <w:rPr>
          <w:rFonts w:ascii="Times New Roman" w:cs="Times New Roman" w:eastAsia="Times New Roman" w:hAnsi="Times New Roman"/>
          <w:b w:val="1"/>
          <w:sz w:val="32"/>
          <w:szCs w:val="32"/>
        </w:rPr>
      </w:pPr>
      <w:bookmarkStart w:colFirst="0" w:colLast="0" w:name="_2et92p0" w:id="5"/>
      <w:bookmarkEnd w:id="5"/>
      <w:r w:rsidDel="00000000" w:rsidR="00000000" w:rsidRPr="00000000">
        <w:rPr>
          <w:rFonts w:ascii="Times New Roman" w:cs="Times New Roman" w:eastAsia="Times New Roman" w:hAnsi="Times New Roman"/>
          <w:b w:val="1"/>
          <w:sz w:val="32"/>
          <w:szCs w:val="32"/>
          <w:rtl w:val="0"/>
        </w:rPr>
        <w:t xml:space="preserve">1.1. Mục đích</w:t>
      </w:r>
    </w:p>
    <w:p w:rsidR="00000000" w:rsidDel="00000000" w:rsidP="00000000" w:rsidRDefault="00000000" w:rsidRPr="00000000" w14:paraId="00000040">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là báo cáo về chủ đề </w:t>
      </w:r>
      <w:r w:rsidDel="00000000" w:rsidR="00000000" w:rsidRPr="00000000">
        <w:rPr>
          <w:rFonts w:ascii="Times New Roman" w:cs="Times New Roman" w:eastAsia="Times New Roman" w:hAnsi="Times New Roman"/>
          <w:i w:val="1"/>
          <w:sz w:val="28"/>
          <w:szCs w:val="28"/>
          <w:rtl w:val="0"/>
        </w:rPr>
        <w:t xml:space="preserve">Greenmart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Hệ thống bán hàng nông sản </w:t>
      </w:r>
      <w:r w:rsidDel="00000000" w:rsidR="00000000" w:rsidRPr="00000000">
        <w:rPr>
          <w:rFonts w:ascii="Times New Roman" w:cs="Times New Roman" w:eastAsia="Times New Roman" w:hAnsi="Times New Roman"/>
          <w:sz w:val="28"/>
          <w:szCs w:val="28"/>
          <w:rtl w:val="0"/>
        </w:rPr>
        <w:t xml:space="preserve">của nhóm 03 trong khóa học Phân tích và thiết kế hướng đối tượng.</w:t>
      </w:r>
    </w:p>
    <w:p w:rsidR="00000000" w:rsidDel="00000000" w:rsidP="00000000" w:rsidRDefault="00000000" w:rsidRPr="00000000" w14:paraId="00000041">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được viết dựa trên định dạng báo cáo của “IEEE Std 830-1998 IEEE Recommended Practice for Software Requirements Specifications”. </w:t>
      </w:r>
    </w:p>
    <w:p w:rsidR="00000000" w:rsidDel="00000000" w:rsidP="00000000" w:rsidRDefault="00000000" w:rsidRPr="00000000" w14:paraId="00000042">
      <w:pPr>
        <w:spacing w:after="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Tài liệu Thiết kế cơ sở dữ liệu là mô tả thiết kế của cơ sở dữ liệu sử dụng trong hệ thống.</w:t>
      </w:r>
    </w:p>
    <w:p w:rsidR="00000000" w:rsidDel="00000000" w:rsidP="00000000" w:rsidRDefault="00000000" w:rsidRPr="00000000" w14:paraId="00000043">
      <w:pPr>
        <w:pStyle w:val="Heading2"/>
        <w:spacing w:after="200" w:before="0" w:line="240" w:lineRule="auto"/>
        <w:jc w:val="both"/>
        <w:rPr>
          <w:rFonts w:ascii="Times New Roman" w:cs="Times New Roman" w:eastAsia="Times New Roman" w:hAnsi="Times New Roman"/>
          <w:b w:val="1"/>
          <w:sz w:val="32"/>
          <w:szCs w:val="32"/>
        </w:rPr>
      </w:pPr>
      <w:bookmarkStart w:colFirst="0" w:colLast="0" w:name="_nwlpuhpknmwo" w:id="6"/>
      <w:bookmarkEnd w:id="6"/>
      <w:r w:rsidDel="00000000" w:rsidR="00000000" w:rsidRPr="00000000">
        <w:rPr>
          <w:rtl w:val="0"/>
        </w:rPr>
      </w:r>
    </w:p>
    <w:p w:rsidR="00000000" w:rsidDel="00000000" w:rsidP="00000000" w:rsidRDefault="00000000" w:rsidRPr="00000000" w14:paraId="00000044">
      <w:pPr>
        <w:pStyle w:val="Heading2"/>
        <w:spacing w:after="200" w:before="0" w:line="240" w:lineRule="auto"/>
        <w:jc w:val="both"/>
        <w:rPr>
          <w:rFonts w:ascii="Times New Roman" w:cs="Times New Roman" w:eastAsia="Times New Roman" w:hAnsi="Times New Roman"/>
          <w:b w:val="1"/>
          <w:sz w:val="32"/>
          <w:szCs w:val="32"/>
        </w:rPr>
      </w:pPr>
      <w:bookmarkStart w:colFirst="0" w:colLast="0" w:name="_1t3h5sf" w:id="7"/>
      <w:bookmarkEnd w:id="7"/>
      <w:r w:rsidDel="00000000" w:rsidR="00000000" w:rsidRPr="00000000">
        <w:rPr>
          <w:rFonts w:ascii="Times New Roman" w:cs="Times New Roman" w:eastAsia="Times New Roman" w:hAnsi="Times New Roman"/>
          <w:b w:val="1"/>
          <w:sz w:val="32"/>
          <w:szCs w:val="32"/>
          <w:rtl w:val="0"/>
        </w:rPr>
        <w:t xml:space="preserve">1.2. Tài liệu tham khảo</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Std 830-1998 IEEE Recommended Practice for Software Requirements Specifications. IEEE Computer Society, 1998.</w:t>
      </w:r>
    </w:p>
    <w:p w:rsidR="00000000" w:rsidDel="00000000" w:rsidP="00000000" w:rsidRDefault="00000000" w:rsidRPr="00000000" w14:paraId="00000046">
      <w:pPr>
        <w:jc w:val="both"/>
        <w:rPr>
          <w:rFonts w:ascii="Times New Roman" w:cs="Times New Roman" w:eastAsia="Times New Roman" w:hAnsi="Times New Roman"/>
          <w:color w:val="4f81bd"/>
          <w:sz w:val="48"/>
          <w:szCs w:val="48"/>
        </w:rPr>
      </w:pPr>
      <w:r w:rsidDel="00000000" w:rsidR="00000000" w:rsidRPr="00000000">
        <w:rPr>
          <w:rFonts w:ascii="Times New Roman" w:cs="Times New Roman" w:eastAsia="Times New Roman" w:hAnsi="Times New Roman"/>
          <w:sz w:val="28"/>
          <w:szCs w:val="28"/>
          <w:rtl w:val="0"/>
        </w:rPr>
        <w:t xml:space="preserve">[2]    Payroll System Subsystem Design Solution, Version 2003</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00" w:before="0" w:line="240" w:lineRule="auto"/>
        <w:jc w:val="both"/>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2. Mô hình triển khai</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5029200" cy="45624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292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spacing w:after="200" w:before="0" w:line="240" w:lineRule="auto"/>
        <w:jc w:val="both"/>
        <w:rPr>
          <w:rFonts w:ascii="Times New Roman" w:cs="Times New Roman" w:eastAsia="Times New Roman" w:hAnsi="Times New Roman"/>
          <w:b w:val="1"/>
        </w:rPr>
      </w:pPr>
      <w:bookmarkStart w:colFirst="0" w:colLast="0" w:name="_xtq5y34p4s30"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00" w:before="0" w:line="240" w:lineRule="auto"/>
        <w:jc w:val="both"/>
        <w:rPr>
          <w:rFonts w:ascii="Times New Roman" w:cs="Times New Roman" w:eastAsia="Times New Roman" w:hAnsi="Times New Roman"/>
          <w:b w:val="1"/>
          <w:sz w:val="32"/>
          <w:szCs w:val="32"/>
        </w:rPr>
      </w:pPr>
      <w:bookmarkStart w:colFirst="0" w:colLast="0" w:name="_wtb3lfnpi359" w:id="10"/>
      <w:bookmarkEnd w:id="10"/>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 Áp dụng cơ chế phân phối</w:t>
      </w:r>
      <w:r w:rsidDel="00000000" w:rsidR="00000000" w:rsidRPr="00000000">
        <w:rPr>
          <w:rtl w:val="0"/>
        </w:rPr>
      </w:r>
    </w:p>
    <w:p w:rsidR="00000000" w:rsidDel="00000000" w:rsidP="00000000" w:rsidRDefault="00000000" w:rsidRPr="00000000" w14:paraId="0000004B">
      <w:pPr>
        <w:pStyle w:val="Heading2"/>
        <w:rPr/>
      </w:pPr>
      <w:bookmarkStart w:colFirst="0" w:colLast="0" w:name="_mwiht0hmklsq" w:id="11"/>
      <w:bookmarkEnd w:id="11"/>
      <w:r w:rsidDel="00000000" w:rsidR="00000000" w:rsidRPr="00000000">
        <w:rPr>
          <w:rFonts w:ascii="Times New Roman" w:cs="Times New Roman" w:eastAsia="Times New Roman" w:hAnsi="Times New Roman"/>
          <w:b w:val="1"/>
          <w:sz w:val="32"/>
          <w:szCs w:val="32"/>
          <w:rtl w:val="0"/>
        </w:rPr>
        <w:t xml:space="preserve">3.1. Các tầng kiến trúc và phụ thuộc của chúng</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drawing>
          <wp:inline distB="114300" distT="114300" distL="114300" distR="114300">
            <wp:extent cx="2647950" cy="4587381"/>
            <wp:effectExtent b="0" l="0" r="0" t="0"/>
            <wp:docPr id="2" name="image2.png"/>
            <a:graphic>
              <a:graphicData uri="http://schemas.openxmlformats.org/drawingml/2006/picture">
                <pic:pic>
                  <pic:nvPicPr>
                    <pic:cNvPr id="0" name="image2.png"/>
                    <pic:cNvPicPr preferRelativeResize="0"/>
                  </pic:nvPicPr>
                  <pic:blipFill>
                    <a:blip r:embed="rId8"/>
                    <a:srcRect b="4739" l="0" r="0" t="5338"/>
                    <a:stretch>
                      <a:fillRect/>
                    </a:stretch>
                  </pic:blipFill>
                  <pic:spPr>
                    <a:xfrm>
                      <a:off x="0" y="0"/>
                      <a:ext cx="2647950" cy="45873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Layer: Tầng này bao gồm các thành phần thiết kế đặc biệt cho ứng dụng.</w:t>
      </w:r>
    </w:p>
    <w:p w:rsidR="00000000" w:rsidDel="00000000" w:rsidP="00000000" w:rsidRDefault="00000000" w:rsidRPr="00000000" w14:paraId="0000004E">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 Layer: Tầng này chứa các thành phần liên quan đến nghiệp vụ của ứng dụng.</w:t>
      </w:r>
    </w:p>
    <w:p w:rsidR="00000000" w:rsidDel="00000000" w:rsidP="00000000" w:rsidRDefault="00000000" w:rsidRPr="00000000" w14:paraId="0000004F">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Middleware Layer: Tầng này bao gồm các thành phần hỗ trợ kiểm tra và thực hiện một số nhiệm vụ trước khi yêu cầu của người dùng được xử lý. Đối với ứng dụng này, quá trình xác thực người dùng được thực hiện ở tầng này.</w:t>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sz w:val="32"/>
          <w:szCs w:val="32"/>
        </w:rPr>
      </w:pPr>
      <w:bookmarkStart w:colFirst="0" w:colLast="0" w:name="_u8rq2v3le63x" w:id="12"/>
      <w:bookmarkEnd w:id="1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b w:val="1"/>
          <w:sz w:val="32"/>
          <w:szCs w:val="32"/>
        </w:rPr>
      </w:pPr>
      <w:bookmarkStart w:colFirst="0" w:colLast="0" w:name="_4s2tn7ruy9wa" w:id="13"/>
      <w:bookmarkEnd w:id="13"/>
      <w:r w:rsidDel="00000000" w:rsidR="00000000" w:rsidRPr="00000000">
        <w:rPr>
          <w:rFonts w:ascii="Times New Roman" w:cs="Times New Roman" w:eastAsia="Times New Roman" w:hAnsi="Times New Roman"/>
          <w:b w:val="1"/>
          <w:sz w:val="32"/>
          <w:szCs w:val="32"/>
          <w:rtl w:val="0"/>
        </w:rPr>
        <w:t xml:space="preserve">3.3. Các gói và phụ thuộc giữa chúng</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4524375" cy="51244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24375" cy="5124450"/>
                    </a:xfrm>
                    <a:prstGeom prst="rect"/>
                    <a:ln/>
                  </pic:spPr>
                </pic:pic>
              </a:graphicData>
            </a:graphic>
          </wp:inline>
        </w:drawing>
      </w:r>
      <w:r w:rsidDel="00000000" w:rsidR="00000000" w:rsidRPr="00000000">
        <w:rPr>
          <w:rtl w:val="0"/>
        </w:rPr>
      </w:r>
    </w:p>
    <w:sectPr>
      <w:pgSz w:h="16838" w:w="11906" w:orient="portrait"/>
      <w:pgMar w:bottom="1133.8582677165355" w:top="1700.7874015748032"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