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2">
      <w:pPr>
        <w:spacing w:after="120"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3">
      <w:pPr>
        <w:spacing w:after="12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969137" cy="1623143"/>
            <wp:effectExtent b="0" l="0" r="0" t="0"/>
            <wp:docPr id="31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969137" cy="162314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spacing w:after="12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ĐỒ ÁN KẾT THÚC MÔN</w:t>
      </w:r>
    </w:p>
    <w:p w:rsidR="00000000" w:rsidDel="00000000" w:rsidP="00000000" w:rsidRDefault="00000000" w:rsidRPr="00000000" w14:paraId="00000007">
      <w:pPr>
        <w:spacing w:after="12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VIETTEL POST</w:t>
      </w:r>
    </w:p>
    <w:p w:rsidR="00000000" w:rsidDel="00000000" w:rsidP="00000000" w:rsidRDefault="00000000" w:rsidRPr="00000000" w14:paraId="00000008">
      <w:pPr>
        <w:spacing w:after="1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MÔN: HỆ THỐNG QUẢN TRỊ QUI TRÌNH NGHIỆP VỤ</w:t>
      </w:r>
    </w:p>
    <w:p w:rsidR="00000000" w:rsidDel="00000000" w:rsidP="00000000" w:rsidRDefault="00000000" w:rsidRPr="00000000" w14:paraId="00000009">
      <w:pPr>
        <w:spacing w:after="12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12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Môn học: IE203.F32.LT.CNTT</w:t>
      </w:r>
    </w:p>
    <w:p w:rsidR="00000000" w:rsidDel="00000000" w:rsidP="00000000" w:rsidRDefault="00000000" w:rsidRPr="00000000" w14:paraId="0000000C">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Giảng viên hướng dẫn: ThS. Hà Lê Hoài Trung</w:t>
      </w:r>
    </w:p>
    <w:p w:rsidR="00000000" w:rsidDel="00000000" w:rsidP="00000000" w:rsidRDefault="00000000" w:rsidRPr="00000000" w14:paraId="0000000D">
      <w:pPr>
        <w:spacing w:after="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after="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nhóm thực hiện: </w:t>
      </w:r>
    </w:p>
    <w:p w:rsidR="00000000" w:rsidDel="00000000" w:rsidP="00000000" w:rsidRDefault="00000000" w:rsidRPr="00000000" w14:paraId="00000010">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Nhóm 8</w:t>
      </w:r>
    </w:p>
    <w:p w:rsidR="00000000" w:rsidDel="00000000" w:rsidP="00000000" w:rsidRDefault="00000000" w:rsidRPr="00000000" w14:paraId="00000011">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LT.K2025.2-CNTT</w:t>
      </w:r>
    </w:p>
    <w:p w:rsidR="00000000" w:rsidDel="00000000" w:rsidP="00000000" w:rsidRDefault="00000000" w:rsidRPr="00000000" w14:paraId="00000012">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thực hiện: 9/7/2026</w:t>
      </w:r>
    </w:p>
    <w:p w:rsidR="00000000" w:rsidDel="00000000" w:rsidP="00000000" w:rsidRDefault="00000000" w:rsidRPr="00000000" w14:paraId="00000013">
      <w:pPr>
        <w:spacing w:after="12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pStyle w:val="Title"/>
        <w:spacing w:after="120" w:line="360" w:lineRule="auto"/>
        <w:rPr>
          <w:rFonts w:ascii="Times New Roman" w:cs="Times New Roman" w:eastAsia="Times New Roman" w:hAnsi="Times New Roman"/>
          <w:b w:val="1"/>
          <w:bCs w:val="1"/>
          <w:sz w:val="26"/>
          <w:szCs w:val="26"/>
        </w:rPr>
      </w:pPr>
      <w:bookmarkStart w:colFirst="0" w:colLast="0" w:name="_heading=h.apr395htqfvf" w:id="0"/>
      <w:bookmarkEnd w:id="0"/>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bs8iwhvq77s7" w:id="1"/>
      <w:bookmarkEnd w:id="1"/>
      <w:r w:rsidDel="00000000" w:rsidR="00000000" w:rsidRPr="00000000">
        <w:rPr>
          <w:rFonts w:ascii="Times New Roman" w:cs="Times New Roman" w:eastAsia="Times New Roman" w:hAnsi="Times New Roman"/>
          <w:b w:val="1"/>
          <w:bCs w:val="1"/>
          <w:sz w:val="28"/>
          <w:szCs w:val="28"/>
          <w:rtl w:val="0"/>
        </w:rPr>
        <w:t xml:space="preserve">DANH SÁCH NHÓM</w:t>
      </w:r>
    </w:p>
    <w:sdt>
      <w:sdtPr>
        <w:lock w:val="contentLocked"/>
        <w:id w:val="-834397995"/>
        <w:tag w:val="goog_rdk_0"/>
      </w:sdtPr>
      <w:sdtContent>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w:t>
                </w:r>
              </w:p>
            </w:tc>
            <w:tc>
              <w:tcPr>
                <w:shd w:fill="auto" w:val="clear"/>
                <w:tcMar>
                  <w:top w:w="100.0" w:type="dxa"/>
                  <w:left w:w="100.0" w:type="dxa"/>
                  <w:bottom w:w="100.0" w:type="dxa"/>
                  <w:right w:w="100.0" w:type="dxa"/>
                </w:tcMar>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25410232</w:t>
                </w:r>
              </w:p>
            </w:tc>
            <w:tc>
              <w:tcPr>
                <w:shd w:fill="auto" w:val="clear"/>
                <w:tcMar>
                  <w:top w:w="100.0" w:type="dxa"/>
                  <w:left w:w="100.0" w:type="dxa"/>
                  <w:bottom w:w="100.0" w:type="dxa"/>
                  <w:right w:w="100.0" w:type="dxa"/>
                </w:tcMar>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NGỌC HUY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25410198</w:t>
                </w:r>
              </w:p>
            </w:tc>
            <w:tc>
              <w:tcPr>
                <w:shd w:fill="auto" w:val="clear"/>
                <w:tcMar>
                  <w:top w:w="100.0" w:type="dxa"/>
                  <w:left w:w="100.0" w:type="dxa"/>
                  <w:bottom w:w="100.0" w:type="dxa"/>
                  <w:right w:w="100.0" w:type="dxa"/>
                </w:tcMar>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VIỆT HẢI</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25410203</w:t>
                </w:r>
              </w:p>
            </w:tc>
            <w:tc>
              <w:tcPr>
                <w:shd w:fill="auto" w:val="clear"/>
                <w:tcMar>
                  <w:top w:w="100.0" w:type="dxa"/>
                  <w:left w:w="100.0" w:type="dxa"/>
                  <w:bottom w:w="100.0" w:type="dxa"/>
                  <w:right w:w="100.0" w:type="dxa"/>
                </w:tcMar>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ĐẶNG VĂN HẬU</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25410233</w:t>
                </w:r>
              </w:p>
            </w:tc>
            <w:tc>
              <w:tcPr>
                <w:shd w:fill="auto" w:val="clear"/>
                <w:tcMar>
                  <w:top w:w="100.0" w:type="dxa"/>
                  <w:left w:w="100.0" w:type="dxa"/>
                  <w:bottom w:w="100.0" w:type="dxa"/>
                  <w:right w:w="100.0" w:type="dxa"/>
                </w:tcMar>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NGUYỄN GIA HUY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25410194</w:t>
                </w:r>
              </w:p>
            </w:tc>
            <w:tc>
              <w:tcPr>
                <w:shd w:fill="auto" w:val="clear"/>
                <w:tcMar>
                  <w:top w:w="100.0" w:type="dxa"/>
                  <w:left w:w="100.0" w:type="dxa"/>
                  <w:bottom w:w="100.0" w:type="dxa"/>
                  <w:right w:w="100.0" w:type="dxa"/>
                </w:tcMar>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DUY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25410246</w:t>
                </w:r>
              </w:p>
            </w:tc>
            <w:tc>
              <w:tcPr>
                <w:shd w:fill="auto" w:val="clear"/>
                <w:tcMar>
                  <w:top w:w="100.0" w:type="dxa"/>
                  <w:left w:w="100.0" w:type="dxa"/>
                  <w:bottom w:w="100.0" w:type="dxa"/>
                  <w:right w:w="100.0" w:type="dxa"/>
                </w:tcMar>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HUỲNH ĐẠI LONG</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25410230</w:t>
                </w:r>
              </w:p>
            </w:tc>
            <w:tc>
              <w:tcPr>
                <w:shd w:fill="auto" w:val="clear"/>
                <w:tcMar>
                  <w:top w:w="100.0" w:type="dxa"/>
                  <w:left w:w="100.0" w:type="dxa"/>
                  <w:bottom w:w="100.0" w:type="dxa"/>
                  <w:right w:w="100.0" w:type="dxa"/>
                </w:tcMar>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HUY</w:t>
                </w:r>
              </w:p>
            </w:tc>
          </w:tr>
        </w:tbl>
      </w:sdtContent>
    </w:sdt>
    <w:p w:rsidR="00000000" w:rsidDel="00000000" w:rsidP="00000000" w:rsidRDefault="00000000" w:rsidRPr="00000000" w14:paraId="00000027">
      <w:pPr>
        <w:pStyle w:val="Title"/>
        <w:spacing w:after="120" w:line="360" w:lineRule="auto"/>
        <w:rPr>
          <w:rFonts w:ascii="Times New Roman" w:cs="Times New Roman" w:eastAsia="Times New Roman" w:hAnsi="Times New Roman"/>
          <w:b w:val="1"/>
          <w:bCs w:val="1"/>
          <w:sz w:val="26"/>
          <w:szCs w:val="26"/>
        </w:rPr>
      </w:pPr>
      <w:bookmarkStart w:colFirst="0" w:colLast="0" w:name="_heading=h.n1e4ezb4lbxo" w:id="2"/>
      <w:bookmarkEnd w:id="2"/>
      <w:r w:rsidDel="00000000" w:rsidR="00000000" w:rsidRPr="00000000">
        <w:rPr>
          <w:rtl w:val="0"/>
        </w:rPr>
      </w:r>
    </w:p>
    <w:p w:rsidR="00000000" w:rsidDel="00000000" w:rsidP="00000000" w:rsidRDefault="00000000" w:rsidRPr="00000000" w14:paraId="00000028">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x1grxj3of02c" w:id="3"/>
      <w:bookmarkEnd w:id="3"/>
      <w:r w:rsidDel="00000000" w:rsidR="00000000" w:rsidRPr="00000000">
        <w:rPr>
          <w:rtl w:val="0"/>
        </w:rPr>
      </w:r>
    </w:p>
    <w:p w:rsidR="00000000" w:rsidDel="00000000" w:rsidP="00000000" w:rsidRDefault="00000000" w:rsidRPr="00000000" w14:paraId="00000029">
      <w:pPr>
        <w:pStyle w:val="Title"/>
        <w:spacing w:after="120" w:line="360" w:lineRule="auto"/>
        <w:rPr>
          <w:rFonts w:ascii="Times New Roman" w:cs="Times New Roman" w:eastAsia="Times New Roman" w:hAnsi="Times New Roman"/>
          <w:b w:val="1"/>
          <w:bCs w:val="1"/>
          <w:sz w:val="26"/>
          <w:szCs w:val="26"/>
        </w:rPr>
      </w:pPr>
      <w:bookmarkStart w:colFirst="0" w:colLast="0" w:name="_heading=h.ii8ph8qw39uv" w:id="4"/>
      <w:bookmarkEnd w:id="4"/>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i74suuuhwxe" w:id="5"/>
      <w:bookmarkEnd w:id="5"/>
      <w:r w:rsidDel="00000000" w:rsidR="00000000" w:rsidRPr="00000000">
        <w:rPr>
          <w:rtl w:val="0"/>
        </w:rPr>
      </w:r>
    </w:p>
    <w:p w:rsidR="00000000" w:rsidDel="00000000" w:rsidP="00000000" w:rsidRDefault="00000000" w:rsidRPr="00000000" w14:paraId="0000002D">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h98tpe1x66ib" w:id="6"/>
      <w:bookmarkEnd w:id="6"/>
      <w:r w:rsidDel="00000000" w:rsidR="00000000" w:rsidRPr="00000000">
        <w:rPr>
          <w:rtl w:val="0"/>
        </w:rPr>
      </w:r>
    </w:p>
    <w:p w:rsidR="00000000" w:rsidDel="00000000" w:rsidP="00000000" w:rsidRDefault="00000000" w:rsidRPr="00000000" w14:paraId="0000002E">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4wo8hccfrgpo" w:id="7"/>
      <w:bookmarkEnd w:id="7"/>
      <w:r w:rsidDel="00000000" w:rsidR="00000000" w:rsidRPr="00000000">
        <w:rPr>
          <w:rtl w:val="0"/>
        </w:rPr>
      </w:r>
    </w:p>
    <w:p w:rsidR="00000000" w:rsidDel="00000000" w:rsidP="00000000" w:rsidRDefault="00000000" w:rsidRPr="00000000" w14:paraId="0000002F">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9fsat4sl1sxs" w:id="8"/>
      <w:bookmarkEnd w:id="8"/>
      <w:r w:rsidDel="00000000" w:rsidR="00000000" w:rsidRPr="00000000">
        <w:rPr>
          <w:rtl w:val="0"/>
        </w:rPr>
      </w:r>
    </w:p>
    <w:p w:rsidR="00000000" w:rsidDel="00000000" w:rsidP="00000000" w:rsidRDefault="00000000" w:rsidRPr="00000000" w14:paraId="00000030">
      <w:pPr>
        <w:pStyle w:val="Title"/>
        <w:spacing w:after="120" w:line="360" w:lineRule="auto"/>
        <w:rPr>
          <w:rFonts w:ascii="Times New Roman" w:cs="Times New Roman" w:eastAsia="Times New Roman" w:hAnsi="Times New Roman"/>
          <w:b w:val="1"/>
          <w:bCs w:val="1"/>
          <w:sz w:val="26"/>
          <w:szCs w:val="26"/>
        </w:rPr>
      </w:pPr>
      <w:bookmarkStart w:colFirst="0" w:colLast="0" w:name="_heading=h.fwch3ucher3" w:id="9"/>
      <w:bookmarkEnd w:id="9"/>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fcs85kp5pvu" w:id="10"/>
      <w:bookmarkEnd w:id="10"/>
      <w:r w:rsidDel="00000000" w:rsidR="00000000" w:rsidRPr="00000000">
        <w:rPr>
          <w:rtl w:val="0"/>
        </w:rPr>
      </w:r>
    </w:p>
    <w:p w:rsidR="00000000" w:rsidDel="00000000" w:rsidP="00000000" w:rsidRDefault="00000000" w:rsidRPr="00000000" w14:paraId="0000003A">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j8ylmu7ba58" w:id="11"/>
      <w:bookmarkEnd w:id="11"/>
      <w:r w:rsidDel="00000000" w:rsidR="00000000" w:rsidRPr="00000000">
        <w:rPr>
          <w:rFonts w:ascii="Times New Roman" w:cs="Times New Roman" w:eastAsia="Times New Roman" w:hAnsi="Times New Roman"/>
          <w:b w:val="1"/>
          <w:bCs w:val="1"/>
          <w:sz w:val="28"/>
          <w:szCs w:val="28"/>
          <w:rtl w:val="0"/>
        </w:rPr>
        <w:t xml:space="preserve">MỤC LỤC</w:t>
      </w:r>
    </w:p>
    <w:sdt>
      <w:sdtPr>
        <w:id w:val="2055875996"/>
        <w:docPartObj>
          <w:docPartGallery w:val="Table of Contents"/>
          <w:docPartUnique w:val="1"/>
        </w:docPartObj>
      </w:sdtPr>
      <w:sdtContent>
        <w:p w:rsidR="00000000" w:rsidDel="00000000" w:rsidP="00000000" w:rsidRDefault="00000000" w:rsidRPr="00000000" w14:paraId="0000003B">
          <w:pPr>
            <w:spacing w:after="0" w:before="0" w:line="24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3C">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5ip9z81ma7h5">
            <w:r w:rsidDel="00000000" w:rsidR="00000000" w:rsidRPr="00000000">
              <w:rPr>
                <w:rFonts w:ascii="Times New Roman" w:cs="Times New Roman" w:eastAsia="Times New Roman" w:hAnsi="Times New Roman"/>
                <w:b w:val="1"/>
                <w:bCs w:val="1"/>
                <w:color w:val="000000"/>
                <w:rtl w:val="0"/>
              </w:rPr>
              <w:t xml:space="preserve">CHƯƠNG 1. GIỚI THIỆU CÔNG TY VIETTEL POST</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vmnuwuyvtqor">
            <w:r w:rsidDel="00000000" w:rsidR="00000000" w:rsidRPr="00000000">
              <w:rPr>
                <w:rFonts w:ascii="Times New Roman" w:cs="Times New Roman" w:eastAsia="Times New Roman" w:hAnsi="Times New Roman"/>
                <w:color w:val="000000"/>
                <w:rtl w:val="0"/>
              </w:rPr>
              <w:t xml:space="preserve">1.1. Tổng quan về Viettel Post</w:t>
              <w:tab/>
              <w:t xml:space="preserve">4</w:t>
            </w:r>
          </w:hyperlink>
          <w:r w:rsidDel="00000000" w:rsidR="00000000" w:rsidRPr="00000000">
            <w:rPr>
              <w:rtl w:val="0"/>
            </w:rPr>
          </w:r>
        </w:p>
        <w:p w:rsidR="00000000" w:rsidDel="00000000" w:rsidP="00000000" w:rsidRDefault="00000000" w:rsidRPr="00000000" w14:paraId="0000003E">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e2p8d7p44ucx">
            <w:r w:rsidDel="00000000" w:rsidR="00000000" w:rsidRPr="00000000">
              <w:rPr>
                <w:rFonts w:ascii="Times New Roman" w:cs="Times New Roman" w:eastAsia="Times New Roman" w:hAnsi="Times New Roman"/>
                <w:color w:val="000000"/>
                <w:rtl w:val="0"/>
              </w:rPr>
              <w:t xml:space="preserve">1.1.1. Lịch sử hình thành</w:t>
              <w:tab/>
              <w:t xml:space="preserve">4</w:t>
            </w:r>
          </w:hyperlink>
          <w:r w:rsidDel="00000000" w:rsidR="00000000" w:rsidRPr="00000000">
            <w:rPr>
              <w:rtl w:val="0"/>
            </w:rPr>
          </w:r>
        </w:p>
        <w:p w:rsidR="00000000" w:rsidDel="00000000" w:rsidP="00000000" w:rsidRDefault="00000000" w:rsidRPr="00000000" w14:paraId="0000003F">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8v6k7owr948d">
            <w:r w:rsidDel="00000000" w:rsidR="00000000" w:rsidRPr="00000000">
              <w:rPr>
                <w:rFonts w:ascii="Times New Roman" w:cs="Times New Roman" w:eastAsia="Times New Roman" w:hAnsi="Times New Roman"/>
                <w:color w:val="000000"/>
                <w:rtl w:val="0"/>
              </w:rPr>
              <w:t xml:space="preserve">1.1.2. Quy mô và lĩnh vực kinh doanh</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gykaumbxeisp">
            <w:r w:rsidDel="00000000" w:rsidR="00000000" w:rsidRPr="00000000">
              <w:rPr>
                <w:rFonts w:ascii="Times New Roman" w:cs="Times New Roman" w:eastAsia="Times New Roman" w:hAnsi="Times New Roman"/>
                <w:color w:val="000000"/>
                <w:rtl w:val="0"/>
              </w:rPr>
              <w:t xml:space="preserve">1.1.3. Thành tựu nổi bật</w:t>
              <w:tab/>
              <w:t xml:space="preserve">5</w:t>
            </w:r>
          </w:hyperlink>
          <w:r w:rsidDel="00000000" w:rsidR="00000000" w:rsidRPr="00000000">
            <w:rPr>
              <w:rtl w:val="0"/>
            </w:rPr>
          </w:r>
        </w:p>
        <w:p w:rsidR="00000000" w:rsidDel="00000000" w:rsidP="00000000" w:rsidRDefault="00000000" w:rsidRPr="00000000" w14:paraId="00000041">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l6yp09jm84tu">
            <w:r w:rsidDel="00000000" w:rsidR="00000000" w:rsidRPr="00000000">
              <w:rPr>
                <w:rFonts w:ascii="Times New Roman" w:cs="Times New Roman" w:eastAsia="Times New Roman" w:hAnsi="Times New Roman"/>
                <w:color w:val="000000"/>
                <w:rtl w:val="0"/>
              </w:rPr>
              <w:t xml:space="preserve">1.2. Cơ cấu tổ chức và hoạt động kinh doanh</w:t>
              <w:tab/>
              <w:t xml:space="preserve">5</w:t>
            </w:r>
          </w:hyperlink>
          <w:r w:rsidDel="00000000" w:rsidR="00000000" w:rsidRPr="00000000">
            <w:rPr>
              <w:rtl w:val="0"/>
            </w:rPr>
          </w:r>
        </w:p>
        <w:p w:rsidR="00000000" w:rsidDel="00000000" w:rsidP="00000000" w:rsidRDefault="00000000" w:rsidRPr="00000000" w14:paraId="00000042">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t652btxd204c">
            <w:r w:rsidDel="00000000" w:rsidR="00000000" w:rsidRPr="00000000">
              <w:rPr>
                <w:rFonts w:ascii="Times New Roman" w:cs="Times New Roman" w:eastAsia="Times New Roman" w:hAnsi="Times New Roman"/>
                <w:color w:val="000000"/>
                <w:rtl w:val="0"/>
              </w:rPr>
              <w:t xml:space="preserve">1.2.1. Cơ cấu tổ chức</w:t>
              <w:tab/>
              <w:t xml:space="preserve">5</w:t>
            </w:r>
          </w:hyperlink>
          <w:r w:rsidDel="00000000" w:rsidR="00000000" w:rsidRPr="00000000">
            <w:rPr>
              <w:rtl w:val="0"/>
            </w:rPr>
          </w:r>
        </w:p>
        <w:p w:rsidR="00000000" w:rsidDel="00000000" w:rsidP="00000000" w:rsidRDefault="00000000" w:rsidRPr="00000000" w14:paraId="00000043">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kqwts6z2y730">
            <w:r w:rsidDel="00000000" w:rsidR="00000000" w:rsidRPr="00000000">
              <w:rPr>
                <w:rFonts w:ascii="Times New Roman" w:cs="Times New Roman" w:eastAsia="Times New Roman" w:hAnsi="Times New Roman"/>
                <w:color w:val="000000"/>
                <w:rtl w:val="0"/>
              </w:rPr>
              <w:t xml:space="preserve">1.2.2. Hoạt động kinh doanh</w:t>
              <w:tab/>
              <w:t xml:space="preserve">6</w:t>
            </w:r>
          </w:hyperlink>
          <w:r w:rsidDel="00000000" w:rsidR="00000000" w:rsidRPr="00000000">
            <w:rPr>
              <w:rtl w:val="0"/>
            </w:rPr>
          </w:r>
        </w:p>
        <w:p w:rsidR="00000000" w:rsidDel="00000000" w:rsidP="00000000" w:rsidRDefault="00000000" w:rsidRPr="00000000" w14:paraId="00000044">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c08p5998bw2m">
            <w:r w:rsidDel="00000000" w:rsidR="00000000" w:rsidRPr="00000000">
              <w:rPr>
                <w:rFonts w:ascii="Times New Roman" w:cs="Times New Roman" w:eastAsia="Times New Roman" w:hAnsi="Times New Roman"/>
                <w:b w:val="1"/>
                <w:bCs w:val="1"/>
                <w:color w:val="000000"/>
                <w:rtl w:val="0"/>
              </w:rPr>
              <w:t xml:space="preserve">CHƯƠNG 2. HỆ THỐNG QUY TRÌNH NGHIỆP VỤ VIETTELPOST</w:t>
              <w:tab/>
              <w:t xml:space="preserve">7</w:t>
            </w:r>
          </w:hyperlink>
          <w:r w:rsidDel="00000000" w:rsidR="00000000" w:rsidRPr="00000000">
            <w:rPr>
              <w:rtl w:val="0"/>
            </w:rPr>
          </w:r>
        </w:p>
        <w:p w:rsidR="00000000" w:rsidDel="00000000" w:rsidP="00000000" w:rsidRDefault="00000000" w:rsidRPr="00000000" w14:paraId="00000045">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crab755zs0ot">
            <w:r w:rsidDel="00000000" w:rsidR="00000000" w:rsidRPr="00000000">
              <w:rPr>
                <w:rFonts w:ascii="Times New Roman" w:cs="Times New Roman" w:eastAsia="Times New Roman" w:hAnsi="Times New Roman"/>
                <w:color w:val="000000"/>
                <w:rtl w:val="0"/>
              </w:rPr>
              <w:t xml:space="preserve">2.1. Kiến trúc quy trình nghiệp vụ của Viettel Post</w:t>
              <w:tab/>
              <w:t xml:space="preserve">7</w:t>
            </w:r>
          </w:hyperlink>
          <w:r w:rsidDel="00000000" w:rsidR="00000000" w:rsidRPr="00000000">
            <w:rPr>
              <w:rtl w:val="0"/>
            </w:rPr>
          </w:r>
        </w:p>
        <w:p w:rsidR="00000000" w:rsidDel="00000000" w:rsidP="00000000" w:rsidRDefault="00000000" w:rsidRPr="00000000" w14:paraId="00000046">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vmi0cgelbdkp">
            <w:r w:rsidDel="00000000" w:rsidR="00000000" w:rsidRPr="00000000">
              <w:rPr>
                <w:rFonts w:ascii="Times New Roman" w:cs="Times New Roman" w:eastAsia="Times New Roman" w:hAnsi="Times New Roman"/>
                <w:b w:val="1"/>
                <w:bCs w:val="1"/>
                <w:color w:val="000000"/>
                <w:rtl w:val="0"/>
              </w:rPr>
              <w:t xml:space="preserve">CHƯƠNG 3. PHƯƠNG PHÁP THỰC HIỆN</w:t>
              <w:tab/>
              <w:t xml:space="preserve">11</w:t>
            </w:r>
          </w:hyperlink>
          <w:r w:rsidDel="00000000" w:rsidR="00000000" w:rsidRPr="00000000">
            <w:rPr>
              <w:rtl w:val="0"/>
            </w:rPr>
          </w:r>
        </w:p>
        <w:p w:rsidR="00000000" w:rsidDel="00000000" w:rsidP="00000000" w:rsidRDefault="00000000" w:rsidRPr="00000000" w14:paraId="00000047">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qa6z5ps1gk9s">
            <w:r w:rsidDel="00000000" w:rsidR="00000000" w:rsidRPr="00000000">
              <w:rPr>
                <w:rFonts w:ascii="Times New Roman" w:cs="Times New Roman" w:eastAsia="Times New Roman" w:hAnsi="Times New Roman"/>
                <w:color w:val="000000"/>
                <w:rtl w:val="0"/>
              </w:rPr>
              <w:t xml:space="preserve">3.1. Dựa trên bằng chứng</w:t>
              <w:tab/>
              <w:t xml:space="preserve">11</w:t>
            </w:r>
          </w:hyperlink>
          <w:r w:rsidDel="00000000" w:rsidR="00000000" w:rsidRPr="00000000">
            <w:rPr>
              <w:rtl w:val="0"/>
            </w:rPr>
          </w:r>
        </w:p>
        <w:p w:rsidR="00000000" w:rsidDel="00000000" w:rsidP="00000000" w:rsidRDefault="00000000" w:rsidRPr="00000000" w14:paraId="00000048">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ti848tb1ywo0">
            <w:r w:rsidDel="00000000" w:rsidR="00000000" w:rsidRPr="00000000">
              <w:rPr>
                <w:rFonts w:ascii="Times New Roman" w:cs="Times New Roman" w:eastAsia="Times New Roman" w:hAnsi="Times New Roman"/>
                <w:color w:val="000000"/>
                <w:rtl w:val="0"/>
              </w:rPr>
              <w:t xml:space="preserve">3.1.1. Sơ đồ tổ chức</w:t>
              <w:tab/>
              <w:t xml:space="preserve">12</w:t>
            </w:r>
          </w:hyperlink>
          <w:r w:rsidDel="00000000" w:rsidR="00000000" w:rsidRPr="00000000">
            <w:rPr>
              <w:rtl w:val="0"/>
            </w:rPr>
          </w:r>
        </w:p>
        <w:p w:rsidR="00000000" w:rsidDel="00000000" w:rsidP="00000000" w:rsidRDefault="00000000" w:rsidRPr="00000000" w14:paraId="00000049">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g1cwnkw65jwj">
            <w:r w:rsidDel="00000000" w:rsidR="00000000" w:rsidRPr="00000000">
              <w:rPr>
                <w:rFonts w:ascii="Times New Roman" w:cs="Times New Roman" w:eastAsia="Times New Roman" w:hAnsi="Times New Roman"/>
                <w:color w:val="000000"/>
                <w:rtl w:val="0"/>
              </w:rPr>
              <w:t xml:space="preserve">3.1.2. Kế hoạch làm việc</w:t>
              <w:tab/>
              <w:t xml:space="preserve">12</w:t>
            </w:r>
          </w:hyperlink>
          <w:r w:rsidDel="00000000" w:rsidR="00000000" w:rsidRPr="00000000">
            <w:rPr>
              <w:rtl w:val="0"/>
            </w:rPr>
          </w:r>
        </w:p>
        <w:p w:rsidR="00000000" w:rsidDel="00000000" w:rsidP="00000000" w:rsidRDefault="00000000" w:rsidRPr="00000000" w14:paraId="0000004A">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z3e7fxdkrg44">
            <w:r w:rsidDel="00000000" w:rsidR="00000000" w:rsidRPr="00000000">
              <w:rPr>
                <w:rFonts w:ascii="Times New Roman" w:cs="Times New Roman" w:eastAsia="Times New Roman" w:hAnsi="Times New Roman"/>
                <w:color w:val="000000"/>
                <w:rtl w:val="0"/>
              </w:rPr>
              <w:t xml:space="preserve">3.1.3. Thuật ngữ và sổ tay</w:t>
              <w:tab/>
              <w:t xml:space="preserve">13</w:t>
            </w:r>
          </w:hyperlink>
          <w:r w:rsidDel="00000000" w:rsidR="00000000" w:rsidRPr="00000000">
            <w:rPr>
              <w:rtl w:val="0"/>
            </w:rPr>
          </w:r>
        </w:p>
        <w:p w:rsidR="00000000" w:rsidDel="00000000" w:rsidP="00000000" w:rsidRDefault="00000000" w:rsidRPr="00000000" w14:paraId="0000004B">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6ujbbavxx9ky">
            <w:r w:rsidDel="00000000" w:rsidR="00000000" w:rsidRPr="00000000">
              <w:rPr>
                <w:rFonts w:ascii="Times New Roman" w:cs="Times New Roman" w:eastAsia="Times New Roman" w:hAnsi="Times New Roman"/>
                <w:color w:val="000000"/>
                <w:rtl w:val="0"/>
              </w:rPr>
              <w:t xml:space="preserve">3.1.4. Biểu mẫu nghiệp vụ</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et3ypq93k49u">
            <w:r w:rsidDel="00000000" w:rsidR="00000000" w:rsidRPr="00000000">
              <w:rPr>
                <w:rFonts w:ascii="Times New Roman" w:cs="Times New Roman" w:eastAsia="Times New Roman" w:hAnsi="Times New Roman"/>
                <w:color w:val="000000"/>
                <w:rtl w:val="0"/>
              </w:rPr>
              <w:t xml:space="preserve">3.1.5. Mô tả quy trình hiện có</w:t>
              <w:tab/>
              <w:t xml:space="preserve">20</w:t>
            </w:r>
          </w:hyperlink>
          <w:r w:rsidDel="00000000" w:rsidR="00000000" w:rsidRPr="00000000">
            <w:rPr>
              <w:rtl w:val="0"/>
            </w:rPr>
          </w:r>
        </w:p>
        <w:p w:rsidR="00000000" w:rsidDel="00000000" w:rsidP="00000000" w:rsidRDefault="00000000" w:rsidRPr="00000000" w14:paraId="0000004D">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d7gr71d7wd8s">
            <w:r w:rsidDel="00000000" w:rsidR="00000000" w:rsidRPr="00000000">
              <w:rPr>
                <w:rFonts w:ascii="Times New Roman" w:cs="Times New Roman" w:eastAsia="Times New Roman" w:hAnsi="Times New Roman"/>
                <w:color w:val="000000"/>
                <w:rtl w:val="0"/>
              </w:rPr>
              <w:t xml:space="preserve">3.2. Phỏng vấn</w:t>
              <w:tab/>
              <w:t xml:space="preserve">21</w:t>
            </w:r>
          </w:hyperlink>
          <w:r w:rsidDel="00000000" w:rsidR="00000000" w:rsidRPr="00000000">
            <w:rPr>
              <w:rtl w:val="0"/>
            </w:rPr>
          </w:r>
        </w:p>
        <w:p w:rsidR="00000000" w:rsidDel="00000000" w:rsidP="00000000" w:rsidRDefault="00000000" w:rsidRPr="00000000" w14:paraId="0000004E">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29eh2ssncqn">
            <w:r w:rsidDel="00000000" w:rsidR="00000000" w:rsidRPr="00000000">
              <w:rPr>
                <w:rFonts w:ascii="Times New Roman" w:cs="Times New Roman" w:eastAsia="Times New Roman" w:hAnsi="Times New Roman"/>
                <w:color w:val="000000"/>
                <w:rtl w:val="0"/>
              </w:rPr>
              <w:t xml:space="preserve">3.2.1. Câu hỏi định tính</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xjvcxqgb8zsa">
            <w:r w:rsidDel="00000000" w:rsidR="00000000" w:rsidRPr="00000000">
              <w:rPr>
                <w:rFonts w:ascii="Times New Roman" w:cs="Times New Roman" w:eastAsia="Times New Roman" w:hAnsi="Times New Roman"/>
                <w:color w:val="000000"/>
                <w:rtl w:val="0"/>
              </w:rPr>
              <w:t xml:space="preserve">3.2.2. Câu hỏi định lượng</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spacing w:after="12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1">
      <w:pPr>
        <w:spacing w:after="12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2">
      <w:pPr>
        <w:spacing w:after="12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3">
      <w:pPr>
        <w:spacing w:after="12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4">
      <w:pPr>
        <w:spacing w:after="12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5">
      <w:pPr>
        <w:spacing w:after="12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6">
      <w:pPr>
        <w:spacing w:after="12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7">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hmrn81kv5ut" w:id="12"/>
      <w:bookmarkEnd w:id="12"/>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sectPr>
          <w:headerReference r:id="rId8" w:type="default"/>
          <w:headerReference r:id="rId9" w:type="first"/>
          <w:footerReference r:id="rId10" w:type="default"/>
          <w:footerReference r:id="rId11" w:type="first"/>
          <w:pgSz w:h="16838" w:w="11906"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F">
      <w:pPr>
        <w:pStyle w:val="Heading1"/>
        <w:spacing w:after="240" w:before="480" w:line="360" w:lineRule="auto"/>
        <w:jc w:val="center"/>
        <w:rPr/>
      </w:pPr>
      <w:bookmarkStart w:colFirst="0" w:colLast="0" w:name="_heading=h.5ip9z81ma7h5" w:id="13"/>
      <w:bookmarkEnd w:id="13"/>
      <w:r w:rsidDel="00000000" w:rsidR="00000000" w:rsidRPr="00000000">
        <w:rPr>
          <w:rFonts w:ascii="Times New Roman" w:cs="Times New Roman" w:eastAsia="Times New Roman" w:hAnsi="Times New Roman"/>
          <w:b w:val="1"/>
          <w:bCs w:val="1"/>
          <w:sz w:val="32"/>
          <w:szCs w:val="32"/>
          <w:rtl w:val="0"/>
        </w:rPr>
        <w:t xml:space="preserve">CHƯƠNG 1. GIỚI THIỆU CÔNG TY VIETTEL POST</w:t>
      </w:r>
      <w:r w:rsidDel="00000000" w:rsidR="00000000" w:rsidRPr="00000000">
        <w:rPr>
          <w:rtl w:val="0"/>
        </w:rPr>
      </w:r>
    </w:p>
    <w:p w:rsidR="00000000" w:rsidDel="00000000" w:rsidP="00000000" w:rsidRDefault="00000000" w:rsidRPr="00000000" w14:paraId="00000060">
      <w:pPr>
        <w:pStyle w:val="Heading2"/>
        <w:spacing w:after="140" w:before="280" w:line="360" w:lineRule="auto"/>
        <w:jc w:val="left"/>
        <w:rPr/>
      </w:pPr>
      <w:bookmarkStart w:colFirst="0" w:colLast="0" w:name="_heading=h.vmnuwuyvtqor" w:id="14"/>
      <w:bookmarkEnd w:id="14"/>
      <w:r w:rsidDel="00000000" w:rsidR="00000000" w:rsidRPr="00000000">
        <w:rPr>
          <w:rFonts w:ascii="Times New Roman" w:cs="Times New Roman" w:eastAsia="Times New Roman" w:hAnsi="Times New Roman"/>
          <w:b w:val="1"/>
          <w:bCs w:val="1"/>
          <w:sz w:val="27"/>
          <w:szCs w:val="27"/>
          <w:rtl w:val="0"/>
        </w:rPr>
        <w:t xml:space="preserve">1.1. Tổng quan về Viettel Post</w:t>
      </w:r>
      <w:r w:rsidDel="00000000" w:rsidR="00000000" w:rsidRPr="00000000">
        <w:rPr>
          <w:rtl w:val="0"/>
        </w:rPr>
      </w:r>
    </w:p>
    <w:p w:rsidR="00000000" w:rsidDel="00000000" w:rsidP="00000000" w:rsidRDefault="00000000" w:rsidRPr="00000000" w14:paraId="00000061">
      <w:pPr>
        <w:pStyle w:val="Heading3"/>
        <w:spacing w:after="100" w:before="220" w:line="360" w:lineRule="auto"/>
        <w:jc w:val="left"/>
        <w:rPr/>
      </w:pPr>
      <w:bookmarkStart w:colFirst="0" w:colLast="0" w:name="_heading=h.e2p8d7p44ucx" w:id="15"/>
      <w:bookmarkEnd w:id="15"/>
      <w:r w:rsidDel="00000000" w:rsidR="00000000" w:rsidRPr="00000000">
        <w:rPr>
          <w:rFonts w:ascii="Times New Roman" w:cs="Times New Roman" w:eastAsia="Times New Roman" w:hAnsi="Times New Roman"/>
          <w:b w:val="1"/>
          <w:bCs w:val="1"/>
          <w:sz w:val="26"/>
          <w:szCs w:val="26"/>
          <w:rtl w:val="0"/>
        </w:rPr>
        <w:t xml:space="preserve">1.1.1. Lịch sử hình thành</w:t>
      </w:r>
      <w:r w:rsidDel="00000000" w:rsidR="00000000" w:rsidRPr="00000000">
        <w:rPr>
          <w:rtl w:val="0"/>
        </w:rPr>
      </w:r>
    </w:p>
    <w:p w:rsidR="00000000" w:rsidDel="00000000" w:rsidP="00000000" w:rsidRDefault="00000000" w:rsidRPr="00000000" w14:paraId="00000062">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r w:rsidDel="00000000" w:rsidR="00000000" w:rsidRPr="00000000">
        <w:rPr>
          <w:rtl w:val="0"/>
        </w:rPr>
      </w:r>
    </w:p>
    <w:p w:rsidR="00000000" w:rsidDel="00000000" w:rsidP="00000000" w:rsidRDefault="00000000" w:rsidRPr="00000000" w14:paraId="00000063">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r w:rsidDel="00000000" w:rsidR="00000000" w:rsidRPr="00000000">
        <w:rPr>
          <w:rtl w:val="0"/>
        </w:rPr>
      </w:r>
    </w:p>
    <w:p w:rsidR="00000000" w:rsidDel="00000000" w:rsidP="00000000" w:rsidRDefault="00000000" w:rsidRPr="00000000" w14:paraId="00000064">
      <w:pPr>
        <w:pStyle w:val="Heading3"/>
        <w:spacing w:after="100" w:before="220" w:line="360" w:lineRule="auto"/>
        <w:jc w:val="left"/>
        <w:rPr/>
      </w:pPr>
      <w:bookmarkStart w:colFirst="0" w:colLast="0" w:name="_heading=h.8v6k7owr948d" w:id="16"/>
      <w:bookmarkEnd w:id="16"/>
      <w:r w:rsidDel="00000000" w:rsidR="00000000" w:rsidRPr="00000000">
        <w:rPr>
          <w:rFonts w:ascii="Times New Roman" w:cs="Times New Roman" w:eastAsia="Times New Roman" w:hAnsi="Times New Roman"/>
          <w:b w:val="1"/>
          <w:bCs w:val="1"/>
          <w:sz w:val="26"/>
          <w:szCs w:val="26"/>
          <w:rtl w:val="0"/>
        </w:rPr>
        <w:t xml:space="preserve">1.1.2. Quy mô và lĩnh vực kinh doanh</w:t>
      </w:r>
      <w:r w:rsidDel="00000000" w:rsidR="00000000" w:rsidRPr="00000000">
        <w:rPr>
          <w:rtl w:val="0"/>
        </w:rPr>
      </w:r>
    </w:p>
    <w:p w:rsidR="00000000" w:rsidDel="00000000" w:rsidP="00000000" w:rsidRDefault="00000000" w:rsidRPr="00000000" w14:paraId="00000065">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r w:rsidDel="00000000" w:rsidR="00000000" w:rsidRPr="00000000">
        <w:rPr>
          <w:rtl w:val="0"/>
        </w:rPr>
      </w:r>
    </w:p>
    <w:p w:rsidR="00000000" w:rsidDel="00000000" w:rsidP="00000000" w:rsidRDefault="00000000" w:rsidRPr="00000000" w14:paraId="00000066">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Khách hàng có thể truy cập website viettelpost.com.vn để sử dụng hệ sinh thái dịch vụ logistics của Viettel Post, bao gồm:</w:t>
      </w:r>
      <w:r w:rsidDel="00000000" w:rsidR="00000000" w:rsidRPr="00000000">
        <w:rPr>
          <w:rtl w:val="0"/>
        </w:rPr>
      </w:r>
    </w:p>
    <w:p w:rsidR="00000000" w:rsidDel="00000000" w:rsidP="00000000" w:rsidRDefault="00000000" w:rsidRPr="00000000" w14:paraId="00000067">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Bốn dịch vụ vận tải &amp; kho: </w:t>
      </w:r>
      <w:r w:rsidDel="00000000" w:rsidR="00000000" w:rsidRPr="00000000">
        <w:rPr>
          <w:rFonts w:ascii="Times New Roman" w:cs="Times New Roman" w:eastAsia="Times New Roman" w:hAnsi="Times New Roman"/>
          <w:sz w:val="26"/>
          <w:szCs w:val="26"/>
          <w:rtl w:val="0"/>
        </w:rPr>
        <w:t xml:space="preserve">vận tải nguyên chuyến, vận tải theo kiện, kho Fulfillment và vận tải hàng gom.</w:t>
      </w:r>
      <w:r w:rsidDel="00000000" w:rsidR="00000000" w:rsidRPr="00000000">
        <w:rPr>
          <w:rtl w:val="0"/>
        </w:rPr>
      </w:r>
    </w:p>
    <w:p w:rsidR="00000000" w:rsidDel="00000000" w:rsidP="00000000" w:rsidRDefault="00000000" w:rsidRPr="00000000" w14:paraId="00000068">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Dịch vụ Forwarding (giao nhận vận tải) và Hải quan: </w:t>
      </w:r>
      <w:r w:rsidDel="00000000" w:rsidR="00000000" w:rsidRPr="00000000">
        <w:rPr>
          <w:rFonts w:ascii="Times New Roman" w:cs="Times New Roman" w:eastAsia="Times New Roman" w:hAnsi="Times New Roman"/>
          <w:sz w:val="26"/>
          <w:szCs w:val="26"/>
          <w:rtl w:val="0"/>
        </w:rPr>
        <w:t xml:space="preserve">hỗ trợ song song, phối hợp trong xử lý đơn hàng xuất nhập khẩu.</w:t>
      </w:r>
      <w:r w:rsidDel="00000000" w:rsidR="00000000" w:rsidRPr="00000000">
        <w:rPr>
          <w:rtl w:val="0"/>
        </w:rPr>
      </w:r>
    </w:p>
    <w:p w:rsidR="00000000" w:rsidDel="00000000" w:rsidP="00000000" w:rsidRDefault="00000000" w:rsidRPr="00000000" w14:paraId="00000069">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2997510"/>
            <wp:effectExtent b="0" l="0" r="0" t="0"/>
            <wp:docPr id="320"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486400" cy="299751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1.1 Sơ đồ hệ sinh thái dịch vụ logistics Viettel Post</w:t>
      </w:r>
      <w:r w:rsidDel="00000000" w:rsidR="00000000" w:rsidRPr="00000000">
        <w:rPr>
          <w:rtl w:val="0"/>
        </w:rPr>
      </w:r>
    </w:p>
    <w:p w:rsidR="00000000" w:rsidDel="00000000" w:rsidP="00000000" w:rsidRDefault="00000000" w:rsidRPr="00000000" w14:paraId="0000006B">
      <w:pPr>
        <w:pStyle w:val="Heading3"/>
        <w:spacing w:after="100" w:before="220" w:line="360" w:lineRule="auto"/>
        <w:jc w:val="left"/>
        <w:rPr/>
      </w:pPr>
      <w:bookmarkStart w:colFirst="0" w:colLast="0" w:name="_heading=h.gykaumbxeisp" w:id="17"/>
      <w:bookmarkEnd w:id="17"/>
      <w:r w:rsidDel="00000000" w:rsidR="00000000" w:rsidRPr="00000000">
        <w:rPr>
          <w:rFonts w:ascii="Times New Roman" w:cs="Times New Roman" w:eastAsia="Times New Roman" w:hAnsi="Times New Roman"/>
          <w:b w:val="1"/>
          <w:bCs w:val="1"/>
          <w:sz w:val="26"/>
          <w:szCs w:val="26"/>
          <w:rtl w:val="0"/>
        </w:rPr>
        <w:t xml:space="preserve">1.1.3. Thành tựu nổi bật</w:t>
      </w:r>
      <w:r w:rsidDel="00000000" w:rsidR="00000000" w:rsidRPr="00000000">
        <w:rPr>
          <w:rtl w:val="0"/>
        </w:rPr>
      </w:r>
    </w:p>
    <w:p w:rsidR="00000000" w:rsidDel="00000000" w:rsidP="00000000" w:rsidRDefault="00000000" w:rsidRPr="00000000" w14:paraId="0000006C">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Mạng lưới 63 chi nhánh trên toàn quốc, hơn 1.300 bưu cục và khoảng 6.000 đại lý thu gom.</w:t>
      </w:r>
      <w:r w:rsidDel="00000000" w:rsidR="00000000" w:rsidRPr="00000000">
        <w:rPr>
          <w:rtl w:val="0"/>
        </w:rPr>
      </w:r>
    </w:p>
    <w:p w:rsidR="00000000" w:rsidDel="00000000" w:rsidP="00000000" w:rsidRDefault="00000000" w:rsidRPr="00000000" w14:paraId="0000006D">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Hơn 4.000 tuyến phát đến tận hộ gia đình, phủ sóng dịch vụ 100% trên toàn quốc.</w:t>
      </w:r>
      <w:r w:rsidDel="00000000" w:rsidR="00000000" w:rsidRPr="00000000">
        <w:rPr>
          <w:rtl w:val="0"/>
        </w:rPr>
      </w:r>
    </w:p>
    <w:p w:rsidR="00000000" w:rsidDel="00000000" w:rsidP="00000000" w:rsidRDefault="00000000" w:rsidRPr="00000000" w14:paraId="0000006E">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Doanh thu hợp nhất 6 tháng đầu năm 2025 đạt 10.066 tỷ đồng.</w:t>
      </w:r>
      <w:r w:rsidDel="00000000" w:rsidR="00000000" w:rsidRPr="00000000">
        <w:rPr>
          <w:rtl w:val="0"/>
        </w:rPr>
      </w:r>
    </w:p>
    <w:p w:rsidR="00000000" w:rsidDel="00000000" w:rsidP="00000000" w:rsidRDefault="00000000" w:rsidRPr="00000000" w14:paraId="0000006F">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Là một trong những doanh nghiệp chuyển phát và logistics hàng đầu Việt Nam, tích cực đẩy mạnh ứng dụng AI và chuyển đổi số trong vận hành.</w:t>
      </w:r>
      <w:r w:rsidDel="00000000" w:rsidR="00000000" w:rsidRPr="00000000">
        <w:rPr>
          <w:rtl w:val="0"/>
        </w:rPr>
      </w:r>
    </w:p>
    <w:p w:rsidR="00000000" w:rsidDel="00000000" w:rsidP="00000000" w:rsidRDefault="00000000" w:rsidRPr="00000000" w14:paraId="00000070">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Viettel Post và các tài liệu công bố, tổng hợp đến năm 2025.</w:t>
      </w:r>
      <w:r w:rsidDel="00000000" w:rsidR="00000000" w:rsidRPr="00000000">
        <w:rPr>
          <w:rtl w:val="0"/>
        </w:rPr>
      </w:r>
    </w:p>
    <w:p w:rsidR="00000000" w:rsidDel="00000000" w:rsidP="00000000" w:rsidRDefault="00000000" w:rsidRPr="00000000" w14:paraId="00000071">
      <w:pPr>
        <w:pStyle w:val="Heading2"/>
        <w:spacing w:after="140" w:before="280" w:line="360" w:lineRule="auto"/>
        <w:jc w:val="left"/>
        <w:rPr/>
      </w:pPr>
      <w:bookmarkStart w:colFirst="0" w:colLast="0" w:name="_heading=h.l6yp09jm84tu" w:id="18"/>
      <w:bookmarkEnd w:id="18"/>
      <w:r w:rsidDel="00000000" w:rsidR="00000000" w:rsidRPr="00000000">
        <w:rPr>
          <w:rFonts w:ascii="Times New Roman" w:cs="Times New Roman" w:eastAsia="Times New Roman" w:hAnsi="Times New Roman"/>
          <w:b w:val="1"/>
          <w:bCs w:val="1"/>
          <w:sz w:val="27"/>
          <w:szCs w:val="27"/>
          <w:rtl w:val="0"/>
        </w:rPr>
        <w:t xml:space="preserve">1.2. Cơ cấu tổ chức và hoạt động kinh doanh</w:t>
      </w:r>
      <w:r w:rsidDel="00000000" w:rsidR="00000000" w:rsidRPr="00000000">
        <w:rPr>
          <w:rtl w:val="0"/>
        </w:rPr>
      </w:r>
    </w:p>
    <w:p w:rsidR="00000000" w:rsidDel="00000000" w:rsidP="00000000" w:rsidRDefault="00000000" w:rsidRPr="00000000" w14:paraId="00000072">
      <w:pPr>
        <w:pStyle w:val="Heading3"/>
        <w:spacing w:after="100" w:before="220" w:line="360" w:lineRule="auto"/>
        <w:jc w:val="left"/>
        <w:rPr/>
      </w:pPr>
      <w:bookmarkStart w:colFirst="0" w:colLast="0" w:name="_heading=h.t652btxd204c" w:id="19"/>
      <w:bookmarkEnd w:id="19"/>
      <w:r w:rsidDel="00000000" w:rsidR="00000000" w:rsidRPr="00000000">
        <w:rPr>
          <w:rFonts w:ascii="Times New Roman" w:cs="Times New Roman" w:eastAsia="Times New Roman" w:hAnsi="Times New Roman"/>
          <w:b w:val="1"/>
          <w:bCs w:val="1"/>
          <w:sz w:val="26"/>
          <w:szCs w:val="26"/>
          <w:rtl w:val="0"/>
        </w:rPr>
        <w:t xml:space="preserve">1.2.1. Cơ cấu tổ chức</w:t>
      </w:r>
      <w:r w:rsidDel="00000000" w:rsidR="00000000" w:rsidRPr="00000000">
        <w:rPr>
          <w:rtl w:val="0"/>
        </w:rPr>
      </w:r>
    </w:p>
    <w:p w:rsidR="00000000" w:rsidDel="00000000" w:rsidP="00000000" w:rsidRDefault="00000000" w:rsidRPr="00000000" w14:paraId="00000073">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Viettel Post được tổ chức theo mô hình nhiều cấp quản lý, bao gồm Đại hội đồng cổ đông (ĐHĐCĐ), Hội đồng quản trị/Ban kiểm soát (HĐQT/BKS), Ban Tổng Giám đốc và các khối vận hành.</w:t>
      </w:r>
      <w:r w:rsidDel="00000000" w:rsidR="00000000" w:rsidRPr="00000000">
        <w:rPr>
          <w:rtl w:val="0"/>
        </w:rPr>
      </w:r>
    </w:p>
    <w:p w:rsidR="00000000" w:rsidDel="00000000" w:rsidP="00000000" w:rsidRDefault="00000000" w:rsidRPr="00000000" w14:paraId="00000074">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Khối tham mưu: </w:t>
      </w:r>
      <w:r w:rsidDel="00000000" w:rsidR="00000000" w:rsidRPr="00000000">
        <w:rPr>
          <w:rFonts w:ascii="Times New Roman" w:cs="Times New Roman" w:eastAsia="Times New Roman" w:hAnsi="Times New Roman"/>
          <w:sz w:val="26"/>
          <w:szCs w:val="26"/>
          <w:rtl w:val="0"/>
        </w:rPr>
        <w:t xml:space="preserve">gồm 8 phòng/ban tham mưu cho Ban Tổng Giám đốc, đóng vai trò tư vấn.</w:t>
      </w:r>
      <w:r w:rsidDel="00000000" w:rsidR="00000000" w:rsidRPr="00000000">
        <w:rPr>
          <w:rtl w:val="0"/>
        </w:rPr>
      </w:r>
    </w:p>
    <w:p w:rsidR="00000000" w:rsidDel="00000000" w:rsidP="00000000" w:rsidRDefault="00000000" w:rsidRPr="00000000" w14:paraId="00000075">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Khối kinh doanh: </w:t>
      </w:r>
      <w:r w:rsidDel="00000000" w:rsidR="00000000" w:rsidRPr="00000000">
        <w:rPr>
          <w:rFonts w:ascii="Times New Roman" w:cs="Times New Roman" w:eastAsia="Times New Roman" w:hAnsi="Times New Roman"/>
          <w:sz w:val="26"/>
          <w:szCs w:val="26"/>
          <w:rtl w:val="0"/>
        </w:rPr>
        <w:t xml:space="preserve">gồm 3 đơn vị kinh doanh chiến lược (SBU) vận hành theo lĩnh vực – chuyển phát, logistics và thương mại số.</w:t>
      </w:r>
      <w:r w:rsidDel="00000000" w:rsidR="00000000" w:rsidRPr="00000000">
        <w:rPr>
          <w:rtl w:val="0"/>
        </w:rPr>
      </w:r>
    </w:p>
    <w:p w:rsidR="00000000" w:rsidDel="00000000" w:rsidP="00000000" w:rsidRDefault="00000000" w:rsidRPr="00000000" w14:paraId="00000076">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Khối triển khai: </w:t>
      </w:r>
      <w:r w:rsidDel="00000000" w:rsidR="00000000" w:rsidRPr="00000000">
        <w:rPr>
          <w:rFonts w:ascii="Times New Roman" w:cs="Times New Roman" w:eastAsia="Times New Roman" w:hAnsi="Times New Roman"/>
          <w:sz w:val="26"/>
          <w:szCs w:val="26"/>
          <w:rtl w:val="0"/>
        </w:rPr>
        <w:t xml:space="preserve">gồm 63 chi nhánh và 5 công ty thành viên, trực tiếp phục vụ khách hàng trên toàn quốc.</w:t>
      </w:r>
      <w:r w:rsidDel="00000000" w:rsidR="00000000" w:rsidRPr="00000000">
        <w:rPr>
          <w:rtl w:val="0"/>
        </w:rPr>
      </w:r>
    </w:p>
    <w:p w:rsidR="00000000" w:rsidDel="00000000" w:rsidP="00000000" w:rsidRDefault="00000000" w:rsidRPr="00000000" w14:paraId="00000077">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3927763"/>
            <wp:effectExtent b="0" l="0" r="0" t="0"/>
            <wp:docPr id="319"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486400" cy="3927763"/>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1.2 Sơ đồ cơ cấu tổ chức</w:t>
      </w:r>
      <w:r w:rsidDel="00000000" w:rsidR="00000000" w:rsidRPr="00000000">
        <w:rPr>
          <w:rtl w:val="0"/>
        </w:rPr>
      </w:r>
    </w:p>
    <w:p w:rsidR="00000000" w:rsidDel="00000000" w:rsidP="00000000" w:rsidRDefault="00000000" w:rsidRPr="00000000" w14:paraId="00000079">
      <w:pPr>
        <w:pStyle w:val="Heading3"/>
        <w:spacing w:after="100" w:before="220" w:line="360" w:lineRule="auto"/>
        <w:jc w:val="left"/>
        <w:rPr/>
      </w:pPr>
      <w:bookmarkStart w:colFirst="0" w:colLast="0" w:name="_heading=h.kqwts6z2y730" w:id="20"/>
      <w:bookmarkEnd w:id="20"/>
      <w:r w:rsidDel="00000000" w:rsidR="00000000" w:rsidRPr="00000000">
        <w:rPr>
          <w:rFonts w:ascii="Times New Roman" w:cs="Times New Roman" w:eastAsia="Times New Roman" w:hAnsi="Times New Roman"/>
          <w:b w:val="1"/>
          <w:bCs w:val="1"/>
          <w:sz w:val="26"/>
          <w:szCs w:val="26"/>
          <w:rtl w:val="0"/>
        </w:rPr>
        <w:t xml:space="preserve">1.2.2. Hoạt động kinh doanh</w:t>
      </w:r>
      <w:r w:rsidDel="00000000" w:rsidR="00000000" w:rsidRPr="00000000">
        <w:rPr>
          <w:rtl w:val="0"/>
        </w:rPr>
      </w:r>
    </w:p>
    <w:p w:rsidR="00000000" w:rsidDel="00000000" w:rsidP="00000000" w:rsidRDefault="00000000" w:rsidRPr="00000000" w14:paraId="0000007A">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Viettel Post hoạt động đa dạng trong lĩnh vực chuyển phát và logistics với hệ sinh thái dịch vụ tương đối hoàn chỉnh, bao gồm:</w:t>
      </w:r>
      <w:r w:rsidDel="00000000" w:rsidR="00000000" w:rsidRPr="00000000">
        <w:rPr>
          <w:rtl w:val="0"/>
        </w:rPr>
      </w:r>
    </w:p>
    <w:p w:rsidR="00000000" w:rsidDel="00000000" w:rsidP="00000000" w:rsidRDefault="00000000" w:rsidRPr="00000000" w14:paraId="0000007B">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Chuyển phát nhanh: </w:t>
      </w:r>
      <w:r w:rsidDel="00000000" w:rsidR="00000000" w:rsidRPr="00000000">
        <w:rPr>
          <w:rFonts w:ascii="Times New Roman" w:cs="Times New Roman" w:eastAsia="Times New Roman" w:hAnsi="Times New Roman"/>
          <w:sz w:val="26"/>
          <w:szCs w:val="26"/>
          <w:rtl w:val="0"/>
        </w:rPr>
        <w:t xml:space="preserve">dịch vụ vận chuyển tốc độ cao trong nước và quốc tế.</w:t>
      </w:r>
      <w:r w:rsidDel="00000000" w:rsidR="00000000" w:rsidRPr="00000000">
        <w:rPr>
          <w:rtl w:val="0"/>
        </w:rPr>
      </w:r>
    </w:p>
    <w:p w:rsidR="00000000" w:rsidDel="00000000" w:rsidP="00000000" w:rsidRDefault="00000000" w:rsidRPr="00000000" w14:paraId="0000007C">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Logistics &amp; vận tải: </w:t>
      </w:r>
      <w:r w:rsidDel="00000000" w:rsidR="00000000" w:rsidRPr="00000000">
        <w:rPr>
          <w:rFonts w:ascii="Times New Roman" w:cs="Times New Roman" w:eastAsia="Times New Roman" w:hAnsi="Times New Roman"/>
          <w:sz w:val="26"/>
          <w:szCs w:val="26"/>
          <w:rtl w:val="0"/>
        </w:rPr>
        <w:t xml:space="preserve">vận tải nguyên chuyến, vận tải theo kiện, vận tải hàng gom và kho Fulfillment.</w:t>
      </w:r>
      <w:r w:rsidDel="00000000" w:rsidR="00000000" w:rsidRPr="00000000">
        <w:rPr>
          <w:rtl w:val="0"/>
        </w:rPr>
      </w:r>
    </w:p>
    <w:p w:rsidR="00000000" w:rsidDel="00000000" w:rsidP="00000000" w:rsidRDefault="00000000" w:rsidRPr="00000000" w14:paraId="0000007D">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Forwarding &amp; Hải quan: </w:t>
      </w:r>
      <w:r w:rsidDel="00000000" w:rsidR="00000000" w:rsidRPr="00000000">
        <w:rPr>
          <w:rFonts w:ascii="Times New Roman" w:cs="Times New Roman" w:eastAsia="Times New Roman" w:hAnsi="Times New Roman"/>
          <w:sz w:val="26"/>
          <w:szCs w:val="26"/>
          <w:rtl w:val="0"/>
        </w:rPr>
        <w:t xml:space="preserve">hỗ trợ giao nhận vận tải và thủ tục thông quan cho hàng hóa xuất nhập khẩu.</w:t>
      </w:r>
      <w:r w:rsidDel="00000000" w:rsidR="00000000" w:rsidRPr="00000000">
        <w:rPr>
          <w:rtl w:val="0"/>
        </w:rPr>
      </w:r>
    </w:p>
    <w:p w:rsidR="00000000" w:rsidDel="00000000" w:rsidP="00000000" w:rsidRDefault="00000000" w:rsidRPr="00000000" w14:paraId="0000007E">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Hỗ trợ thương mại điện tử: </w:t>
      </w:r>
      <w:r w:rsidDel="00000000" w:rsidR="00000000" w:rsidRPr="00000000">
        <w:rPr>
          <w:rFonts w:ascii="Times New Roman" w:cs="Times New Roman" w:eastAsia="Times New Roman" w:hAnsi="Times New Roman"/>
          <w:sz w:val="26"/>
          <w:szCs w:val="26"/>
          <w:rtl w:val="0"/>
        </w:rPr>
        <w:t xml:space="preserve">cung cấp giải pháp fulfillment, đóng gói và xử lý đơn cho các nhà bán hàng online.</w:t>
      </w:r>
      <w:r w:rsidDel="00000000" w:rsidR="00000000" w:rsidRPr="00000000">
        <w:rPr>
          <w:rtl w:val="0"/>
        </w:rPr>
      </w:r>
    </w:p>
    <w:p w:rsidR="00000000" w:rsidDel="00000000" w:rsidP="00000000" w:rsidRDefault="00000000" w:rsidRPr="00000000" w14:paraId="0000007F">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Thu hộ COD (Cash On Delivery): </w:t>
      </w:r>
      <w:r w:rsidDel="00000000" w:rsidR="00000000" w:rsidRPr="00000000">
        <w:rPr>
          <w:rFonts w:ascii="Times New Roman" w:cs="Times New Roman" w:eastAsia="Times New Roman" w:hAnsi="Times New Roman"/>
          <w:sz w:val="26"/>
          <w:szCs w:val="26"/>
          <w:rtl w:val="0"/>
        </w:rPr>
        <w:t xml:space="preserve">thu tiền hộ người gửi khi giao hàng thành công, đối soát và chuyển trả định kỳ.</w:t>
      </w:r>
      <w:r w:rsidDel="00000000" w:rsidR="00000000" w:rsidRPr="00000000">
        <w:rPr>
          <w:rtl w:val="0"/>
        </w:rPr>
      </w:r>
    </w:p>
    <w:p w:rsidR="00000000" w:rsidDel="00000000" w:rsidP="00000000" w:rsidRDefault="00000000" w:rsidRPr="00000000" w14:paraId="00000080">
      <w:pPr>
        <w:pStyle w:val="Heading1"/>
        <w:spacing w:after="240" w:before="480" w:line="360" w:lineRule="auto"/>
        <w:jc w:val="center"/>
        <w:rPr/>
      </w:pPr>
      <w:bookmarkStart w:colFirst="0" w:colLast="0" w:name="_heading=h.c08p5998bw2m" w:id="21"/>
      <w:bookmarkEnd w:id="21"/>
      <w:r w:rsidDel="00000000" w:rsidR="00000000" w:rsidRPr="00000000">
        <w:rPr>
          <w:rFonts w:ascii="Times New Roman" w:cs="Times New Roman" w:eastAsia="Times New Roman" w:hAnsi="Times New Roman"/>
          <w:b w:val="1"/>
          <w:bCs w:val="1"/>
          <w:sz w:val="32"/>
          <w:szCs w:val="32"/>
          <w:rtl w:val="0"/>
        </w:rPr>
        <w:t xml:space="preserve">CHƯƠNG 2. HỆ THỐNG QUY TRÌNH NGHIỆP VỤ VIETTELPOST</w:t>
      </w:r>
      <w:r w:rsidDel="00000000" w:rsidR="00000000" w:rsidRPr="00000000">
        <w:rPr>
          <w:rtl w:val="0"/>
        </w:rPr>
      </w:r>
    </w:p>
    <w:p w:rsidR="00000000" w:rsidDel="00000000" w:rsidP="00000000" w:rsidRDefault="00000000" w:rsidRPr="00000000" w14:paraId="00000081">
      <w:pPr>
        <w:pStyle w:val="Heading2"/>
        <w:spacing w:after="140" w:before="280" w:line="360" w:lineRule="auto"/>
        <w:jc w:val="left"/>
        <w:rPr/>
      </w:pPr>
      <w:bookmarkStart w:colFirst="0" w:colLast="0" w:name="_heading=h.crab755zs0ot" w:id="22"/>
      <w:bookmarkEnd w:id="22"/>
      <w:r w:rsidDel="00000000" w:rsidR="00000000" w:rsidRPr="00000000">
        <w:rPr>
          <w:rFonts w:ascii="Times New Roman" w:cs="Times New Roman" w:eastAsia="Times New Roman" w:hAnsi="Times New Roman"/>
          <w:b w:val="1"/>
          <w:bCs w:val="1"/>
          <w:sz w:val="27"/>
          <w:szCs w:val="27"/>
          <w:rtl w:val="0"/>
        </w:rPr>
        <w:t xml:space="preserve">2.1. Kiến trúc quy trình nghiệp vụ của Viettel Post</w:t>
      </w:r>
      <w:r w:rsidDel="00000000" w:rsidR="00000000" w:rsidRPr="00000000">
        <w:rPr>
          <w:rtl w:val="0"/>
        </w:rPr>
      </w:r>
    </w:p>
    <w:p w:rsidR="00000000" w:rsidDel="00000000" w:rsidP="00000000" w:rsidRDefault="00000000" w:rsidRPr="00000000" w14:paraId="00000082">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Để đảm bảo hoạt động hiệu quả trên quy mô mạng lưới phủ khắp cả nước, Viettel Post xây dựng kiến trúc quy trình nghiệp vụ theo ba tầng: Quản lý, Cốt lõi và Hỗ trợ. Trên cơ sở khảo sát hoạt động của doanh nghiệp, nhóm đã xác định 3 quy trình quản lý, 8 quy trình cốt lõi và 3 quy trình hỗ trợ để thực hiện phân tích.</w:t>
      </w:r>
      <w:r w:rsidDel="00000000" w:rsidR="00000000" w:rsidRPr="00000000">
        <w:rPr>
          <w:rtl w:val="0"/>
        </w:rPr>
      </w:r>
    </w:p>
    <w:p w:rsidR="00000000" w:rsidDel="00000000" w:rsidP="00000000" w:rsidRDefault="00000000" w:rsidRPr="00000000" w14:paraId="00000083">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Nhóm quy trình quản lý: </w:t>
      </w:r>
      <w:r w:rsidDel="00000000" w:rsidR="00000000" w:rsidRPr="00000000">
        <w:rPr>
          <w:rFonts w:ascii="Times New Roman" w:cs="Times New Roman" w:eastAsia="Times New Roman" w:hAnsi="Times New Roman"/>
          <w:sz w:val="26"/>
          <w:szCs w:val="26"/>
          <w:rtl w:val="0"/>
        </w:rPr>
        <w:t xml:space="preserve">định hướng và kiểm soát.</w:t>
      </w:r>
      <w:r w:rsidDel="00000000" w:rsidR="00000000" w:rsidRPr="00000000">
        <w:rPr>
          <w:rtl w:val="0"/>
        </w:rPr>
      </w:r>
    </w:p>
    <w:p w:rsidR="00000000" w:rsidDel="00000000" w:rsidP="00000000" w:rsidRDefault="00000000" w:rsidRPr="00000000" w14:paraId="00000084">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Nhóm quy trình cốt lõi: </w:t>
      </w:r>
      <w:r w:rsidDel="00000000" w:rsidR="00000000" w:rsidRPr="00000000">
        <w:rPr>
          <w:rFonts w:ascii="Times New Roman" w:cs="Times New Roman" w:eastAsia="Times New Roman" w:hAnsi="Times New Roman"/>
          <w:sz w:val="26"/>
          <w:szCs w:val="26"/>
          <w:rtl w:val="0"/>
        </w:rPr>
        <w:t xml:space="preserve">tạo giá trị trực tiếp.</w:t>
      </w:r>
      <w:r w:rsidDel="00000000" w:rsidR="00000000" w:rsidRPr="00000000">
        <w:rPr>
          <w:rtl w:val="0"/>
        </w:rPr>
      </w:r>
    </w:p>
    <w:p w:rsidR="00000000" w:rsidDel="00000000" w:rsidP="00000000" w:rsidRDefault="00000000" w:rsidRPr="00000000" w14:paraId="00000085">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Nhóm quy trình hỗ trợ: </w:t>
      </w:r>
      <w:r w:rsidDel="00000000" w:rsidR="00000000" w:rsidRPr="00000000">
        <w:rPr>
          <w:rFonts w:ascii="Times New Roman" w:cs="Times New Roman" w:eastAsia="Times New Roman" w:hAnsi="Times New Roman"/>
          <w:sz w:val="26"/>
          <w:szCs w:val="26"/>
          <w:rtl w:val="0"/>
        </w:rPr>
        <w:t xml:space="preserve">nền tảng vận hành.</w:t>
      </w:r>
      <w:r w:rsidDel="00000000" w:rsidR="00000000" w:rsidRPr="00000000">
        <w:rPr>
          <w:rtl w:val="0"/>
        </w:rPr>
      </w:r>
    </w:p>
    <w:p w:rsidR="00000000" w:rsidDel="00000000" w:rsidP="00000000" w:rsidRDefault="00000000" w:rsidRPr="00000000" w14:paraId="00000086">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669280" cy="3188970"/>
            <wp:effectExtent b="0" l="0" r="0" t="0"/>
            <wp:docPr id="322"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669280" cy="318897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2.1 Sơ đồ kiến trúc quy trình nghiệp vụ Viettel Post</w:t>
      </w:r>
      <w:r w:rsidDel="00000000" w:rsidR="00000000" w:rsidRPr="00000000">
        <w:rPr>
          <w:rtl w:val="0"/>
        </w:rPr>
      </w:r>
    </w:p>
    <w:p w:rsidR="00000000" w:rsidDel="00000000" w:rsidP="00000000" w:rsidRDefault="00000000" w:rsidRPr="00000000" w14:paraId="00000088">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Nhóm quy trình quản lý tập trung định hướng nguồn lực, hoạch định kế hoạch và kiểm soát hiệu suất vận hành của toàn hệ thống:</w:t>
      </w:r>
      <w:r w:rsidDel="00000000" w:rsidR="00000000" w:rsidRPr="00000000">
        <w:rPr>
          <w:rtl w:val="0"/>
        </w:rPr>
      </w:r>
    </w:p>
    <w:p w:rsidR="00000000" w:rsidDel="00000000" w:rsidP="00000000" w:rsidRDefault="00000000" w:rsidRPr="00000000" w14:paraId="00000089">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Quản trị vòng đời đối tác cung ứng phương tiện vận tải: </w:t>
      </w:r>
      <w:r w:rsidDel="00000000" w:rsidR="00000000" w:rsidRPr="00000000">
        <w:rPr>
          <w:rFonts w:ascii="Times New Roman" w:cs="Times New Roman" w:eastAsia="Times New Roman" w:hAnsi="Times New Roman"/>
          <w:sz w:val="26"/>
          <w:szCs w:val="26"/>
          <w:rtl w:val="0"/>
        </w:rPr>
        <w:t xml:space="preserve">Xác định nhu cầu → Mời &amp; nhận hồ sơ → Thẩm định phương tiện → Phê duyệt đối tác → Ký hợp đồng &amp; kích hoạt trên hệ thống TMS.</w:t>
      </w:r>
      <w:r w:rsidDel="00000000" w:rsidR="00000000" w:rsidRPr="00000000">
        <w:rPr>
          <w:rtl w:val="0"/>
        </w:rPr>
      </w:r>
    </w:p>
    <w:p w:rsidR="00000000" w:rsidDel="00000000" w:rsidP="00000000" w:rsidRDefault="00000000" w:rsidRPr="00000000" w14:paraId="0000008A">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21"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Quản lý kế hoạch kinh doanh dịch vụ chuyển phát: </w:t>
      </w:r>
      <w:r w:rsidDel="00000000" w:rsidR="00000000" w:rsidRPr="00000000">
        <w:rPr>
          <w:rFonts w:ascii="Times New Roman" w:cs="Times New Roman" w:eastAsia="Times New Roman" w:hAnsi="Times New Roman"/>
          <w:sz w:val="26"/>
          <w:szCs w:val="26"/>
          <w:rtl w:val="0"/>
        </w:rPr>
        <w:t xml:space="preserve">Thu thập dữ liệu → Lập kế hoạch → Thẩm định nguồn lực/KPI → Phê duyệt → Theo dõi &amp; điều chỉnh.</w:t>
      </w:r>
      <w:r w:rsidDel="00000000" w:rsidR="00000000" w:rsidRPr="00000000">
        <w:rPr>
          <w:rtl w:val="0"/>
        </w:rPr>
      </w:r>
    </w:p>
    <w:p w:rsidR="00000000" w:rsidDel="00000000" w:rsidP="00000000" w:rsidRDefault="00000000" w:rsidRPr="00000000" w14:paraId="0000008C">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24"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Quản lý hiệu suất hoạt động vận hành: </w:t>
      </w:r>
      <w:r w:rsidDel="00000000" w:rsidR="00000000" w:rsidRPr="00000000">
        <w:rPr>
          <w:rFonts w:ascii="Times New Roman" w:cs="Times New Roman" w:eastAsia="Times New Roman" w:hAnsi="Times New Roman"/>
          <w:sz w:val="26"/>
          <w:szCs w:val="26"/>
          <w:rtl w:val="0"/>
        </w:rPr>
        <w:t xml:space="preserve">Thu thập KPI → Theo dõi kết quả → Phân tích chênh lệch → Đề xuất cải tiến → Tổng hợp &amp; đối chiếu.</w:t>
      </w:r>
      <w:r w:rsidDel="00000000" w:rsidR="00000000" w:rsidRPr="00000000">
        <w:rPr>
          <w:rtl w:val="0"/>
        </w:rPr>
      </w:r>
    </w:p>
    <w:p w:rsidR="00000000" w:rsidDel="00000000" w:rsidP="00000000" w:rsidRDefault="00000000" w:rsidRPr="00000000" w14:paraId="0000008E">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2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Nhóm quy trình cốt lõi là nhóm quan trọng nhất vì trực tiếp tạo ra giá trị, gắn liền với hành trình của đơn hàng và được chia thành ba giai đoạn: đầu vào, vận chuyển và sau giao.</w:t>
      </w:r>
      <w:r w:rsidDel="00000000" w:rsidR="00000000" w:rsidRPr="00000000">
        <w:rPr>
          <w:rtl w:val="0"/>
        </w:rPr>
      </w:r>
    </w:p>
    <w:p w:rsidR="00000000" w:rsidDel="00000000" w:rsidP="00000000" w:rsidRDefault="00000000" w:rsidRPr="00000000" w14:paraId="00000090">
      <w:pPr>
        <w:spacing w:after="120" w:before="0" w:line="360" w:lineRule="auto"/>
        <w:jc w:val="both"/>
        <w:rPr/>
      </w:pPr>
      <w:r w:rsidDel="00000000" w:rsidR="00000000" w:rsidRPr="00000000">
        <w:rPr>
          <w:rFonts w:ascii="Times New Roman" w:cs="Times New Roman" w:eastAsia="Times New Roman" w:hAnsi="Times New Roman"/>
          <w:b w:val="1"/>
          <w:bCs w:val="1"/>
          <w:sz w:val="26"/>
          <w:szCs w:val="26"/>
          <w:rtl w:val="0"/>
        </w:rPr>
        <w:t xml:space="preserve">Quy trình cốt lõi đầu vào </w:t>
      </w:r>
      <w:r w:rsidDel="00000000" w:rsidR="00000000" w:rsidRPr="00000000">
        <w:rPr>
          <w:rFonts w:ascii="Times New Roman" w:cs="Times New Roman" w:eastAsia="Times New Roman" w:hAnsi="Times New Roman"/>
          <w:sz w:val="26"/>
          <w:szCs w:val="26"/>
          <w:rtl w:val="0"/>
        </w:rPr>
        <w:t xml:space="preserve">– hình thành đơn hàng, tiếp nhận bưu gửi và tổ chức khai thác tại trung tâm:</w:t>
      </w:r>
      <w:r w:rsidDel="00000000" w:rsidR="00000000" w:rsidRPr="00000000">
        <w:rPr>
          <w:rtl w:val="0"/>
        </w:rPr>
      </w:r>
    </w:p>
    <w:p w:rsidR="00000000" w:rsidDel="00000000" w:rsidP="00000000" w:rsidRDefault="00000000" w:rsidRPr="00000000" w14:paraId="00000091">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Tiếp nhận đơn hàng: </w:t>
      </w:r>
      <w:r w:rsidDel="00000000" w:rsidR="00000000" w:rsidRPr="00000000">
        <w:rPr>
          <w:rFonts w:ascii="Times New Roman" w:cs="Times New Roman" w:eastAsia="Times New Roman" w:hAnsi="Times New Roman"/>
          <w:sz w:val="26"/>
          <w:szCs w:val="26"/>
          <w:rtl w:val="0"/>
        </w:rPr>
        <w:t xml:space="preserve">Tạo yêu cầu → Khai thác &amp; chọn dịch vụ → Ghi nhận đơn điện tử → Kiểm tra thông tin → Kiểm tra &amp; chuẩn hóa qua OMS/API.</w:t>
      </w:r>
      <w:r w:rsidDel="00000000" w:rsidR="00000000" w:rsidRPr="00000000">
        <w:rPr>
          <w:rtl w:val="0"/>
        </w:rPr>
      </w:r>
    </w:p>
    <w:p w:rsidR="00000000" w:rsidDel="00000000" w:rsidP="00000000" w:rsidRDefault="00000000" w:rsidRPr="00000000" w14:paraId="00000092">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26"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Thu gom &amp; tập kết: </w:t>
      </w:r>
      <w:r w:rsidDel="00000000" w:rsidR="00000000" w:rsidRPr="00000000">
        <w:rPr>
          <w:rFonts w:ascii="Times New Roman" w:cs="Times New Roman" w:eastAsia="Times New Roman" w:hAnsi="Times New Roman"/>
          <w:sz w:val="26"/>
          <w:szCs w:val="26"/>
          <w:rtl w:val="0"/>
        </w:rPr>
        <w:t xml:space="preserve">Tiếp nhận yêu cầu → Điều phối shipper → Thu gom &amp; kiểm tra hàng → Tạo mã vận đơn &amp; xác nhận → Vận chuyển về bưu cục.</w:t>
      </w:r>
      <w:r w:rsidDel="00000000" w:rsidR="00000000" w:rsidRPr="00000000">
        <w:rPr>
          <w:rtl w:val="0"/>
        </w:rPr>
      </w:r>
    </w:p>
    <w:p w:rsidR="00000000" w:rsidDel="00000000" w:rsidP="00000000" w:rsidRDefault="00000000" w:rsidRPr="00000000" w14:paraId="00000094">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25"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Phân loại &amp; chuyển phát trung tâm: </w:t>
      </w:r>
      <w:r w:rsidDel="00000000" w:rsidR="00000000" w:rsidRPr="00000000">
        <w:rPr>
          <w:rFonts w:ascii="Times New Roman" w:cs="Times New Roman" w:eastAsia="Times New Roman" w:hAnsi="Times New Roman"/>
          <w:sz w:val="26"/>
          <w:szCs w:val="26"/>
          <w:rtl w:val="0"/>
        </w:rPr>
        <w:t xml:space="preserve">Tiếp nhận &amp; đổi chiều → Quét, cân, đo DWS → Chia chọn theo tuyến đích → Đóng bao &amp; lập manifest → Bàn giao vận tải liên tỉnh.</w:t>
      </w:r>
      <w:r w:rsidDel="00000000" w:rsidR="00000000" w:rsidRPr="00000000">
        <w:rPr>
          <w:rtl w:val="0"/>
        </w:rPr>
      </w:r>
    </w:p>
    <w:p w:rsidR="00000000" w:rsidDel="00000000" w:rsidP="00000000" w:rsidRDefault="00000000" w:rsidRPr="00000000" w14:paraId="00000096">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29"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120" w:before="0" w:line="360" w:lineRule="auto"/>
        <w:jc w:val="both"/>
        <w:rPr/>
      </w:pPr>
      <w:r w:rsidDel="00000000" w:rsidR="00000000" w:rsidRPr="00000000">
        <w:rPr>
          <w:rFonts w:ascii="Times New Roman" w:cs="Times New Roman" w:eastAsia="Times New Roman" w:hAnsi="Times New Roman"/>
          <w:b w:val="1"/>
          <w:bCs w:val="1"/>
          <w:sz w:val="26"/>
          <w:szCs w:val="26"/>
          <w:rtl w:val="0"/>
        </w:rPr>
        <w:t xml:space="preserve">Quy trình cốt lõi vận chuyển </w:t>
      </w:r>
      <w:r w:rsidDel="00000000" w:rsidR="00000000" w:rsidRPr="00000000">
        <w:rPr>
          <w:rFonts w:ascii="Times New Roman" w:cs="Times New Roman" w:eastAsia="Times New Roman" w:hAnsi="Times New Roman"/>
          <w:sz w:val="26"/>
          <w:szCs w:val="26"/>
          <w:rtl w:val="0"/>
        </w:rPr>
        <w:t xml:space="preserve">– tiếp nhận tại điểm đích, luân chuyển giữa các tỉnh và hoàn tất giao hàng tận nơi:</w:t>
      </w:r>
      <w:r w:rsidDel="00000000" w:rsidR="00000000" w:rsidRPr="00000000">
        <w:rPr>
          <w:rtl w:val="0"/>
        </w:rPr>
      </w:r>
    </w:p>
    <w:p w:rsidR="00000000" w:rsidDel="00000000" w:rsidP="00000000" w:rsidRDefault="00000000" w:rsidRPr="00000000" w14:paraId="00000098">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Vận chuyển liên tỉnh: </w:t>
      </w:r>
      <w:r w:rsidDel="00000000" w:rsidR="00000000" w:rsidRPr="00000000">
        <w:rPr>
          <w:rFonts w:ascii="Times New Roman" w:cs="Times New Roman" w:eastAsia="Times New Roman" w:hAnsi="Times New Roman"/>
          <w:sz w:val="26"/>
          <w:szCs w:val="26"/>
          <w:rtl w:val="0"/>
        </w:rPr>
        <w:t xml:space="preserve">Tiếp nhận tại trung tâm đến → Kiểm tra, phân loại → Lập bảng kê &amp; bàn giao xe → Vận chuyển liên tỉnh → Tiếp nhận &amp; tập kết hàng.</w:t>
      </w:r>
      <w:r w:rsidDel="00000000" w:rsidR="00000000" w:rsidRPr="00000000">
        <w:rPr>
          <w:rtl w:val="0"/>
        </w:rPr>
      </w:r>
    </w:p>
    <w:p w:rsidR="00000000" w:rsidDel="00000000" w:rsidP="00000000" w:rsidRDefault="00000000" w:rsidRPr="00000000" w14:paraId="00000099">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27"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Tiếp nhận tại bưu cục đích &amp; phân bổ tuyến giao: </w:t>
      </w:r>
      <w:r w:rsidDel="00000000" w:rsidR="00000000" w:rsidRPr="00000000">
        <w:rPr>
          <w:rFonts w:ascii="Times New Roman" w:cs="Times New Roman" w:eastAsia="Times New Roman" w:hAnsi="Times New Roman"/>
          <w:sz w:val="26"/>
          <w:szCs w:val="26"/>
          <w:rtl w:val="0"/>
        </w:rPr>
        <w:t xml:space="preserve">Tiếp nhận &amp; kiểm tra seal → Mở bao &amp; quét nhập → Kiểm tra điều kiện phân tuyến → Cân bằng tải &amp; khóa tuyến → Bàn giao cho bưu tá.</w:t>
      </w:r>
      <w:r w:rsidDel="00000000" w:rsidR="00000000" w:rsidRPr="00000000">
        <w:rPr>
          <w:rtl w:val="0"/>
        </w:rPr>
      </w:r>
    </w:p>
    <w:p w:rsidR="00000000" w:rsidDel="00000000" w:rsidP="00000000" w:rsidRDefault="00000000" w:rsidRPr="00000000" w14:paraId="0000009B">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28"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Giao hàng tận nơi &amp; xác nhận: </w:t>
      </w:r>
      <w:sdt>
        <w:sdtPr>
          <w:id w:val="1671545625"/>
          <w:tag w:val="goog_rdk_1"/>
        </w:sdtPr>
        <w:sdtContent>
          <w:r w:rsidDel="00000000" w:rsidR="00000000" w:rsidRPr="00000000">
            <w:rPr>
              <w:rFonts w:ascii="Caudex" w:cs="Caudex" w:eastAsia="Caudex" w:hAnsi="Caudex"/>
              <w:sz w:val="26"/>
              <w:szCs w:val="26"/>
              <w:rtl w:val="0"/>
            </w:rPr>
            <w:t xml:space="preserve">Phân công tuyến &amp; bàn giao → Liên hệ &amp; giao hàng → Kiểm tra thông tin giao → Thu COD nếu có → Nhập OTP/POD &amp; cập nhật.</w:t>
          </w:r>
        </w:sdtContent>
      </w:sdt>
      <w:r w:rsidDel="00000000" w:rsidR="00000000" w:rsidRPr="00000000">
        <w:rPr>
          <w:rtl w:val="0"/>
        </w:rPr>
      </w:r>
    </w:p>
    <w:p w:rsidR="00000000" w:rsidDel="00000000" w:rsidP="00000000" w:rsidRDefault="00000000" w:rsidRPr="00000000" w14:paraId="0000009D">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30"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spacing w:after="120" w:before="0" w:line="360" w:lineRule="auto"/>
        <w:jc w:val="both"/>
        <w:rPr/>
      </w:pPr>
      <w:r w:rsidDel="00000000" w:rsidR="00000000" w:rsidRPr="00000000">
        <w:rPr>
          <w:rFonts w:ascii="Times New Roman" w:cs="Times New Roman" w:eastAsia="Times New Roman" w:hAnsi="Times New Roman"/>
          <w:b w:val="1"/>
          <w:bCs w:val="1"/>
          <w:sz w:val="26"/>
          <w:szCs w:val="26"/>
          <w:rtl w:val="0"/>
        </w:rPr>
        <w:t xml:space="preserve">Quy trình cốt lõi sau giao </w:t>
      </w:r>
      <w:r w:rsidDel="00000000" w:rsidR="00000000" w:rsidRPr="00000000">
        <w:rPr>
          <w:rFonts w:ascii="Times New Roman" w:cs="Times New Roman" w:eastAsia="Times New Roman" w:hAnsi="Times New Roman"/>
          <w:sz w:val="26"/>
          <w:szCs w:val="26"/>
          <w:rtl w:val="0"/>
        </w:rPr>
        <w:t xml:space="preserve">– hoàn tất nghĩa vụ tài chính và xử lý các trường hợp không thể kết thúc theo luồng giao thông thường:</w:t>
      </w:r>
      <w:r w:rsidDel="00000000" w:rsidR="00000000" w:rsidRPr="00000000">
        <w:rPr>
          <w:rtl w:val="0"/>
        </w:rPr>
      </w:r>
    </w:p>
    <w:p w:rsidR="00000000" w:rsidDel="00000000" w:rsidP="00000000" w:rsidRDefault="00000000" w:rsidRPr="00000000" w14:paraId="0000009F">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Xử lý thu hộ COD &amp; chuyển tiền: </w:t>
      </w:r>
      <w:r w:rsidDel="00000000" w:rsidR="00000000" w:rsidRPr="00000000">
        <w:rPr>
          <w:rFonts w:ascii="Times New Roman" w:cs="Times New Roman" w:eastAsia="Times New Roman" w:hAnsi="Times New Roman"/>
          <w:sz w:val="26"/>
          <w:szCs w:val="26"/>
          <w:rtl w:val="0"/>
        </w:rPr>
        <w:t xml:space="preserve">Tạo &amp; tiếp nhận đơn COD → Lấy &amp; luân chuyển hàng → Giao hàng &amp; thu COD → Nộp chứng từ &amp; đối soát → Chuyển tiền/xử lý ngoại lệ.</w:t>
      </w:r>
      <w:r w:rsidDel="00000000" w:rsidR="00000000" w:rsidRPr="00000000">
        <w:rPr>
          <w:rtl w:val="0"/>
        </w:rPr>
      </w:r>
    </w:p>
    <w:p w:rsidR="00000000" w:rsidDel="00000000" w:rsidP="00000000" w:rsidRDefault="00000000" w:rsidRPr="00000000" w14:paraId="000000A0">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31"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Quản lý hoàn trả: </w:t>
      </w:r>
      <w:r w:rsidDel="00000000" w:rsidR="00000000" w:rsidRPr="00000000">
        <w:rPr>
          <w:rFonts w:ascii="Times New Roman" w:cs="Times New Roman" w:eastAsia="Times New Roman" w:hAnsi="Times New Roman"/>
          <w:sz w:val="26"/>
          <w:szCs w:val="26"/>
          <w:rtl w:val="0"/>
        </w:rPr>
        <w:t xml:space="preserve">Tiếp nhận &amp; kiểm tra hồ sơ → Điều phối thu hồi → Kiểm tra hàng tại kho → Nhập kho hoặc xuất trả → Bồi thường nếu phát sinh.</w:t>
      </w:r>
      <w:r w:rsidDel="00000000" w:rsidR="00000000" w:rsidRPr="00000000">
        <w:rPr>
          <w:rtl w:val="0"/>
        </w:rPr>
      </w:r>
    </w:p>
    <w:p w:rsidR="00000000" w:rsidDel="00000000" w:rsidP="00000000" w:rsidRDefault="00000000" w:rsidRPr="00000000" w14:paraId="000000A2">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32" name="image23.png"/>
            <a:graphic>
              <a:graphicData uri="http://schemas.openxmlformats.org/drawingml/2006/picture">
                <pic:pic>
                  <pic:nvPicPr>
                    <pic:cNvPr id="0" name="image23.png"/>
                    <pic:cNvPicPr preferRelativeResize="0"/>
                  </pic:nvPicPr>
                  <pic:blipFill>
                    <a:blip r:embed="rId25"/>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Nhóm quy trình hỗ trợ giúp bảo đảm nguồn nhân lực, duy trì trải nghiệm khách hàng và hỗ trợ nền tảng công nghệ cho toàn bộ hệ thống:</w:t>
      </w:r>
      <w:r w:rsidDel="00000000" w:rsidR="00000000" w:rsidRPr="00000000">
        <w:rPr>
          <w:rtl w:val="0"/>
        </w:rPr>
      </w:r>
    </w:p>
    <w:p w:rsidR="00000000" w:rsidDel="00000000" w:rsidP="00000000" w:rsidRDefault="00000000" w:rsidRPr="00000000" w14:paraId="000000A4">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Quy trình báo cáo và tuyển dụng: </w:t>
      </w:r>
      <w:r w:rsidDel="00000000" w:rsidR="00000000" w:rsidRPr="00000000">
        <w:rPr>
          <w:rFonts w:ascii="Times New Roman" w:cs="Times New Roman" w:eastAsia="Times New Roman" w:hAnsi="Times New Roman"/>
          <w:sz w:val="26"/>
          <w:szCs w:val="26"/>
          <w:rtl w:val="0"/>
        </w:rPr>
        <w:t xml:space="preserve">Đề xuất &amp; phê duyệt nhu cầu → Tuyển dụng, sàng lọc &amp; phỏng vấn → Ký hợp đồng thử việc 2 tháng → Đào tạo hội nhập &amp; đánh giá → Tuyển dụng chính thức.</w:t>
      </w:r>
      <w:r w:rsidDel="00000000" w:rsidR="00000000" w:rsidRPr="00000000">
        <w:rPr>
          <w:rtl w:val="0"/>
        </w:rPr>
      </w:r>
    </w:p>
    <w:p w:rsidR="00000000" w:rsidDel="00000000" w:rsidP="00000000" w:rsidRDefault="00000000" w:rsidRPr="00000000" w14:paraId="000000A5">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33" name="image26.png"/>
            <a:graphic>
              <a:graphicData uri="http://schemas.openxmlformats.org/drawingml/2006/picture">
                <pic:pic>
                  <pic:nvPicPr>
                    <pic:cNvPr id="0" name="image26.png"/>
                    <pic:cNvPicPr preferRelativeResize="0"/>
                  </pic:nvPicPr>
                  <pic:blipFill>
                    <a:blip r:embed="rId26"/>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Chăm sóc khách hàng: </w:t>
      </w:r>
      <w:r w:rsidDel="00000000" w:rsidR="00000000" w:rsidRPr="00000000">
        <w:rPr>
          <w:rFonts w:ascii="Times New Roman" w:cs="Times New Roman" w:eastAsia="Times New Roman" w:hAnsi="Times New Roman"/>
          <w:sz w:val="26"/>
          <w:szCs w:val="26"/>
          <w:rtl w:val="0"/>
        </w:rPr>
        <w:t xml:space="preserve">Tiếp nhận yêu cầu → Xác minh nguyên nhân → Tra cứu &amp; kiểm tra chứng từ → Tư vấn hoặc đền bù → Phản hồi &amp; đóng hồ sơ.</w:t>
      </w:r>
      <w:r w:rsidDel="00000000" w:rsidR="00000000" w:rsidRPr="00000000">
        <w:rPr>
          <w:rtl w:val="0"/>
        </w:rPr>
      </w:r>
    </w:p>
    <w:p w:rsidR="00000000" w:rsidDel="00000000" w:rsidP="00000000" w:rsidRDefault="00000000" w:rsidRPr="00000000" w14:paraId="000000A7">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34"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120" w:before="0" w:line="360" w:lineRule="auto"/>
        <w:ind w:left="576" w:hanging="288"/>
        <w:jc w:val="both"/>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Quản lý và hỗ trợ hệ thống CNTT: </w:t>
      </w:r>
      <w:r w:rsidDel="00000000" w:rsidR="00000000" w:rsidRPr="00000000">
        <w:rPr>
          <w:rFonts w:ascii="Times New Roman" w:cs="Times New Roman" w:eastAsia="Times New Roman" w:hAnsi="Times New Roman"/>
          <w:sz w:val="26"/>
          <w:szCs w:val="26"/>
          <w:rtl w:val="0"/>
        </w:rPr>
        <w:t xml:space="preserve">Tiếp nhận sự cố → Phân loại → Chẩn đoán → Khắc phục → Đóng yêu cầu.</w:t>
      </w:r>
      <w:r w:rsidDel="00000000" w:rsidR="00000000" w:rsidRPr="00000000">
        <w:rPr>
          <w:rtl w:val="0"/>
        </w:rPr>
      </w:r>
    </w:p>
    <w:p w:rsidR="00000000" w:rsidDel="00000000" w:rsidP="00000000" w:rsidRDefault="00000000" w:rsidRPr="00000000" w14:paraId="000000A9">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486400" cy="988827"/>
            <wp:effectExtent b="0" l="0" r="0" t="0"/>
            <wp:docPr id="335"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5486400" cy="988827"/>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tổng hợp từ khảo sát nghiệp vụ và tài liệu nội bộ Viettel Post, 2026.</w:t>
      </w:r>
      <w:r w:rsidDel="00000000" w:rsidR="00000000" w:rsidRPr="00000000">
        <w:rPr>
          <w:rtl w:val="0"/>
        </w:rPr>
      </w:r>
    </w:p>
    <w:p w:rsidR="00000000" w:rsidDel="00000000" w:rsidP="00000000" w:rsidRDefault="00000000" w:rsidRPr="00000000" w14:paraId="000000AB">
      <w:pPr>
        <w:pStyle w:val="Heading1"/>
        <w:spacing w:after="240" w:before="480" w:line="360" w:lineRule="auto"/>
        <w:jc w:val="center"/>
        <w:rPr/>
      </w:pPr>
      <w:bookmarkStart w:colFirst="0" w:colLast="0" w:name="_heading=h.vmi0cgelbdkp" w:id="23"/>
      <w:bookmarkEnd w:id="23"/>
      <w:r w:rsidDel="00000000" w:rsidR="00000000" w:rsidRPr="00000000">
        <w:rPr>
          <w:rFonts w:ascii="Times New Roman" w:cs="Times New Roman" w:eastAsia="Times New Roman" w:hAnsi="Times New Roman"/>
          <w:b w:val="1"/>
          <w:bCs w:val="1"/>
          <w:sz w:val="32"/>
          <w:szCs w:val="32"/>
          <w:rtl w:val="0"/>
        </w:rPr>
        <w:t xml:space="preserve">CHƯƠNG 3. PHƯƠNG PHÁP THỰC HIỆN</w:t>
      </w:r>
      <w:r w:rsidDel="00000000" w:rsidR="00000000" w:rsidRPr="00000000">
        <w:rPr>
          <w:rtl w:val="0"/>
        </w:rPr>
      </w:r>
    </w:p>
    <w:p w:rsidR="00000000" w:rsidDel="00000000" w:rsidP="00000000" w:rsidRDefault="00000000" w:rsidRPr="00000000" w14:paraId="000000AC">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Để khám phá và mô tả chính xác các quy trình nghiệp vụ của Viettel Post trước khi tiến hành mô hình hóa BPMN, nhóm áp dụng phối hợp hai nhóm phương pháp: phương pháp dựa trên bằng chứng (phân tích tài liệu, sơ đồ tổ chức, kế hoạch làm việc, thuật ngữ và biểu mẫu nội bộ) và phương pháp phỏng vấn (khảo sát định tính và định lượng đối với các bộ phận liên quan). Việc kết hợp hai nhóm phương pháp giúp đối chiếu thông tin từ tài liệu với thực tế vận hành, qua đó xác định đầy đủ các bước thực hiện, tác nhân, đầu vào, đầu ra và thông tin trao đổi trong từng quy trình.</w:t>
      </w:r>
      <w:r w:rsidDel="00000000" w:rsidR="00000000" w:rsidRPr="00000000">
        <w:rPr>
          <w:rtl w:val="0"/>
        </w:rPr>
      </w:r>
    </w:p>
    <w:p w:rsidR="00000000" w:rsidDel="00000000" w:rsidP="00000000" w:rsidRDefault="00000000" w:rsidRPr="00000000" w14:paraId="000000AD">
      <w:pPr>
        <w:pStyle w:val="Heading2"/>
        <w:spacing w:after="140" w:before="280" w:line="360" w:lineRule="auto"/>
        <w:jc w:val="left"/>
        <w:rPr/>
      </w:pPr>
      <w:bookmarkStart w:colFirst="0" w:colLast="0" w:name="_heading=h.qa6z5ps1gk9s" w:id="24"/>
      <w:bookmarkEnd w:id="24"/>
      <w:r w:rsidDel="00000000" w:rsidR="00000000" w:rsidRPr="00000000">
        <w:rPr>
          <w:rFonts w:ascii="Times New Roman" w:cs="Times New Roman" w:eastAsia="Times New Roman" w:hAnsi="Times New Roman"/>
          <w:b w:val="1"/>
          <w:bCs w:val="1"/>
          <w:sz w:val="27"/>
          <w:szCs w:val="27"/>
          <w:rtl w:val="0"/>
        </w:rPr>
        <w:t xml:space="preserve">3.1. Dựa trên bằng chứng</w:t>
      </w:r>
      <w:r w:rsidDel="00000000" w:rsidR="00000000" w:rsidRPr="00000000">
        <w:rPr>
          <w:rtl w:val="0"/>
        </w:rPr>
      </w:r>
    </w:p>
    <w:p w:rsidR="00000000" w:rsidDel="00000000" w:rsidP="00000000" w:rsidRDefault="00000000" w:rsidRPr="00000000" w14:paraId="000000AE">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Nhóm tiến hành phân tích các nhóm tài liệu nội bộ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r w:rsidDel="00000000" w:rsidR="00000000" w:rsidRPr="00000000">
        <w:rPr>
          <w:rtl w:val="0"/>
        </w:rPr>
      </w:r>
    </w:p>
    <w:p w:rsidR="00000000" w:rsidDel="00000000" w:rsidP="00000000" w:rsidRDefault="00000000" w:rsidRPr="00000000" w14:paraId="000000AF">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Bảng 3.1 Danh mục tài liệu và minh chứng quy trình</w:t>
      </w:r>
      <w:r w:rsidDel="00000000" w:rsidR="00000000" w:rsidRPr="00000000">
        <w:rPr>
          <w:rtl w:val="0"/>
        </w:rPr>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
        <w:gridCol w:w="1400"/>
        <w:gridCol w:w="1300"/>
        <w:gridCol w:w="3200"/>
        <w:gridCol w:w="1800"/>
        <w:gridCol w:w="826"/>
        <w:tblGridChange w:id="0">
          <w:tblGrid>
            <w:gridCol w:w="500"/>
            <w:gridCol w:w="1400"/>
            <w:gridCol w:w="1300"/>
            <w:gridCol w:w="3200"/>
            <w:gridCol w:w="1800"/>
            <w:gridCol w:w="826"/>
          </w:tblGrid>
        </w:tblGridChange>
      </w:tblGrid>
      <w:tr>
        <w:trPr>
          <w:cantSplit w:val="1"/>
          <w:tblHeader w:val="1"/>
        </w:trPr>
        <w:tc>
          <w:tcPr>
            <w:shd w:fill="d9d9d9" w:val="clear"/>
            <w:tcMar>
              <w:top w:w="60.0" w:type="dxa"/>
              <w:left w:w="80.0" w:type="dxa"/>
              <w:bottom w:w="60.0" w:type="dxa"/>
              <w:right w:w="80.0" w:type="dxa"/>
            </w:tcMar>
            <w:vAlign w:val="center"/>
          </w:tcPr>
          <w:p w:rsidR="00000000" w:rsidDel="00000000" w:rsidP="00000000" w:rsidRDefault="00000000" w:rsidRPr="00000000" w14:paraId="000000B0">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STT</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0B1">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Tên tài liệu</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0B2">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Loại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0B3">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Mô tả</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0B4">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Nguồn / Đơn vị cung cấp</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0B5">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Mã phụ lục</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B6">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B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Mô tả quy trình hiện có</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B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Tài liệu nội bộ</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B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Kiến trúc, các bước thực hiện, tác nhân và kết quả có thể xảy ra của từng quy trình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B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Phòng ban nghiệp vụ Viettel Post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BB">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PL-01</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BC">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B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Sơ đồ tổ chức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B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Sơ đồ tổ chức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B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Các phòng ban, vị trí và mối quan hệ phối hợp trong doanh nghiệp</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Ban Tổng Giám đốc Viettel Post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1">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PL-02</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C2">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Báo cáo chất lượng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Báo cáo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Tỷ lệ đúng hạn, sai lịch, hoàn tất và khiếu nại theo từng quy trình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vận hành / CSKH Viettel Post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7">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PL-03</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C8">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4</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Chính sách nội bộ</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Văn bản quy định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Quy định, tiêu chuẩn dịch vụ và điều kiện xử lý áp dụng cho các quy trình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Ban Tổng Giám đốc và các khối chức năng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D">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PL-04</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CE">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5</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C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Kế hoạch làm việc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Bảng phân ca / lịch công tác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Ca làm việc, lịch phân công và thời hạn xử lý theo từng giai đoạn quy trình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vận hành, CSKH, Nhân sự</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3">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PL-05</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D4">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Thuật ngữ và sổ tay</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Sổ tay / quy chuẩn nghiệp vụ</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Định nghĩa nghiệp vụ, quy chuẩn kỹ thuật và hướng dẫn thao tác dùng chung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Viettel Post (sổ tay quy chuẩn dịch vụ, vận hành, kỹ thuật)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9">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PL-06</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DA">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7</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Hướng dẫn công việc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Hướng dẫn thao tác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Cách thực hiện, điều kiện ngoại lệ và yêu cầu bàn giao trong từng bước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vận hành Viettel Post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DF">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PL-07</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E0">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8</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E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Biểu mẫu nghiệp vụ</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E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Biểu mẫu / chứng từ</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E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Phiếu, checklist, biên bản, tờ trình và chứng từ sử dụng trong quy trình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E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Các phòng ban nghiệp vụ Viettel Post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E5">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PL-08</w:t>
            </w:r>
            <w:r w:rsidDel="00000000" w:rsidR="00000000" w:rsidRPr="00000000">
              <w:rPr>
                <w:rtl w:val="0"/>
              </w:rPr>
            </w:r>
          </w:p>
        </w:tc>
      </w:tr>
    </w:tbl>
    <w:p w:rsidR="00000000" w:rsidDel="00000000" w:rsidP="00000000" w:rsidRDefault="00000000" w:rsidRPr="00000000" w14:paraId="000000E6">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tổng hợp từ khảo sát nghiệp vụ và tài liệu nội bộ Viettel Post, 2026.</w:t>
      </w:r>
      <w:r w:rsidDel="00000000" w:rsidR="00000000" w:rsidRPr="00000000">
        <w:rPr>
          <w:rtl w:val="0"/>
        </w:rPr>
      </w:r>
    </w:p>
    <w:p w:rsidR="00000000" w:rsidDel="00000000" w:rsidP="00000000" w:rsidRDefault="00000000" w:rsidRPr="00000000" w14:paraId="000000E7">
      <w:pPr>
        <w:pStyle w:val="Heading3"/>
        <w:spacing w:after="100" w:before="220" w:line="360" w:lineRule="auto"/>
        <w:jc w:val="left"/>
        <w:rPr/>
      </w:pPr>
      <w:bookmarkStart w:colFirst="0" w:colLast="0" w:name="_heading=h.ti848tb1ywo0" w:id="25"/>
      <w:bookmarkEnd w:id="25"/>
      <w:r w:rsidDel="00000000" w:rsidR="00000000" w:rsidRPr="00000000">
        <w:rPr>
          <w:rFonts w:ascii="Times New Roman" w:cs="Times New Roman" w:eastAsia="Times New Roman" w:hAnsi="Times New Roman"/>
          <w:b w:val="1"/>
          <w:bCs w:val="1"/>
          <w:sz w:val="26"/>
          <w:szCs w:val="26"/>
          <w:rtl w:val="0"/>
        </w:rPr>
        <w:t xml:space="preserve">3.1.1. Sơ đồ tổ chức</w:t>
      </w:r>
      <w:r w:rsidDel="00000000" w:rsidR="00000000" w:rsidRPr="00000000">
        <w:rPr>
          <w:rtl w:val="0"/>
        </w:rPr>
      </w:r>
    </w:p>
    <w:p w:rsidR="00000000" w:rsidDel="00000000" w:rsidP="00000000" w:rsidRDefault="00000000" w:rsidRPr="00000000" w14:paraId="000000E8">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Sơ đồ tổ chức của Viettel Post — căn cứ để xác định các actor và đối tượng phỏng vấn trong Mục 3.2 — đã được trình bày tại Hình 1.2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r w:rsidDel="00000000" w:rsidR="00000000" w:rsidRPr="00000000">
        <w:rPr>
          <w:rtl w:val="0"/>
        </w:rPr>
      </w:r>
    </w:p>
    <w:p w:rsidR="00000000" w:rsidDel="00000000" w:rsidP="00000000" w:rsidRDefault="00000000" w:rsidRPr="00000000" w14:paraId="000000E9">
      <w:pPr>
        <w:pStyle w:val="Heading3"/>
        <w:spacing w:after="100" w:before="220" w:line="360" w:lineRule="auto"/>
        <w:jc w:val="left"/>
        <w:rPr/>
      </w:pPr>
      <w:bookmarkStart w:colFirst="0" w:colLast="0" w:name="_heading=h.g1cwnkw65jwj" w:id="26"/>
      <w:bookmarkEnd w:id="26"/>
      <w:r w:rsidDel="00000000" w:rsidR="00000000" w:rsidRPr="00000000">
        <w:rPr>
          <w:rFonts w:ascii="Times New Roman" w:cs="Times New Roman" w:eastAsia="Times New Roman" w:hAnsi="Times New Roman"/>
          <w:b w:val="1"/>
          <w:bCs w:val="1"/>
          <w:sz w:val="26"/>
          <w:szCs w:val="26"/>
          <w:rtl w:val="0"/>
        </w:rPr>
        <w:t xml:space="preserve">3.1.2. Kế hoạch làm việc</w:t>
      </w:r>
      <w:r w:rsidDel="00000000" w:rsidR="00000000" w:rsidRPr="00000000">
        <w:rPr>
          <w:rtl w:val="0"/>
        </w:rPr>
      </w:r>
    </w:p>
    <w:p w:rsidR="00000000" w:rsidDel="00000000" w:rsidP="00000000" w:rsidRDefault="00000000" w:rsidRPr="00000000" w14:paraId="000000EA">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r w:rsidDel="00000000" w:rsidR="00000000" w:rsidRPr="00000000">
        <w:rPr>
          <w:rtl w:val="0"/>
        </w:rPr>
      </w:r>
    </w:p>
    <w:p w:rsidR="00000000" w:rsidDel="00000000" w:rsidP="00000000" w:rsidRDefault="00000000" w:rsidRPr="00000000" w14:paraId="000000EB">
      <w:pPr>
        <w:spacing w:after="0" w:before="120" w:line="276" w:lineRule="auto"/>
        <w:jc w:val="center"/>
        <w:rPr/>
      </w:pPr>
      <w:r w:rsidDel="00000000" w:rsidR="00000000" w:rsidRPr="00000000">
        <w:rPr>
          <w:rFonts w:ascii="Times New Roman" w:cs="Times New Roman" w:eastAsia="Times New Roman" w:hAnsi="Times New Roman"/>
        </w:rPr>
        <w:drawing>
          <wp:inline distB="0" distT="0" distL="0" distR="0">
            <wp:extent cx="5760720" cy="2406409"/>
            <wp:effectExtent b="0" l="0" r="0" t="0"/>
            <wp:docPr id="336"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760720" cy="2406409"/>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3.1 Kế hoạch làm việc theo ca và theo giai đoạn tích lũy</w:t>
      </w:r>
      <w:r w:rsidDel="00000000" w:rsidR="00000000" w:rsidRPr="00000000">
        <w:rPr>
          <w:rtl w:val="0"/>
        </w:rPr>
      </w:r>
    </w:p>
    <w:p w:rsidR="00000000" w:rsidDel="00000000" w:rsidP="00000000" w:rsidRDefault="00000000" w:rsidRPr="00000000" w14:paraId="000000ED">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tổng hợp từ kế hoạch làm việc nội bộ Viettel Post, 2026.</w:t>
      </w:r>
      <w:r w:rsidDel="00000000" w:rsidR="00000000" w:rsidRPr="00000000">
        <w:rPr>
          <w:rtl w:val="0"/>
        </w:rPr>
      </w:r>
    </w:p>
    <w:p w:rsidR="00000000" w:rsidDel="00000000" w:rsidP="00000000" w:rsidRDefault="00000000" w:rsidRPr="00000000" w14:paraId="000000EE">
      <w:pPr>
        <w:pStyle w:val="Heading3"/>
        <w:spacing w:after="100" w:before="220" w:line="360" w:lineRule="auto"/>
        <w:jc w:val="left"/>
        <w:rPr/>
      </w:pPr>
      <w:bookmarkStart w:colFirst="0" w:colLast="0" w:name="_heading=h.z3e7fxdkrg44" w:id="27"/>
      <w:bookmarkEnd w:id="27"/>
      <w:r w:rsidDel="00000000" w:rsidR="00000000" w:rsidRPr="00000000">
        <w:rPr>
          <w:rFonts w:ascii="Times New Roman" w:cs="Times New Roman" w:eastAsia="Times New Roman" w:hAnsi="Times New Roman"/>
          <w:b w:val="1"/>
          <w:bCs w:val="1"/>
          <w:sz w:val="26"/>
          <w:szCs w:val="26"/>
          <w:rtl w:val="0"/>
        </w:rPr>
        <w:t xml:space="preserve">3.1.3. Thuật ngữ và sổ tay</w:t>
      </w:r>
      <w:r w:rsidDel="00000000" w:rsidR="00000000" w:rsidRPr="00000000">
        <w:rPr>
          <w:rtl w:val="0"/>
        </w:rPr>
      </w:r>
    </w:p>
    <w:p w:rsidR="00000000" w:rsidDel="00000000" w:rsidP="00000000" w:rsidRDefault="00000000" w:rsidRPr="00000000" w14:paraId="000000EF">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r w:rsidDel="00000000" w:rsidR="00000000" w:rsidRPr="00000000">
        <w:rPr>
          <w:rtl w:val="0"/>
        </w:rPr>
      </w:r>
    </w:p>
    <w:p w:rsidR="00000000" w:rsidDel="00000000" w:rsidP="00000000" w:rsidRDefault="00000000" w:rsidRPr="00000000" w14:paraId="000000F0">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Bảng 3.2 Thuật ngữ và định nghĩa</w:t>
      </w:r>
      <w:r w:rsidDel="00000000" w:rsidR="00000000" w:rsidRPr="00000000">
        <w:rPr>
          <w:rtl w:val="0"/>
        </w:rPr>
      </w:r>
    </w:p>
    <w:tbl>
      <w:tblPr>
        <w:tblStyle w:val="Table3"/>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2600"/>
        <w:gridCol w:w="4426"/>
        <w:tblGridChange w:id="0">
          <w:tblGrid>
            <w:gridCol w:w="2000"/>
            <w:gridCol w:w="2600"/>
            <w:gridCol w:w="4426"/>
          </w:tblGrid>
        </w:tblGridChange>
      </w:tblGrid>
      <w:tr>
        <w:trPr>
          <w:cantSplit w:val="1"/>
          <w:tblHeader w:val="1"/>
        </w:trPr>
        <w:tc>
          <w:tcPr>
            <w:shd w:fill="d9d9d9" w:val="clear"/>
            <w:tcMar>
              <w:top w:w="60.0" w:type="dxa"/>
              <w:left w:w="80.0" w:type="dxa"/>
              <w:bottom w:w="60.0" w:type="dxa"/>
              <w:right w:w="80.0" w:type="dxa"/>
            </w:tcMar>
            <w:vAlign w:val="center"/>
          </w:tcPr>
          <w:p w:rsidR="00000000" w:rsidDel="00000000" w:rsidP="00000000" w:rsidRDefault="00000000" w:rsidRPr="00000000" w14:paraId="000000F1">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Thuật ngữ</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0F2">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Tiếng Anh</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0F3">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Ý nghĩa</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F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POD / ePOD</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F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Proof of Delivery</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F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Bằng chứng giao hàng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F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OMS / API</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F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Order Management System / API</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F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Tiếp nhận và ghi nhận đơn hàng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F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TMS / CRM</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F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Transport Management System / Customer Relationship Management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F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Quản lý vận tải và khách hàng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0F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HRM</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F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Human Resource Management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0F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Quản trị nhân sự</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0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SSOT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Single Source of Truth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Nguồn dữ liệu dùng chung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0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WMS</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Warehouse Management System</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Hệ thống quản lý kho</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0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COD</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Cash On Delivery</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Thu hộ tiền khi giao hàng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0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SLA</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Service Level Agreement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Cam kết thời gian xử lý</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0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CSAT / FCR</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Customer Satisfaction / First Contact Resolution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0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Chất lượng phục vụ khách hàng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0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KPI</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Key Performance Indicator</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Chỉ số hiệu suất chính</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1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BPMN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Business Process Model and Notation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Ký hiệu và mô hình quy trình kinh doanh</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1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Pool / Lane / Gateway</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Pool / Lane / Gateway</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Cấu trúc mô hình BPMN: phạm vi tác nhân, phân chia trách nhiệm, điểm quyết định</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1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VA / BVA / NVA</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Value-Added / Business Value-Added / Non-Value-Added</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Phân loại giá trị của một hoạt động trong quy trình</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1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PT / WT / CT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Processing Time / Waiting Time / Cycle Time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Các thành phần thời gian xử lý quy trình</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1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PCE / FTR / Yield</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1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Process Cycle Efficiency / First Time Right / Yield</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Chỉ số hiệu suất và chất lượng quy trình</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2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MOVE (Motion)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Motion waste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Lãng phí do di chuyển thừa (một trong tám loại lãng phí Lean)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2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HOLD (Waiting)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Waiting waste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Lãng phí do chờ đợi hoặc tồn đọng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2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OVERDO (Overprocessing)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Overprocessing waste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Lãng phí do xử lý vượt mức cần thiết</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2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Manifest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Manifest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Bảng kê hàng gom theo tuyến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2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Vận đơn / Waybill</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Waybill</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2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Chứng từ thông tin đơn hàng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3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DWS</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3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Dimension Weight Scan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3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Cân, đo và kiểm tra kích thước hàng hóa</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3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Đối soát / Reconciliation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3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Reconciliation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3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Xác nhận số liệu COD giữa các bên liên quan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3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Sai lệch / Variance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3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Variance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3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Chênh lệch số liệu hoặc tiền phát sinh khi đối soát</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3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SBU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3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Strategic Business Unit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3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Đơn vị kinh doanh chiến lược</w:t>
            </w:r>
            <w:r w:rsidDel="00000000" w:rsidR="00000000" w:rsidRPr="00000000">
              <w:rPr>
                <w:rtl w:val="0"/>
              </w:rPr>
            </w:r>
          </w:p>
        </w:tc>
      </w:tr>
    </w:tbl>
    <w:p w:rsidR="00000000" w:rsidDel="00000000" w:rsidP="00000000" w:rsidRDefault="00000000" w:rsidRPr="00000000" w14:paraId="0000013C">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tổng hợp từ sổ tay quy chuẩn dịch vụ, quy chuẩn vận hành và tài liệu nội bộ Viettel Post, 2024–2026.</w:t>
      </w:r>
      <w:r w:rsidDel="00000000" w:rsidR="00000000" w:rsidRPr="00000000">
        <w:rPr>
          <w:rtl w:val="0"/>
        </w:rPr>
      </w:r>
    </w:p>
    <w:p w:rsidR="00000000" w:rsidDel="00000000" w:rsidP="00000000" w:rsidRDefault="00000000" w:rsidRPr="00000000" w14:paraId="0000013D">
      <w:pPr>
        <w:spacing w:after="80" w:before="160" w:line="360" w:lineRule="auto"/>
        <w:jc w:val="both"/>
        <w:rPr/>
      </w:pPr>
      <w:r w:rsidDel="00000000" w:rsidR="00000000" w:rsidRPr="00000000">
        <w:rPr>
          <w:rFonts w:ascii="Times New Roman" w:cs="Times New Roman" w:eastAsia="Times New Roman" w:hAnsi="Times New Roman"/>
          <w:sz w:val="26"/>
          <w:szCs w:val="26"/>
          <w:rtl w:val="0"/>
        </w:rPr>
        <w:t xml:space="preserve">Để trực quan hóa phạm vi và cấu trúc sổ tay dùng chung, nhóm minh họa dưới đây một trang sổ tay tham chiếu tổng hợp các nhóm thuật ngữ, tương ứng nội dung chi tiết tại Bảng 3.2:</w:t>
      </w:r>
      <w:r w:rsidDel="00000000" w:rsidR="00000000" w:rsidRPr="00000000">
        <w:rPr>
          <w:rtl w:val="0"/>
        </w:rPr>
      </w:r>
    </w:p>
    <w:p w:rsidR="00000000" w:rsidDel="00000000" w:rsidP="00000000" w:rsidRDefault="00000000" w:rsidRPr="00000000" w14:paraId="0000013E">
      <w:pPr>
        <w:spacing w:after="0" w:before="80" w:line="276" w:lineRule="auto"/>
        <w:jc w:val="center"/>
        <w:rPr/>
      </w:pPr>
      <w:r w:rsidDel="00000000" w:rsidR="00000000" w:rsidRPr="00000000">
        <w:rPr>
          <w:rFonts w:ascii="Times New Roman" w:cs="Times New Roman" w:eastAsia="Times New Roman" w:hAnsi="Times New Roman"/>
        </w:rPr>
        <w:drawing>
          <wp:inline distB="0" distT="0" distL="0" distR="0">
            <wp:extent cx="3539963" cy="3095625"/>
            <wp:effectExtent b="0" l="0" r="0" t="0"/>
            <wp:docPr id="337" name="image20.png"/>
            <a:graphic>
              <a:graphicData uri="http://schemas.openxmlformats.org/drawingml/2006/picture">
                <pic:pic>
                  <pic:nvPicPr>
                    <pic:cNvPr id="0" name="image20.png"/>
                    <pic:cNvPicPr preferRelativeResize="0"/>
                  </pic:nvPicPr>
                  <pic:blipFill>
                    <a:blip r:embed="rId30"/>
                    <a:srcRect b="13333" l="0" r="7779" t="0"/>
                    <a:stretch>
                      <a:fillRect/>
                    </a:stretch>
                  </pic:blipFill>
                  <pic:spPr>
                    <a:xfrm>
                      <a:off x="0" y="0"/>
                      <a:ext cx="3539963" cy="3095625"/>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6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3.2: Sổ tay thuật ngữ và quy chuẩn nghiệp vụ (ST-NV-01)</w:t>
      </w:r>
      <w:r w:rsidDel="00000000" w:rsidR="00000000" w:rsidRPr="00000000">
        <w:rPr>
          <w:rtl w:val="0"/>
        </w:rPr>
      </w:r>
    </w:p>
    <w:p w:rsidR="00000000" w:rsidDel="00000000" w:rsidP="00000000" w:rsidRDefault="00000000" w:rsidRPr="00000000" w14:paraId="00000140">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đề xuất xây dựng, minh họa theo cấu trúc Bảng 3.2, 2026.</w:t>
      </w:r>
      <w:r w:rsidDel="00000000" w:rsidR="00000000" w:rsidRPr="00000000">
        <w:rPr>
          <w:rtl w:val="0"/>
        </w:rPr>
      </w:r>
    </w:p>
    <w:p w:rsidR="00000000" w:rsidDel="00000000" w:rsidP="00000000" w:rsidRDefault="00000000" w:rsidRPr="00000000" w14:paraId="00000141">
      <w:pPr>
        <w:pStyle w:val="Heading3"/>
        <w:spacing w:after="100" w:before="220" w:line="360" w:lineRule="auto"/>
        <w:jc w:val="left"/>
        <w:rPr/>
      </w:pPr>
      <w:bookmarkStart w:colFirst="0" w:colLast="0" w:name="_heading=h.6ujbbavxx9ky" w:id="28"/>
      <w:bookmarkEnd w:id="28"/>
      <w:r w:rsidDel="00000000" w:rsidR="00000000" w:rsidRPr="00000000">
        <w:rPr>
          <w:rFonts w:ascii="Times New Roman" w:cs="Times New Roman" w:eastAsia="Times New Roman" w:hAnsi="Times New Roman"/>
          <w:b w:val="1"/>
          <w:bCs w:val="1"/>
          <w:sz w:val="26"/>
          <w:szCs w:val="26"/>
          <w:rtl w:val="0"/>
        </w:rPr>
        <w:t xml:space="preserve">3.1.4. Biểu mẫu nghiệp vụ</w:t>
      </w:r>
      <w:r w:rsidDel="00000000" w:rsidR="00000000" w:rsidRPr="00000000">
        <w:rPr>
          <w:rtl w:val="0"/>
        </w:rPr>
      </w:r>
    </w:p>
    <w:p w:rsidR="00000000" w:rsidDel="00000000" w:rsidP="00000000" w:rsidRDefault="00000000" w:rsidRPr="00000000" w14:paraId="00000142">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r w:rsidDel="00000000" w:rsidR="00000000" w:rsidRPr="00000000">
        <w:rPr>
          <w:rtl w:val="0"/>
        </w:rPr>
      </w:r>
    </w:p>
    <w:p w:rsidR="00000000" w:rsidDel="00000000" w:rsidP="00000000" w:rsidRDefault="00000000" w:rsidRPr="00000000" w14:paraId="00000143">
      <w:pPr>
        <w:spacing w:after="80" w:before="160" w:line="360" w:lineRule="auto"/>
        <w:jc w:val="both"/>
        <w:rPr/>
      </w:pPr>
      <w:r w:rsidDel="00000000" w:rsidR="00000000" w:rsidRPr="00000000">
        <w:rPr>
          <w:rFonts w:ascii="Times New Roman" w:cs="Times New Roman" w:eastAsia="Times New Roman" w:hAnsi="Times New Roman"/>
          <w:i w:val="1"/>
          <w:iCs w:val="1"/>
          <w:sz w:val="26"/>
          <w:szCs w:val="26"/>
          <w:rtl w:val="0"/>
        </w:rPr>
        <w:t xml:space="preserve">Biểu mẫu tương ứng với nhóm quy trình Tiếp nhận đơn hàng, dùng thu thập yêu cầu tạo đơn và phiếu bưu gửi ngay từ bước tiếp nhận:</w:t>
      </w:r>
      <w:r w:rsidDel="00000000" w:rsidR="00000000" w:rsidRPr="00000000">
        <w:rPr>
          <w:rtl w:val="0"/>
        </w:rPr>
      </w:r>
    </w:p>
    <w:p w:rsidR="00000000" w:rsidDel="00000000" w:rsidP="00000000" w:rsidRDefault="00000000" w:rsidRPr="00000000" w14:paraId="00000144">
      <w:pPr>
        <w:spacing w:after="0" w:before="80" w:line="276" w:lineRule="auto"/>
        <w:jc w:val="center"/>
        <w:rPr/>
      </w:pPr>
      <w:r w:rsidDel="00000000" w:rsidR="00000000" w:rsidRPr="00000000">
        <w:rPr>
          <w:rFonts w:ascii="Times New Roman" w:cs="Times New Roman" w:eastAsia="Times New Roman" w:hAnsi="Times New Roman"/>
        </w:rPr>
        <w:drawing>
          <wp:inline distB="0" distT="0" distL="0" distR="0">
            <wp:extent cx="3474720" cy="4343400"/>
            <wp:effectExtent b="0" l="0" r="0" t="0"/>
            <wp:docPr id="310" name="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347472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after="6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3.3: Phiếu yêu cầu tạo đơn (BM-TNĐH-01)</w:t>
      </w:r>
      <w:r w:rsidDel="00000000" w:rsidR="00000000" w:rsidRPr="00000000">
        <w:rPr>
          <w:rtl w:val="0"/>
        </w:rPr>
      </w:r>
    </w:p>
    <w:p w:rsidR="00000000" w:rsidDel="00000000" w:rsidP="00000000" w:rsidRDefault="00000000" w:rsidRPr="00000000" w14:paraId="00000146">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đề xuất xây dựng, minh họa theo dữ liệu nghiệp vụ Viettel Post, 2026.</w:t>
      </w:r>
      <w:r w:rsidDel="00000000" w:rsidR="00000000" w:rsidRPr="00000000">
        <w:rPr>
          <w:rtl w:val="0"/>
        </w:rPr>
      </w:r>
    </w:p>
    <w:p w:rsidR="00000000" w:rsidDel="00000000" w:rsidP="00000000" w:rsidRDefault="00000000" w:rsidRPr="00000000" w14:paraId="00000147">
      <w:pPr>
        <w:spacing w:after="80" w:before="160" w:line="360" w:lineRule="auto"/>
        <w:jc w:val="both"/>
        <w:rPr/>
      </w:pPr>
      <w:r w:rsidDel="00000000" w:rsidR="00000000" w:rsidRPr="00000000">
        <w:rPr>
          <w:rFonts w:ascii="Times New Roman" w:cs="Times New Roman" w:eastAsia="Times New Roman" w:hAnsi="Times New Roman"/>
          <w:i w:val="1"/>
          <w:iCs w:val="1"/>
          <w:sz w:val="26"/>
          <w:szCs w:val="26"/>
          <w:rtl w:val="0"/>
        </w:rPr>
        <w:t xml:space="preserve">Biểu mẫu tương ứng với nhóm quy trình Giao hàng và xác nhận, tổng hợp OTP, chữ ký điện tử, ảnh giao hàng và eBook trạng thái làm bằng chứng giao nhận:</w:t>
      </w:r>
      <w:r w:rsidDel="00000000" w:rsidR="00000000" w:rsidRPr="00000000">
        <w:rPr>
          <w:rtl w:val="0"/>
        </w:rPr>
      </w:r>
    </w:p>
    <w:p w:rsidR="00000000" w:rsidDel="00000000" w:rsidP="00000000" w:rsidRDefault="00000000" w:rsidRPr="00000000" w14:paraId="00000148">
      <w:pPr>
        <w:spacing w:after="0" w:before="80" w:line="276" w:lineRule="auto"/>
        <w:jc w:val="center"/>
        <w:rPr/>
      </w:pPr>
      <w:r w:rsidDel="00000000" w:rsidR="00000000" w:rsidRPr="00000000">
        <w:rPr>
          <w:rFonts w:ascii="Times New Roman" w:cs="Times New Roman" w:eastAsia="Times New Roman" w:hAnsi="Times New Roman"/>
        </w:rPr>
        <w:drawing>
          <wp:inline distB="0" distT="0" distL="0" distR="0">
            <wp:extent cx="3474720" cy="3474720"/>
            <wp:effectExtent b="0" l="0" r="0" t="0"/>
            <wp:docPr id="311"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3474720" cy="347472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spacing w:after="6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3.4: Biên bản giao hàng và xác nhận (BM-GH-01)</w:t>
      </w:r>
      <w:r w:rsidDel="00000000" w:rsidR="00000000" w:rsidRPr="00000000">
        <w:rPr>
          <w:rtl w:val="0"/>
        </w:rPr>
      </w:r>
    </w:p>
    <w:p w:rsidR="00000000" w:rsidDel="00000000" w:rsidP="00000000" w:rsidRDefault="00000000" w:rsidRPr="00000000" w14:paraId="0000014A">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đề xuất xây dựng dựa trên mục Hồ sơ và biểu mẫu, tài liệu Slide Viettel Post, 2026.</w:t>
      </w:r>
      <w:r w:rsidDel="00000000" w:rsidR="00000000" w:rsidRPr="00000000">
        <w:rPr>
          <w:rtl w:val="0"/>
        </w:rPr>
      </w:r>
    </w:p>
    <w:p w:rsidR="00000000" w:rsidDel="00000000" w:rsidP="00000000" w:rsidRDefault="00000000" w:rsidRPr="00000000" w14:paraId="0000014B">
      <w:pPr>
        <w:spacing w:after="80" w:before="160" w:line="360" w:lineRule="auto"/>
        <w:jc w:val="both"/>
        <w:rPr/>
      </w:pPr>
      <w:r w:rsidDel="00000000" w:rsidR="00000000" w:rsidRPr="00000000">
        <w:rPr>
          <w:rFonts w:ascii="Times New Roman" w:cs="Times New Roman" w:eastAsia="Times New Roman" w:hAnsi="Times New Roman"/>
          <w:i w:val="1"/>
          <w:iCs w:val="1"/>
          <w:sz w:val="26"/>
          <w:szCs w:val="26"/>
          <w:rtl w:val="0"/>
        </w:rPr>
        <w:t xml:space="preserve">Biểu mẫu tương ứng với nhóm quy trình Hoàn trả, ghi nhận lý do hoàn trả và căn cứ đối chiếu nhập kho/HTMS:</w:t>
      </w:r>
      <w:r w:rsidDel="00000000" w:rsidR="00000000" w:rsidRPr="00000000">
        <w:rPr>
          <w:rtl w:val="0"/>
        </w:rPr>
      </w:r>
    </w:p>
    <w:p w:rsidR="00000000" w:rsidDel="00000000" w:rsidP="00000000" w:rsidRDefault="00000000" w:rsidRPr="00000000" w14:paraId="0000014C">
      <w:pPr>
        <w:spacing w:after="0" w:before="80" w:line="276" w:lineRule="auto"/>
        <w:jc w:val="center"/>
        <w:rPr/>
      </w:pPr>
      <w:r w:rsidDel="00000000" w:rsidR="00000000" w:rsidRPr="00000000">
        <w:rPr>
          <w:rFonts w:ascii="Times New Roman" w:cs="Times New Roman" w:eastAsia="Times New Roman" w:hAnsi="Times New Roman"/>
        </w:rPr>
        <w:drawing>
          <wp:inline distB="0" distT="0" distL="0" distR="0">
            <wp:extent cx="3476625" cy="3028469"/>
            <wp:effectExtent b="0" l="0" r="0" t="0"/>
            <wp:docPr id="312" name="image4.png"/>
            <a:graphic>
              <a:graphicData uri="http://schemas.openxmlformats.org/drawingml/2006/picture">
                <pic:pic>
                  <pic:nvPicPr>
                    <pic:cNvPr id="0" name="image4.png"/>
                    <pic:cNvPicPr preferRelativeResize="0"/>
                  </pic:nvPicPr>
                  <pic:blipFill>
                    <a:blip r:embed="rId33"/>
                    <a:srcRect b="12891" l="0" r="0" t="0"/>
                    <a:stretch>
                      <a:fillRect/>
                    </a:stretch>
                  </pic:blipFill>
                  <pic:spPr>
                    <a:xfrm>
                      <a:off x="0" y="0"/>
                      <a:ext cx="3476625" cy="3028469"/>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spacing w:after="6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3.5: Phiếu yêu cầu hoàn trả (BM-HT-01)</w:t>
      </w:r>
      <w:r w:rsidDel="00000000" w:rsidR="00000000" w:rsidRPr="00000000">
        <w:rPr>
          <w:rtl w:val="0"/>
        </w:rPr>
      </w:r>
    </w:p>
    <w:p w:rsidR="00000000" w:rsidDel="00000000" w:rsidP="00000000" w:rsidRDefault="00000000" w:rsidRPr="00000000" w14:paraId="0000014E">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đề xuất xây dựng dựa trên mục Hồ sơ và biểu mẫu, tài liệu Slide Viettel Post, 2026.</w:t>
      </w:r>
      <w:r w:rsidDel="00000000" w:rsidR="00000000" w:rsidRPr="00000000">
        <w:rPr>
          <w:rtl w:val="0"/>
        </w:rPr>
      </w:r>
    </w:p>
    <w:p w:rsidR="00000000" w:rsidDel="00000000" w:rsidP="00000000" w:rsidRDefault="00000000" w:rsidRPr="00000000" w14:paraId="0000014F">
      <w:pPr>
        <w:spacing w:after="80" w:before="160" w:line="360" w:lineRule="auto"/>
        <w:jc w:val="both"/>
        <w:rPr/>
      </w:pPr>
      <w:r w:rsidDel="00000000" w:rsidR="00000000" w:rsidRPr="00000000">
        <w:rPr>
          <w:rFonts w:ascii="Times New Roman" w:cs="Times New Roman" w:eastAsia="Times New Roman" w:hAnsi="Times New Roman"/>
          <w:i w:val="1"/>
          <w:iCs w:val="1"/>
          <w:sz w:val="26"/>
          <w:szCs w:val="26"/>
          <w:rtl w:val="0"/>
        </w:rPr>
        <w:t xml:space="preserve">Biểu mẫu tương ứng với nhóm quy trình CSKH, ghi nhận khiếu nại (ticket CRM) và biên bản xử lý kèm chứng từ bổ sung:</w:t>
      </w:r>
      <w:r w:rsidDel="00000000" w:rsidR="00000000" w:rsidRPr="00000000">
        <w:rPr>
          <w:rtl w:val="0"/>
        </w:rPr>
      </w:r>
    </w:p>
    <w:p w:rsidR="00000000" w:rsidDel="00000000" w:rsidP="00000000" w:rsidRDefault="00000000" w:rsidRPr="00000000" w14:paraId="00000150">
      <w:pPr>
        <w:spacing w:after="0" w:before="80" w:line="276" w:lineRule="auto"/>
        <w:jc w:val="center"/>
        <w:rPr/>
      </w:pPr>
      <w:r w:rsidDel="00000000" w:rsidR="00000000" w:rsidRPr="00000000">
        <w:rPr>
          <w:rFonts w:ascii="Times New Roman" w:cs="Times New Roman" w:eastAsia="Times New Roman" w:hAnsi="Times New Roman"/>
        </w:rPr>
        <w:drawing>
          <wp:inline distB="0" distT="0" distL="0" distR="0">
            <wp:extent cx="3476625" cy="2970578"/>
            <wp:effectExtent b="0" l="0" r="0" t="0"/>
            <wp:docPr id="313" name="image10.png"/>
            <a:graphic>
              <a:graphicData uri="http://schemas.openxmlformats.org/drawingml/2006/picture">
                <pic:pic>
                  <pic:nvPicPr>
                    <pic:cNvPr id="0" name="image10.png"/>
                    <pic:cNvPicPr preferRelativeResize="0"/>
                  </pic:nvPicPr>
                  <pic:blipFill>
                    <a:blip r:embed="rId34"/>
                    <a:srcRect b="14556" l="0" r="0" t="0"/>
                    <a:stretch>
                      <a:fillRect/>
                    </a:stretch>
                  </pic:blipFill>
                  <pic:spPr>
                    <a:xfrm>
                      <a:off x="0" y="0"/>
                      <a:ext cx="3476625" cy="2970578"/>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after="6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3.6: Phiếu tiếp nhận khiếu nại CSKH (BM-CSKH-01)</w:t>
      </w:r>
      <w:r w:rsidDel="00000000" w:rsidR="00000000" w:rsidRPr="00000000">
        <w:rPr>
          <w:rtl w:val="0"/>
        </w:rPr>
      </w:r>
    </w:p>
    <w:p w:rsidR="00000000" w:rsidDel="00000000" w:rsidP="00000000" w:rsidRDefault="00000000" w:rsidRPr="00000000" w14:paraId="00000152">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đề xuất xây dựng dựa trên mục Hồ sơ và biểu mẫu, tài liệu Slide Viettel Post, 2026.</w:t>
      </w:r>
      <w:r w:rsidDel="00000000" w:rsidR="00000000" w:rsidRPr="00000000">
        <w:rPr>
          <w:rtl w:val="0"/>
        </w:rPr>
      </w:r>
    </w:p>
    <w:p w:rsidR="00000000" w:rsidDel="00000000" w:rsidP="00000000" w:rsidRDefault="00000000" w:rsidRPr="00000000" w14:paraId="00000153">
      <w:pPr>
        <w:spacing w:after="80" w:before="160" w:line="360" w:lineRule="auto"/>
        <w:jc w:val="both"/>
        <w:rPr/>
      </w:pPr>
      <w:r w:rsidDel="00000000" w:rsidR="00000000" w:rsidRPr="00000000">
        <w:rPr>
          <w:rFonts w:ascii="Times New Roman" w:cs="Times New Roman" w:eastAsia="Times New Roman" w:hAnsi="Times New Roman"/>
          <w:i w:val="1"/>
          <w:iCs w:val="1"/>
          <w:sz w:val="26"/>
          <w:szCs w:val="26"/>
          <w:rtl w:val="0"/>
        </w:rPr>
        <w:t xml:space="preserve">Biểu mẫu tương ứng với nhóm quy trình Thu phí COD, tổng hợp vận đơn có phí COD và danh sách đối soát, xác nhận chuyển tiền:</w:t>
      </w:r>
      <w:r w:rsidDel="00000000" w:rsidR="00000000" w:rsidRPr="00000000">
        <w:rPr>
          <w:rtl w:val="0"/>
        </w:rPr>
      </w:r>
    </w:p>
    <w:p w:rsidR="00000000" w:rsidDel="00000000" w:rsidP="00000000" w:rsidRDefault="00000000" w:rsidRPr="00000000" w14:paraId="00000154">
      <w:pPr>
        <w:spacing w:after="0" w:before="80" w:line="276" w:lineRule="auto"/>
        <w:jc w:val="center"/>
        <w:rPr/>
      </w:pPr>
      <w:r w:rsidDel="00000000" w:rsidR="00000000" w:rsidRPr="00000000">
        <w:rPr>
          <w:rFonts w:ascii="Times New Roman" w:cs="Times New Roman" w:eastAsia="Times New Roman" w:hAnsi="Times New Roman"/>
        </w:rPr>
        <w:drawing>
          <wp:inline distB="0" distT="0" distL="0" distR="0">
            <wp:extent cx="3476625" cy="2979623"/>
            <wp:effectExtent b="0" l="0" r="0" t="0"/>
            <wp:docPr id="314" name="image14.png"/>
            <a:graphic>
              <a:graphicData uri="http://schemas.openxmlformats.org/drawingml/2006/picture">
                <pic:pic>
                  <pic:nvPicPr>
                    <pic:cNvPr id="0" name="image14.png"/>
                    <pic:cNvPicPr preferRelativeResize="0"/>
                  </pic:nvPicPr>
                  <pic:blipFill>
                    <a:blip r:embed="rId35"/>
                    <a:srcRect b="14296" l="0" r="0" t="0"/>
                    <a:stretch>
                      <a:fillRect/>
                    </a:stretch>
                  </pic:blipFill>
                  <pic:spPr>
                    <a:xfrm>
                      <a:off x="0" y="0"/>
                      <a:ext cx="3476625" cy="2979623"/>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spacing w:after="6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3.7: Biên bản đối soát COD (BM-COD-01)</w:t>
      </w:r>
      <w:r w:rsidDel="00000000" w:rsidR="00000000" w:rsidRPr="00000000">
        <w:rPr>
          <w:rtl w:val="0"/>
        </w:rPr>
      </w:r>
    </w:p>
    <w:p w:rsidR="00000000" w:rsidDel="00000000" w:rsidP="00000000" w:rsidRDefault="00000000" w:rsidRPr="00000000" w14:paraId="00000156">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đề xuất xây dựng dựa trên mục Hồ sơ và biểu mẫu, tài liệu Slide Viettel Post, 2026.</w:t>
      </w:r>
      <w:r w:rsidDel="00000000" w:rsidR="00000000" w:rsidRPr="00000000">
        <w:rPr>
          <w:rtl w:val="0"/>
        </w:rPr>
      </w:r>
    </w:p>
    <w:p w:rsidR="00000000" w:rsidDel="00000000" w:rsidP="00000000" w:rsidRDefault="00000000" w:rsidRPr="00000000" w14:paraId="00000157">
      <w:pPr>
        <w:spacing w:after="80" w:before="160" w:line="360" w:lineRule="auto"/>
        <w:jc w:val="both"/>
        <w:rPr/>
      </w:pPr>
      <w:r w:rsidDel="00000000" w:rsidR="00000000" w:rsidRPr="00000000">
        <w:rPr>
          <w:rFonts w:ascii="Times New Roman" w:cs="Times New Roman" w:eastAsia="Times New Roman" w:hAnsi="Times New Roman"/>
          <w:i w:val="1"/>
          <w:iCs w:val="1"/>
          <w:sz w:val="26"/>
          <w:szCs w:val="26"/>
          <w:rtl w:val="0"/>
        </w:rPr>
        <w:t xml:space="preserve">Biểu mẫu tương ứng với nhóm quy trình Đối tác vận tải, tập hợp phiếu đăng ký, hồ sơ pháp lý và tờ trình, hợp đồng nguyên tắc:</w:t>
      </w:r>
      <w:r w:rsidDel="00000000" w:rsidR="00000000" w:rsidRPr="00000000">
        <w:rPr>
          <w:rtl w:val="0"/>
        </w:rPr>
      </w:r>
    </w:p>
    <w:p w:rsidR="00000000" w:rsidDel="00000000" w:rsidP="00000000" w:rsidRDefault="00000000" w:rsidRPr="00000000" w14:paraId="00000158">
      <w:pPr>
        <w:spacing w:after="0" w:before="80" w:line="276" w:lineRule="auto"/>
        <w:jc w:val="center"/>
        <w:rPr/>
      </w:pPr>
      <w:r w:rsidDel="00000000" w:rsidR="00000000" w:rsidRPr="00000000">
        <w:rPr>
          <w:rFonts w:ascii="Times New Roman" w:cs="Times New Roman" w:eastAsia="Times New Roman" w:hAnsi="Times New Roman"/>
        </w:rPr>
        <w:drawing>
          <wp:inline distB="0" distT="0" distL="0" distR="0">
            <wp:extent cx="3474720" cy="4343400"/>
            <wp:effectExtent b="0" l="0" r="0" t="0"/>
            <wp:docPr id="315" name="image13.png"/>
            <a:graphic>
              <a:graphicData uri="http://schemas.openxmlformats.org/drawingml/2006/picture">
                <pic:pic>
                  <pic:nvPicPr>
                    <pic:cNvPr id="0" name="image13.png"/>
                    <pic:cNvPicPr preferRelativeResize="0"/>
                  </pic:nvPicPr>
                  <pic:blipFill>
                    <a:blip r:embed="rId36"/>
                    <a:srcRect b="0" l="0" r="0" t="0"/>
                    <a:stretch>
                      <a:fillRect/>
                    </a:stretch>
                  </pic:blipFill>
                  <pic:spPr>
                    <a:xfrm>
                      <a:off x="0" y="0"/>
                      <a:ext cx="347472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spacing w:after="6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3.8: Hồ sơ đăng ký hợp tác vận tải (HS-VT-01)</w:t>
      </w:r>
      <w:r w:rsidDel="00000000" w:rsidR="00000000" w:rsidRPr="00000000">
        <w:rPr>
          <w:rtl w:val="0"/>
        </w:rPr>
      </w:r>
    </w:p>
    <w:p w:rsidR="00000000" w:rsidDel="00000000" w:rsidP="00000000" w:rsidRDefault="00000000" w:rsidRPr="00000000" w14:paraId="0000015A">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đề xuất xây dựng, minh họa theo dữ liệu nghiệp vụ Viettel Post, 2026.</w:t>
      </w:r>
      <w:r w:rsidDel="00000000" w:rsidR="00000000" w:rsidRPr="00000000">
        <w:rPr>
          <w:rtl w:val="0"/>
        </w:rPr>
      </w:r>
    </w:p>
    <w:p w:rsidR="00000000" w:rsidDel="00000000" w:rsidP="00000000" w:rsidRDefault="00000000" w:rsidRPr="00000000" w14:paraId="0000015B">
      <w:pPr>
        <w:spacing w:after="80" w:before="160" w:line="360" w:lineRule="auto"/>
        <w:jc w:val="both"/>
        <w:rPr/>
      </w:pPr>
      <w:r w:rsidDel="00000000" w:rsidR="00000000" w:rsidRPr="00000000">
        <w:rPr>
          <w:rFonts w:ascii="Times New Roman" w:cs="Times New Roman" w:eastAsia="Times New Roman" w:hAnsi="Times New Roman"/>
          <w:i w:val="1"/>
          <w:iCs w:val="1"/>
          <w:sz w:val="26"/>
          <w:szCs w:val="26"/>
          <w:rtl w:val="0"/>
        </w:rPr>
        <w:t xml:space="preserve">Biểu mẫu tương ứng với nhóm quy trình Tuyển dụng - đào tạo, ghi nhận phiếu tuyển dụng, kết quả thi/test và hồ sơ đào tạo:</w:t>
      </w:r>
      <w:r w:rsidDel="00000000" w:rsidR="00000000" w:rsidRPr="00000000">
        <w:rPr>
          <w:rtl w:val="0"/>
        </w:rPr>
      </w:r>
    </w:p>
    <w:p w:rsidR="00000000" w:rsidDel="00000000" w:rsidP="00000000" w:rsidRDefault="00000000" w:rsidRPr="00000000" w14:paraId="0000015C">
      <w:pPr>
        <w:spacing w:after="0" w:before="80" w:line="276" w:lineRule="auto"/>
        <w:jc w:val="center"/>
        <w:rPr/>
      </w:pPr>
      <w:r w:rsidDel="00000000" w:rsidR="00000000" w:rsidRPr="00000000">
        <w:rPr>
          <w:rFonts w:ascii="Times New Roman" w:cs="Times New Roman" w:eastAsia="Times New Roman" w:hAnsi="Times New Roman"/>
        </w:rPr>
        <w:drawing>
          <wp:inline distB="0" distT="0" distL="0" distR="0">
            <wp:extent cx="3476625" cy="2962275"/>
            <wp:effectExtent b="0" l="0" r="0" t="0"/>
            <wp:docPr id="316" name="image18.png"/>
            <a:graphic>
              <a:graphicData uri="http://schemas.openxmlformats.org/drawingml/2006/picture">
                <pic:pic>
                  <pic:nvPicPr>
                    <pic:cNvPr id="0" name="image18.png"/>
                    <pic:cNvPicPr preferRelativeResize="0"/>
                  </pic:nvPicPr>
                  <pic:blipFill>
                    <a:blip r:embed="rId37"/>
                    <a:srcRect b="14795" l="0" r="0" t="0"/>
                    <a:stretch>
                      <a:fillRect/>
                    </a:stretch>
                  </pic:blipFill>
                  <pic:spPr>
                    <a:xfrm>
                      <a:off x="0" y="0"/>
                      <a:ext cx="3476625" cy="2962275"/>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spacing w:after="6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3.9: Phiếu tuyển dụng và đào tạo (BM-TDDT-01)</w:t>
      </w:r>
      <w:r w:rsidDel="00000000" w:rsidR="00000000" w:rsidRPr="00000000">
        <w:rPr>
          <w:rtl w:val="0"/>
        </w:rPr>
      </w:r>
    </w:p>
    <w:p w:rsidR="00000000" w:rsidDel="00000000" w:rsidP="00000000" w:rsidRDefault="00000000" w:rsidRPr="00000000" w14:paraId="0000015E">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đề xuất xây dựng dựa trên mục Hồ sơ và biểu mẫu, tài liệu Slide Viettel Post, 2026.</w:t>
      </w:r>
      <w:r w:rsidDel="00000000" w:rsidR="00000000" w:rsidRPr="00000000">
        <w:rPr>
          <w:rtl w:val="0"/>
        </w:rPr>
      </w:r>
    </w:p>
    <w:p w:rsidR="00000000" w:rsidDel="00000000" w:rsidP="00000000" w:rsidRDefault="00000000" w:rsidRPr="00000000" w14:paraId="0000015F">
      <w:pPr>
        <w:pStyle w:val="Heading3"/>
        <w:spacing w:after="100" w:before="220" w:line="360" w:lineRule="auto"/>
        <w:jc w:val="left"/>
        <w:rPr/>
      </w:pPr>
      <w:bookmarkStart w:colFirst="0" w:colLast="0" w:name="_heading=h.et3ypq93k49u" w:id="29"/>
      <w:bookmarkEnd w:id="29"/>
      <w:r w:rsidDel="00000000" w:rsidR="00000000" w:rsidRPr="00000000">
        <w:rPr>
          <w:rFonts w:ascii="Times New Roman" w:cs="Times New Roman" w:eastAsia="Times New Roman" w:hAnsi="Times New Roman"/>
          <w:b w:val="1"/>
          <w:bCs w:val="1"/>
          <w:sz w:val="26"/>
          <w:szCs w:val="26"/>
          <w:rtl w:val="0"/>
        </w:rPr>
        <w:t xml:space="preserve">3.1.5. Mô tả quy trình hiện có</w:t>
      </w:r>
      <w:r w:rsidDel="00000000" w:rsidR="00000000" w:rsidRPr="00000000">
        <w:rPr>
          <w:rtl w:val="0"/>
        </w:rPr>
      </w:r>
    </w:p>
    <w:p w:rsidR="00000000" w:rsidDel="00000000" w:rsidP="00000000" w:rsidRDefault="00000000" w:rsidRPr="00000000" w14:paraId="00000160">
      <w:pPr>
        <w:spacing w:after="80" w:before="160" w:line="360" w:lineRule="auto"/>
        <w:jc w:val="both"/>
        <w:rPr/>
      </w:pPr>
      <w:r w:rsidDel="00000000" w:rsidR="00000000" w:rsidRPr="00000000">
        <w:rPr>
          <w:rFonts w:ascii="Times New Roman" w:cs="Times New Roman" w:eastAsia="Times New Roman" w:hAnsi="Times New Roman"/>
          <w:sz w:val="26"/>
          <w:szCs w:val="26"/>
          <w:rtl w:val="0"/>
        </w:rPr>
        <w:t xml:space="preserve">Mô tả quy trình hiện có (PL-01) là căn cứ nền tảng xác định kiến trúc, các bước thực hiện, tác nhân và kết quả có thể xảy ra của từng quy trình, do các phòng ban nghiệp vụ Viettel Post cung cấp. Nội dung này đã được trình bày chi tiết tại Mục 2.1 (Hình 2.1) và cụ thể hóa qua 14 sơ đồ quy trình 5 bước tại Chương 2, tổng hợp theo 4 nhóm quy trình: quản lý, cốt lõi đầu vào, cốt lõi vận chuyển/sau giao và hỗ trợ. Bảng dưới đây tổng hợp lại danh mục 14 quy trình theo từng nhóm, làm cơ sở đối chiếu khi lựa chọn actor và phạm vi phỏng vấn tại Mục 3.2.</w:t>
      </w:r>
      <w:r w:rsidDel="00000000" w:rsidR="00000000" w:rsidRPr="00000000">
        <w:rPr>
          <w:rtl w:val="0"/>
        </w:rPr>
      </w:r>
    </w:p>
    <w:p w:rsidR="00000000" w:rsidDel="00000000" w:rsidP="00000000" w:rsidRDefault="00000000" w:rsidRPr="00000000" w14:paraId="00000161">
      <w:pPr>
        <w:spacing w:after="0" w:before="80" w:line="276" w:lineRule="auto"/>
        <w:jc w:val="center"/>
        <w:rPr/>
      </w:pPr>
      <w:r w:rsidDel="00000000" w:rsidR="00000000" w:rsidRPr="00000000">
        <w:rPr>
          <w:rFonts w:ascii="Times New Roman" w:cs="Times New Roman" w:eastAsia="Times New Roman" w:hAnsi="Times New Roman"/>
        </w:rPr>
        <w:drawing>
          <wp:inline distB="0" distT="0" distL="0" distR="0">
            <wp:extent cx="4501988" cy="3800475"/>
            <wp:effectExtent b="0" l="0" r="0" t="0"/>
            <wp:docPr id="317" name="image3.png"/>
            <a:graphic>
              <a:graphicData uri="http://schemas.openxmlformats.org/drawingml/2006/picture">
                <pic:pic>
                  <pic:nvPicPr>
                    <pic:cNvPr id="0" name="image3.png"/>
                    <pic:cNvPicPr preferRelativeResize="0"/>
                  </pic:nvPicPr>
                  <pic:blipFill>
                    <a:blip r:embed="rId38"/>
                    <a:srcRect b="14009" l="0" r="5281" t="0"/>
                    <a:stretch>
                      <a:fillRect/>
                    </a:stretch>
                  </pic:blipFill>
                  <pic:spPr>
                    <a:xfrm>
                      <a:off x="0" y="0"/>
                      <a:ext cx="4501988" cy="3800475"/>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spacing w:after="6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Hình 3.10: Danh mục 14 quy trình hiện có theo nhóm quy trình</w:t>
      </w:r>
      <w:r w:rsidDel="00000000" w:rsidR="00000000" w:rsidRPr="00000000">
        <w:rPr>
          <w:rtl w:val="0"/>
        </w:rPr>
      </w:r>
    </w:p>
    <w:p w:rsidR="00000000" w:rsidDel="00000000" w:rsidP="00000000" w:rsidRDefault="00000000" w:rsidRPr="00000000" w14:paraId="00000163">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tổng hợp từ kiến trúc quy trình nghiệp vụ Viettel Post (Hình 2.1) và Chương 2, 2026.</w:t>
      </w:r>
      <w:r w:rsidDel="00000000" w:rsidR="00000000" w:rsidRPr="00000000">
        <w:rPr>
          <w:rtl w:val="0"/>
        </w:rPr>
      </w:r>
    </w:p>
    <w:p w:rsidR="00000000" w:rsidDel="00000000" w:rsidP="00000000" w:rsidRDefault="00000000" w:rsidRPr="00000000" w14:paraId="00000164">
      <w:pPr>
        <w:pStyle w:val="Heading2"/>
        <w:spacing w:after="140" w:before="280" w:line="360" w:lineRule="auto"/>
        <w:jc w:val="left"/>
        <w:rPr/>
      </w:pPr>
      <w:bookmarkStart w:colFirst="0" w:colLast="0" w:name="_heading=h.d7gr71d7wd8s" w:id="30"/>
      <w:bookmarkEnd w:id="30"/>
      <w:r w:rsidDel="00000000" w:rsidR="00000000" w:rsidRPr="00000000">
        <w:rPr>
          <w:rFonts w:ascii="Times New Roman" w:cs="Times New Roman" w:eastAsia="Times New Roman" w:hAnsi="Times New Roman"/>
          <w:b w:val="1"/>
          <w:bCs w:val="1"/>
          <w:sz w:val="27"/>
          <w:szCs w:val="27"/>
          <w:rtl w:val="0"/>
        </w:rPr>
        <w:t xml:space="preserve">3.2. Phỏng vấn</w:t>
      </w:r>
      <w:r w:rsidDel="00000000" w:rsidR="00000000" w:rsidRPr="00000000">
        <w:rPr>
          <w:rtl w:val="0"/>
        </w:rPr>
      </w:r>
    </w:p>
    <w:p w:rsidR="00000000" w:rsidDel="00000000" w:rsidP="00000000" w:rsidRDefault="00000000" w:rsidRPr="00000000" w14:paraId="00000165">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Phỏng vấn được thực hiện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r w:rsidDel="00000000" w:rsidR="00000000" w:rsidRPr="00000000">
        <w:rPr>
          <w:rtl w:val="0"/>
        </w:rPr>
      </w:r>
    </w:p>
    <w:p w:rsidR="00000000" w:rsidDel="00000000" w:rsidP="00000000" w:rsidRDefault="00000000" w:rsidRPr="00000000" w14:paraId="00000166">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Bảng 3.3 Đối chiếu actor, BPMN và đối tượng phỏng vấn</w:t>
      </w:r>
      <w:r w:rsidDel="00000000" w:rsidR="00000000" w:rsidRPr="00000000">
        <w:rPr>
          <w:rtl w:val="0"/>
        </w:rPr>
      </w:r>
    </w:p>
    <w:tbl>
      <w:tblPr>
        <w:tblStyle w:val="Table4"/>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1700"/>
        <w:gridCol w:w="1900"/>
        <w:gridCol w:w="1900"/>
        <w:gridCol w:w="1826"/>
        <w:tblGridChange w:id="0">
          <w:tblGrid>
            <w:gridCol w:w="1700"/>
            <w:gridCol w:w="1700"/>
            <w:gridCol w:w="1900"/>
            <w:gridCol w:w="1900"/>
            <w:gridCol w:w="1826"/>
          </w:tblGrid>
        </w:tblGridChange>
      </w:tblGrid>
      <w:tr>
        <w:trPr>
          <w:cantSplit w:val="1"/>
          <w:tblHeader w:val="1"/>
        </w:trPr>
        <w:tc>
          <w:tcPr>
            <w:shd w:fill="d9d9d9" w:val="clear"/>
            <w:tcMar>
              <w:top w:w="60.0" w:type="dxa"/>
              <w:left w:w="80.0" w:type="dxa"/>
              <w:bottom w:w="60.0" w:type="dxa"/>
              <w:right w:w="80.0" w:type="dxa"/>
            </w:tcMar>
            <w:vAlign w:val="center"/>
          </w:tcPr>
          <w:p w:rsidR="00000000" w:rsidDel="00000000" w:rsidP="00000000" w:rsidRDefault="00000000" w:rsidRPr="00000000" w14:paraId="00000167">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Actor - tác nhân trong mô tả</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68">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Pool/Lane trên BPMN</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69">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Đối tượng phỏng vấn / minh chứng</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6A">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Chức vụ / nguồn dữ liệu</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6B">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Kết quả đối chiếu</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6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Nhân viên giao hàng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6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Lane “Người giao hàng” – Giao hàng tận nơi &amp; xác nhận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6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Nhân viên giao hàng khu vực nội thành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6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Nhân viên giao hàng, Khối triển khai</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Phù hợp – actor và pool/lane thống nhất</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7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Lane “Bưu cục Viettel Post” – Tiếp nhận đơn hàng / Đối soát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viên khai thác tại bưu cục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viên, Khối triển khai</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Phù hợp – actor và pool/lane thống nhất</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7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CSKH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Lane “Bộ phận CSKH” – Chăm sóc khách hàng / Quản lý hoàn trả</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Chuyên viên CSKH xử lý khiếu nại và hoàn trả</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Chuyên viên CSKH, Khối kinh doanh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Phù hợp – actor và pool/lane thống nhất</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7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Kế toán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Lane “Bộ phận Kế toán” – Xử lý thu hộ COD &amp; chuyển tiền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Kế toán viên phụ trách đối soát COD</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Kế toán viên, Khối tham mưu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7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Phù hợp – actor và pool/lane thống nhất</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8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Phòng Nhân sự (HR)</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8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Lane “Phòng Nhân sự” – Quy trình báo cáo và tuyển dụng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8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Chuyên viên tuyển dụng và đào tạo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8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Chuyên viên nhân sự, Khối tham mưu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8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Phù hợp – actor và pool/lane thống nhất</w:t>
            </w:r>
            <w:r w:rsidDel="00000000" w:rsidR="00000000" w:rsidRPr="00000000">
              <w:rPr>
                <w:rtl w:val="0"/>
              </w:rPr>
            </w:r>
          </w:p>
        </w:tc>
      </w:tr>
    </w:tbl>
    <w:p w:rsidR="00000000" w:rsidDel="00000000" w:rsidP="00000000" w:rsidRDefault="00000000" w:rsidRPr="00000000" w14:paraId="00000185">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đối chiếu từ sơ đồ tổ chức (Hình 1.2) và kiến trúc quy trình (Chương 2).</w:t>
      </w:r>
      <w:r w:rsidDel="00000000" w:rsidR="00000000" w:rsidRPr="00000000">
        <w:rPr>
          <w:rtl w:val="0"/>
        </w:rPr>
      </w:r>
    </w:p>
    <w:p w:rsidR="00000000" w:rsidDel="00000000" w:rsidP="00000000" w:rsidRDefault="00000000" w:rsidRPr="00000000" w14:paraId="00000186">
      <w:pPr>
        <w:pStyle w:val="Heading3"/>
        <w:spacing w:after="100" w:before="220" w:line="360" w:lineRule="auto"/>
        <w:jc w:val="left"/>
        <w:rPr/>
      </w:pPr>
      <w:bookmarkStart w:colFirst="0" w:colLast="0" w:name="_heading=h.29eh2ssncqn" w:id="31"/>
      <w:bookmarkEnd w:id="31"/>
      <w:r w:rsidDel="00000000" w:rsidR="00000000" w:rsidRPr="00000000">
        <w:rPr>
          <w:rFonts w:ascii="Times New Roman" w:cs="Times New Roman" w:eastAsia="Times New Roman" w:hAnsi="Times New Roman"/>
          <w:b w:val="1"/>
          <w:bCs w:val="1"/>
          <w:sz w:val="26"/>
          <w:szCs w:val="26"/>
          <w:rtl w:val="0"/>
        </w:rPr>
        <w:t xml:space="preserve">3.2.1. Câu hỏi định tính</w:t>
      </w:r>
      <w:r w:rsidDel="00000000" w:rsidR="00000000" w:rsidRPr="00000000">
        <w:rPr>
          <w:rtl w:val="0"/>
        </w:rPr>
      </w:r>
    </w:p>
    <w:p w:rsidR="00000000" w:rsidDel="00000000" w:rsidP="00000000" w:rsidRDefault="00000000" w:rsidRPr="00000000" w14:paraId="00000187">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Bộ câu hỏi định tính gồm 10 câu, trong đó 5 câu có cấu trúc với các phương án trả lời cho trước và 5 câu mở không có cấu trúc nhằm khai thác sâu các tình huống ngoại lệ.</w:t>
      </w:r>
      <w:r w:rsidDel="00000000" w:rsidR="00000000" w:rsidRPr="00000000">
        <w:rPr>
          <w:rtl w:val="0"/>
        </w:rPr>
      </w:r>
    </w:p>
    <w:p w:rsidR="00000000" w:rsidDel="00000000" w:rsidP="00000000" w:rsidRDefault="00000000" w:rsidRPr="00000000" w14:paraId="00000188">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Bảng 3.4 Danh sách câu hỏi định tính</w:t>
      </w:r>
      <w:r w:rsidDel="00000000" w:rsidR="00000000" w:rsidRPr="00000000">
        <w:rPr>
          <w:rtl w:val="0"/>
        </w:rPr>
      </w:r>
    </w:p>
    <w:tbl>
      <w:tblPr>
        <w:tblStyle w:val="Table5"/>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
        <w:gridCol w:w="3200"/>
        <w:gridCol w:w="1400"/>
        <w:gridCol w:w="1700"/>
        <w:gridCol w:w="2226"/>
        <w:tblGridChange w:id="0">
          <w:tblGrid>
            <w:gridCol w:w="500"/>
            <w:gridCol w:w="3200"/>
            <w:gridCol w:w="1400"/>
            <w:gridCol w:w="1700"/>
            <w:gridCol w:w="2226"/>
          </w:tblGrid>
        </w:tblGridChange>
      </w:tblGrid>
      <w:tr>
        <w:trPr>
          <w:cantSplit w:val="1"/>
          <w:tblHeader w:val="1"/>
        </w:trPr>
        <w:tc>
          <w:tcPr>
            <w:shd w:fill="d9d9d9" w:val="clear"/>
            <w:tcMar>
              <w:top w:w="60.0" w:type="dxa"/>
              <w:left w:w="80.0" w:type="dxa"/>
              <w:bottom w:w="60.0" w:type="dxa"/>
              <w:right w:w="80.0" w:type="dxa"/>
            </w:tcMar>
            <w:vAlign w:val="center"/>
          </w:tcPr>
          <w:p w:rsidR="00000000" w:rsidDel="00000000" w:rsidP="00000000" w:rsidRDefault="00000000" w:rsidRPr="00000000" w14:paraId="00000189">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STT</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8A">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ID / 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8B">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Loại 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8C">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Đối tượng áp dụng</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8D">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Mục tiêu xác nhận / tìm hiểu</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8E">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8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DT-01 – Các bước thực tế có tuân theo BPMN khi cập nhật kết quả giao hàng không?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Nhân viên giao hàng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Xác nhận mức độ tuân thủ quy trình BPMN đã mô hình hóa</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93">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DT-02 – Những trường thông tin nào bắt buộc ở mỗi lần tạo đơn?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Xác định các trường dữ liệu bắt buộc khi tiếp nhận đơn hàng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98">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DT-03 – WMS có đáp ứng việc kiểm tra ngoại quan hàng hoàn không?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Nhân viên giao hàng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Đánh giá mức độ đáp ứng của hệ thống WMS cho quy trình hoàn trả</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9D">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4</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DT-04 – Khó khăn lớn nhất khi xác minh vỡ hỏng / mất mát là gì?</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9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Tìm hiểu nguyên nhân phổ biến gây khó khăn khi xác minh vỡ hỏng, mất mát</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A2">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5</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DT-05 – Đào tạo hội nhập được xử lý ra sao khi nhân viên chưa đạt lần đầu?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Phòng Nhân sự</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Xác nhận quy trình xử lý khi nhân viên chưa đạt yêu cầu đào tạo lần đầu</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A7">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DT-06 – Hãy kể về một ca giao khó gần đây và cách anh/chị xử lý.</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Khối Kinh doanh / Kho vận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Khai thác tình huống ngoại lệ thực tế trong khâu giao hàng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AC">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7</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DT-07 – Ngoại lệ nào không được thể hiện trên sơ đồ?</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A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Phát hiện ngoại lệ chưa được mô hình hóa trong BPMN tiếp nhận đơn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B1">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8</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DT-08 – Điểm nghẽn lớn nhất khi xác minh nguyên nhân hoàn trả là gì?</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Nhân viên giao hàng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Xác định điểm nghẽn chính trong quy trình hoàn trả</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B6">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9</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DT-09 – Giải pháp nào giúp rút ngắn thời gian đối soát giữa CSKH và Kho?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Thu thập đề xuất cải tiến cho khâu đối soát</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BB">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10</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DT-10 – Điểm nghẽn lớn nhất khi phối hợp tuyển dụng – đào tạo là gì?</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Phòng Nhân sự</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B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Xác định điểm nghẽn phối hợp giữa tuyển dụng và đào tạo</w:t>
            </w:r>
            <w:r w:rsidDel="00000000" w:rsidR="00000000" w:rsidRPr="00000000">
              <w:rPr>
                <w:rtl w:val="0"/>
              </w:rPr>
            </w:r>
          </w:p>
        </w:tc>
      </w:tr>
    </w:tbl>
    <w:p w:rsidR="00000000" w:rsidDel="00000000" w:rsidP="00000000" w:rsidRDefault="00000000" w:rsidRPr="00000000" w14:paraId="000001C0">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xây dựng dựa trên khảo sát nghiệp vụ Viettel Post, 2026.</w:t>
      </w:r>
      <w:r w:rsidDel="00000000" w:rsidR="00000000" w:rsidRPr="00000000">
        <w:rPr>
          <w:rtl w:val="0"/>
        </w:rPr>
      </w:r>
    </w:p>
    <w:p w:rsidR="00000000" w:rsidDel="00000000" w:rsidP="00000000" w:rsidRDefault="00000000" w:rsidRPr="00000000" w14:paraId="000001C1">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Bảng 3.5 Ghi nhận câu trả lời cho câu hỏi định tính có cấu trúc</w:t>
      </w:r>
      <w:r w:rsidDel="00000000" w:rsidR="00000000" w:rsidRPr="00000000">
        <w:rPr>
          <w:rtl w:val="0"/>
        </w:rPr>
      </w:r>
    </w:p>
    <w:tbl>
      <w:tblPr>
        <w:tblStyle w:val="Table6"/>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1100"/>
        <w:gridCol w:w="1100"/>
        <w:gridCol w:w="1100"/>
        <w:gridCol w:w="1100"/>
        <w:gridCol w:w="1100"/>
        <w:gridCol w:w="1200"/>
        <w:gridCol w:w="1626"/>
        <w:tblGridChange w:id="0">
          <w:tblGrid>
            <w:gridCol w:w="700"/>
            <w:gridCol w:w="1100"/>
            <w:gridCol w:w="1100"/>
            <w:gridCol w:w="1100"/>
            <w:gridCol w:w="1100"/>
            <w:gridCol w:w="1100"/>
            <w:gridCol w:w="1200"/>
            <w:gridCol w:w="1626"/>
          </w:tblGrid>
        </w:tblGridChange>
      </w:tblGrid>
      <w:tr>
        <w:trPr>
          <w:cantSplit w:val="1"/>
          <w:tblHeader w:val="1"/>
        </w:trPr>
        <w:tc>
          <w:tcPr>
            <w:shd w:fill="d9d9d9" w:val="clear"/>
            <w:tcMar>
              <w:top w:w="60.0" w:type="dxa"/>
              <w:left w:w="80.0" w:type="dxa"/>
              <w:bottom w:w="60.0" w:type="dxa"/>
              <w:right w:w="80.0" w:type="dxa"/>
            </w:tcMar>
            <w:vAlign w:val="center"/>
          </w:tcPr>
          <w:p w:rsidR="00000000" w:rsidDel="00000000" w:rsidP="00000000" w:rsidRDefault="00000000" w:rsidRPr="00000000" w14:paraId="000001C2">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STT 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C3">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Phương án A</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C4">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Phương án B</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C5">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Phương án C</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C6">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Câu trả lời thực tế</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C7">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Giả thuyết</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C8">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Nghi ngờ / chưa kiểm chứng</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C9">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Minh chứng xác nhận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CA">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DT-01</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C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Tuân thủ đúng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C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Sai khâu được kiểm soát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C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Chưa thống nhất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C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C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D2">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DT-02</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Mỗi trường/quy định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Đúng lớp quản tác chung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Kết hợp chung + riêng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DA">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DT-03</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Đáp ứng tốt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Một phần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Chưa đáp ứng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D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E2">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DT-04</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Thiếu ảnh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Khó theo dõi số</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Lỗi hệ thống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EA">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DT-05</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Hướng dẫn một buổi</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Đào tạo + đánh giá + bổ sung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Đánh giá một lần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E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F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F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bl>
    <w:p w:rsidR="00000000" w:rsidDel="00000000" w:rsidP="00000000" w:rsidRDefault="00000000" w:rsidRPr="00000000" w14:paraId="000001F2">
      <w:pPr>
        <w:spacing w:after="200" w:before="60" w:line="276" w:lineRule="auto"/>
        <w:jc w:val="both"/>
        <w:rPr/>
      </w:pPr>
      <w:r w:rsidDel="00000000" w:rsidR="00000000" w:rsidRPr="00000000">
        <w:rPr>
          <w:rFonts w:ascii="Times New Roman" w:cs="Times New Roman" w:eastAsia="Times New Roman" w:hAnsi="Times New Roman"/>
          <w:i w:val="1"/>
          <w:iCs w:val="1"/>
          <w:sz w:val="22"/>
          <w:szCs w:val="22"/>
          <w:rtl w:val="0"/>
        </w:rPr>
        <w:t xml:space="preserve">Ghi chú: Các cột “Câu trả lời thực tế”, “Giả thuyết”, “Nghi ngờ / chưa kiểm chứng” và “Minh chứng xác nhận” sẽ được nhóm hoàn thiện sau khi tiến hành phỏng vấn thực tế theo bộ câu hỏi tại Bảng 3.4.</w:t>
      </w:r>
      <w:r w:rsidDel="00000000" w:rsidR="00000000" w:rsidRPr="00000000">
        <w:rPr>
          <w:rtl w:val="0"/>
        </w:rPr>
      </w:r>
    </w:p>
    <w:p w:rsidR="00000000" w:rsidDel="00000000" w:rsidP="00000000" w:rsidRDefault="00000000" w:rsidRPr="00000000" w14:paraId="000001F3">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Bảng 3.6 Danh sách câu hỏi định tính không có cấu trúc</w:t>
      </w:r>
      <w:r w:rsidDel="00000000" w:rsidR="00000000" w:rsidRPr="00000000">
        <w:rPr>
          <w:rtl w:val="0"/>
        </w:rPr>
      </w:r>
    </w:p>
    <w:tbl>
      <w:tblPr>
        <w:tblStyle w:val="Table7"/>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2800"/>
        <w:gridCol w:w="1600"/>
        <w:gridCol w:w="2200"/>
        <w:gridCol w:w="1726"/>
        <w:tblGridChange w:id="0">
          <w:tblGrid>
            <w:gridCol w:w="700"/>
            <w:gridCol w:w="2800"/>
            <w:gridCol w:w="1600"/>
            <w:gridCol w:w="2200"/>
            <w:gridCol w:w="1726"/>
          </w:tblGrid>
        </w:tblGridChange>
      </w:tblGrid>
      <w:tr>
        <w:trPr>
          <w:cantSplit w:val="1"/>
          <w:tblHeader w:val="1"/>
        </w:trPr>
        <w:tc>
          <w:tcPr>
            <w:shd w:fill="d9d9d9" w:val="clear"/>
            <w:tcMar>
              <w:top w:w="60.0" w:type="dxa"/>
              <w:left w:w="80.0" w:type="dxa"/>
              <w:bottom w:w="60.0" w:type="dxa"/>
              <w:right w:w="80.0" w:type="dxa"/>
            </w:tcMar>
            <w:vAlign w:val="center"/>
          </w:tcPr>
          <w:p w:rsidR="00000000" w:rsidDel="00000000" w:rsidP="00000000" w:rsidRDefault="00000000" w:rsidRPr="00000000" w14:paraId="000001F4">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STT 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F5">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F6">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Đối tượng áp dụng</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F7">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Mục tiêu tìm hiểu</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1F8">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Minh chứng / Ghi chú</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F9">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DT-06</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F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Hãy kể về một ca giao khó gần đây và cách anh/chị xử lý.</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F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Khối Kinh doanh / Kho vận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F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Khai thác tình huống ngoại lệ thực tế trong khâu giao hàng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F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âm / biên bản phỏng vấn (dự kiến)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1FE">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DT-07</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1F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Ngoại lệ nào không được thể hiện trên sơ đồ?</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Phát hiện ngoại lệ chưa mô hình hóa trong BPMN tiếp nhận đơn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âm / biên bản phỏng vấn (dự kiến)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03">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DT-08</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Điểm nghẽn lớn nhất khi xác minh nguyên nhân hoàn trả là gì?</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Nhân viên giao hàng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Xác định điểm nghẽn chính trong quy trình hoàn trả</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âm / biên bản phỏng vấn (dự kiến)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08">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DT-09</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Giải pháp nào giúp rút ngắn thời gian đối soát giữa CSKH và Kho?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Thu thập đề xuất cải tiến cho khâu đối soát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âm / biên bản phỏng vấn (dự kiến)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0D">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DT-10</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Điểm nghẽn lớn nhất khi phối hợp tuyển dụng – đào tạo là gì?</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0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Phòng Nhân sự</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1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Xác định điểm nghẽn phối hợp giữa tuyển dụng và đào tạo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1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âm / biên bản phỏng vấn (dự kiến)</w:t>
            </w:r>
            <w:r w:rsidDel="00000000" w:rsidR="00000000" w:rsidRPr="00000000">
              <w:rPr>
                <w:rtl w:val="0"/>
              </w:rPr>
            </w:r>
          </w:p>
        </w:tc>
      </w:tr>
    </w:tbl>
    <w:p w:rsidR="00000000" w:rsidDel="00000000" w:rsidP="00000000" w:rsidRDefault="00000000" w:rsidRPr="00000000" w14:paraId="00000212">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xây dựng dựa trên khảo sát nghiệp vụ Viettel Post, 2026.</w:t>
      </w:r>
      <w:r w:rsidDel="00000000" w:rsidR="00000000" w:rsidRPr="00000000">
        <w:rPr>
          <w:rtl w:val="0"/>
        </w:rPr>
      </w:r>
    </w:p>
    <w:p w:rsidR="00000000" w:rsidDel="00000000" w:rsidP="00000000" w:rsidRDefault="00000000" w:rsidRPr="00000000" w14:paraId="00000213">
      <w:pPr>
        <w:pStyle w:val="Heading3"/>
        <w:spacing w:after="100" w:before="220" w:line="360" w:lineRule="auto"/>
        <w:jc w:val="left"/>
        <w:rPr/>
      </w:pPr>
      <w:bookmarkStart w:colFirst="0" w:colLast="0" w:name="_heading=h.xjvcxqgb8zsa" w:id="32"/>
      <w:bookmarkEnd w:id="32"/>
      <w:r w:rsidDel="00000000" w:rsidR="00000000" w:rsidRPr="00000000">
        <w:rPr>
          <w:rFonts w:ascii="Times New Roman" w:cs="Times New Roman" w:eastAsia="Times New Roman" w:hAnsi="Times New Roman"/>
          <w:b w:val="1"/>
          <w:bCs w:val="1"/>
          <w:sz w:val="26"/>
          <w:szCs w:val="26"/>
          <w:rtl w:val="0"/>
        </w:rPr>
        <w:t xml:space="preserve">3.2.2. Câu hỏi định lượng</w:t>
      </w:r>
      <w:r w:rsidDel="00000000" w:rsidR="00000000" w:rsidRPr="00000000">
        <w:rPr>
          <w:rtl w:val="0"/>
        </w:rPr>
      </w:r>
    </w:p>
    <w:p w:rsidR="00000000" w:rsidDel="00000000" w:rsidP="00000000" w:rsidRDefault="00000000" w:rsidRPr="00000000" w14:paraId="00000214">
      <w:pPr>
        <w:spacing w:after="120" w:before="0" w:line="360" w:lineRule="auto"/>
        <w:jc w:val="both"/>
        <w:rPr/>
      </w:pPr>
      <w:r w:rsidDel="00000000" w:rsidR="00000000" w:rsidRPr="00000000">
        <w:rPr>
          <w:rFonts w:ascii="Times New Roman" w:cs="Times New Roman" w:eastAsia="Times New Roman" w:hAnsi="Times New Roman"/>
          <w:sz w:val="26"/>
          <w:szCs w:val="26"/>
          <w:rtl w:val="0"/>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r w:rsidDel="00000000" w:rsidR="00000000" w:rsidRPr="00000000">
        <w:rPr>
          <w:rtl w:val="0"/>
        </w:rPr>
      </w:r>
    </w:p>
    <w:p w:rsidR="00000000" w:rsidDel="00000000" w:rsidP="00000000" w:rsidRDefault="00000000" w:rsidRPr="00000000" w14:paraId="00000215">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Bảng 3.7 Danh sách câu hỏi định lượng</w:t>
      </w:r>
      <w:r w:rsidDel="00000000" w:rsidR="00000000" w:rsidRPr="00000000">
        <w:rPr>
          <w:rtl w:val="0"/>
        </w:rPr>
      </w:r>
    </w:p>
    <w:tbl>
      <w:tblPr>
        <w:tblStyle w:val="Table8"/>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
        <w:gridCol w:w="3200"/>
        <w:gridCol w:w="1400"/>
        <w:gridCol w:w="1700"/>
        <w:gridCol w:w="2226"/>
        <w:tblGridChange w:id="0">
          <w:tblGrid>
            <w:gridCol w:w="500"/>
            <w:gridCol w:w="3200"/>
            <w:gridCol w:w="1400"/>
            <w:gridCol w:w="1700"/>
            <w:gridCol w:w="2226"/>
          </w:tblGrid>
        </w:tblGridChange>
      </w:tblGrid>
      <w:tr>
        <w:trPr>
          <w:cantSplit w:val="1"/>
          <w:tblHeader w:val="1"/>
        </w:trPr>
        <w:tc>
          <w:tcPr>
            <w:shd w:fill="d9d9d9" w:val="clear"/>
            <w:tcMar>
              <w:top w:w="60.0" w:type="dxa"/>
              <w:left w:w="80.0" w:type="dxa"/>
              <w:bottom w:w="60.0" w:type="dxa"/>
              <w:right w:w="80.0" w:type="dxa"/>
            </w:tcMar>
            <w:vAlign w:val="center"/>
          </w:tcPr>
          <w:p w:rsidR="00000000" w:rsidDel="00000000" w:rsidP="00000000" w:rsidRDefault="00000000" w:rsidRPr="00000000" w14:paraId="00000216">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STT</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17">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ID / 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18">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Loại 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19">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Đối tượng áp dụng</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1A">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Mục tiêu xác nhận / giá trị cần đo</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1B">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1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DL-01 (PT) – Thời gian xử lý một activity là bao lâu?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1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1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1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Đo thời gian xử lý (Processing Time) trung bình của một hoạt động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20">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DL-02 (WT) – Thời gian chờ của hồ sơ hoặc phản hồi là bao lâu?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CSKH / Kế toán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PT, WT theo từng kênh xử lý</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25">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DL-03 (CT) – Từ khi nhận yêu cầu đến khi gửi xác nhận mất bao lâu?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CSKH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Đo tổng thời gian chu kỳ (Cycle Time) của một yêu cầu</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2A">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4</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DL-04 (FPY) – Bao nhiêu yêu cầu hợp lệ ngay từ lần đầu?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2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Đo tỷ lệ đạt ngay lần đầu (First Pass Yield)</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2F">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5</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DL-05 (Waybill) – Tỷ lệ tạo vận đơn thành công là bao nhiêu?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Nhân viên tiếp nhận đơn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Đo tỷ lệ tạo vận đơn thành công</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34">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DL-06 (Theo kênh) – PT và WT biến động theo Web, App và Quầy ra sao?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PT, WT theo từng kênh (Web / App / Quầy)</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39">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7</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DL-07 (Nhóm lỗi) – Lỗi địa chỉ, COD, hàng hóa và dịch vụ có tần suất ra sao?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CSKH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nhóm lỗi – số lỗi – tỷ lệ lỗi</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3E">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8</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3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DL-08 (Queue) – Yêu cầu bị tồn trong hàng chờ bao lâu trước khi đóng?</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Có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CSKH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Đo thời gian tồn đọng trong hàng chờ xử lý</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43">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9</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DL-09 (Chi phí) – Chi phí CSKH và xử lý lại thay đổi theo loại ngoại lệ thế nào?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Kế toán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timestamp – percentile – volume theo loại ngoại lệ</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48">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10</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DL-10 (Giới hạn điểm) – PT, WT, CT và tỷ lệ thành công phân tán thế nào theo giờ?</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Không cấu trúc</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4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timestamp – percentile – volume theo khung giờ</w:t>
            </w:r>
            <w:r w:rsidDel="00000000" w:rsidR="00000000" w:rsidRPr="00000000">
              <w:rPr>
                <w:rtl w:val="0"/>
              </w:rPr>
            </w:r>
          </w:p>
        </w:tc>
      </w:tr>
    </w:tbl>
    <w:p w:rsidR="00000000" w:rsidDel="00000000" w:rsidP="00000000" w:rsidRDefault="00000000" w:rsidRPr="00000000" w14:paraId="0000024D">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xây dựng dựa trên khảo sát nghiệp vụ Viettel Post, 2026.</w:t>
      </w:r>
      <w:r w:rsidDel="00000000" w:rsidR="00000000" w:rsidRPr="00000000">
        <w:rPr>
          <w:rtl w:val="0"/>
        </w:rPr>
      </w:r>
    </w:p>
    <w:p w:rsidR="00000000" w:rsidDel="00000000" w:rsidP="00000000" w:rsidRDefault="00000000" w:rsidRPr="00000000" w14:paraId="0000024E">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Bảng 3.8 Ghi nhận câu trả lời cho câu hỏi định lượng có cấu trúc</w:t>
      </w:r>
      <w:r w:rsidDel="00000000" w:rsidR="00000000" w:rsidRPr="00000000">
        <w:rPr>
          <w:rtl w:val="0"/>
        </w:rPr>
      </w:r>
    </w:p>
    <w:tbl>
      <w:tblPr>
        <w:tblStyle w:val="Table9"/>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1100"/>
        <w:gridCol w:w="1100"/>
        <w:gridCol w:w="1100"/>
        <w:gridCol w:w="1100"/>
        <w:gridCol w:w="1100"/>
        <w:gridCol w:w="1200"/>
        <w:gridCol w:w="1626"/>
        <w:tblGridChange w:id="0">
          <w:tblGrid>
            <w:gridCol w:w="700"/>
            <w:gridCol w:w="1100"/>
            <w:gridCol w:w="1100"/>
            <w:gridCol w:w="1100"/>
            <w:gridCol w:w="1100"/>
            <w:gridCol w:w="1100"/>
            <w:gridCol w:w="1200"/>
            <w:gridCol w:w="1626"/>
          </w:tblGrid>
        </w:tblGridChange>
      </w:tblGrid>
      <w:tr>
        <w:trPr>
          <w:cantSplit w:val="1"/>
          <w:tblHeader w:val="1"/>
        </w:trPr>
        <w:tc>
          <w:tcPr>
            <w:shd w:fill="d9d9d9" w:val="clear"/>
            <w:tcMar>
              <w:top w:w="60.0" w:type="dxa"/>
              <w:left w:w="80.0" w:type="dxa"/>
              <w:bottom w:w="60.0" w:type="dxa"/>
              <w:right w:w="80.0" w:type="dxa"/>
            </w:tcMar>
            <w:vAlign w:val="center"/>
          </w:tcPr>
          <w:p w:rsidR="00000000" w:rsidDel="00000000" w:rsidP="00000000" w:rsidRDefault="00000000" w:rsidRPr="00000000" w14:paraId="0000024F">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STT 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50">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Phương án A</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51">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Phương án B</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52">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Phương án C</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53">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Câu trả lời thực tế</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54">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Giả thuyết</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55">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Nghi ngờ / chưa kiểm chứng</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56">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Minh chứng xác nhận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57">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DL-01</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5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Dưới 5 phút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5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Từ 5–8 phút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5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Trên 10 phút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5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5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5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5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5F">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DL-03</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Dưới 5 phút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Từ 5–8 phút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Trên 10 phút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67">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DL-04</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Trên 90%</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Từ 85–90%</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Dưới 85%</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6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6F">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DL-05</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0">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Trên 90%</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Từ 80–90%</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Dưới 80%</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5">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77">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DL-08</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Dưới 1 phút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Từ 3–7 phút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Trên 7 phút</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7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r>
    </w:tbl>
    <w:p w:rsidR="00000000" w:rsidDel="00000000" w:rsidP="00000000" w:rsidRDefault="00000000" w:rsidRPr="00000000" w14:paraId="0000027F">
      <w:pPr>
        <w:spacing w:after="200" w:before="60" w:line="276" w:lineRule="auto"/>
        <w:jc w:val="both"/>
        <w:rPr/>
      </w:pPr>
      <w:r w:rsidDel="00000000" w:rsidR="00000000" w:rsidRPr="00000000">
        <w:rPr>
          <w:rFonts w:ascii="Times New Roman" w:cs="Times New Roman" w:eastAsia="Times New Roman" w:hAnsi="Times New Roman"/>
          <w:i w:val="1"/>
          <w:iCs w:val="1"/>
          <w:sz w:val="22"/>
          <w:szCs w:val="22"/>
          <w:rtl w:val="0"/>
        </w:rPr>
        <w:t xml:space="preserve">Ghi chú: Các cột “Câu trả lời thực tế”, “Giả thuyết”, “Nghi ngờ / chưa kiểm chứng” và “Minh chứng xác nhận” sẽ được nhóm hoàn thiện sau khi tiến hành khảo sát định lượng thực tế theo bộ câu hỏi tại Bảng 3.7.</w:t>
      </w:r>
      <w:r w:rsidDel="00000000" w:rsidR="00000000" w:rsidRPr="00000000">
        <w:rPr>
          <w:rtl w:val="0"/>
        </w:rPr>
      </w:r>
    </w:p>
    <w:p w:rsidR="00000000" w:rsidDel="00000000" w:rsidP="00000000" w:rsidRDefault="00000000" w:rsidRPr="00000000" w14:paraId="00000280">
      <w:pPr>
        <w:spacing w:after="200" w:before="80" w:line="276"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Bảng 3.9 Danh sách câu hỏi định lượng không có cấu trúc</w:t>
      </w:r>
      <w:r w:rsidDel="00000000" w:rsidR="00000000" w:rsidRPr="00000000">
        <w:rPr>
          <w:rtl w:val="0"/>
        </w:rPr>
      </w:r>
    </w:p>
    <w:tbl>
      <w:tblPr>
        <w:tblStyle w:val="Table10"/>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2800"/>
        <w:gridCol w:w="1600"/>
        <w:gridCol w:w="2200"/>
        <w:gridCol w:w="1726"/>
        <w:tblGridChange w:id="0">
          <w:tblGrid>
            <w:gridCol w:w="700"/>
            <w:gridCol w:w="2800"/>
            <w:gridCol w:w="1600"/>
            <w:gridCol w:w="2200"/>
            <w:gridCol w:w="1726"/>
          </w:tblGrid>
        </w:tblGridChange>
      </w:tblGrid>
      <w:tr>
        <w:trPr>
          <w:cantSplit w:val="1"/>
          <w:tblHeader w:val="1"/>
        </w:trPr>
        <w:tc>
          <w:tcPr>
            <w:shd w:fill="d9d9d9" w:val="clear"/>
            <w:tcMar>
              <w:top w:w="60.0" w:type="dxa"/>
              <w:left w:w="80.0" w:type="dxa"/>
              <w:bottom w:w="60.0" w:type="dxa"/>
              <w:right w:w="80.0" w:type="dxa"/>
            </w:tcMar>
            <w:vAlign w:val="center"/>
          </w:tcPr>
          <w:p w:rsidR="00000000" w:rsidDel="00000000" w:rsidP="00000000" w:rsidRDefault="00000000" w:rsidRPr="00000000" w14:paraId="00000281">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STT 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82">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Câu hỏi</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83">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Đối tượng áp dụng</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84">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Mục tiêu tìm hiểu</w:t>
            </w:r>
            <w:r w:rsidDel="00000000" w:rsidR="00000000" w:rsidRPr="00000000">
              <w:rPr>
                <w:rtl w:val="0"/>
              </w:rPr>
            </w:r>
          </w:p>
        </w:tc>
        <w:tc>
          <w:tcPr>
            <w:shd w:fill="d9d9d9" w:val="clear"/>
            <w:tcMar>
              <w:top w:w="60.0" w:type="dxa"/>
              <w:left w:w="80.0" w:type="dxa"/>
              <w:bottom w:w="60.0" w:type="dxa"/>
              <w:right w:w="80.0" w:type="dxa"/>
            </w:tcMar>
            <w:vAlign w:val="center"/>
          </w:tcPr>
          <w:p w:rsidR="00000000" w:rsidDel="00000000" w:rsidP="00000000" w:rsidRDefault="00000000" w:rsidRPr="00000000" w14:paraId="00000285">
            <w:pPr>
              <w:spacing w:after="0" w:before="0" w:line="264" w:lineRule="auto"/>
              <w:jc w:val="center"/>
              <w:rPr/>
            </w:pPr>
            <w:r w:rsidDel="00000000" w:rsidR="00000000" w:rsidRPr="00000000">
              <w:rPr>
                <w:rFonts w:ascii="Times New Roman" w:cs="Times New Roman" w:eastAsia="Times New Roman" w:hAnsi="Times New Roman"/>
                <w:b w:val="1"/>
                <w:bCs w:val="1"/>
                <w:sz w:val="22"/>
                <w:szCs w:val="22"/>
                <w:rtl w:val="0"/>
              </w:rPr>
              <w:t xml:space="preserve">Minh chứng / Ghi chú</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86">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DL-02</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8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Thời gian chờ của hồ sơ hoặc phản hồi là bao lâu?</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8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CSKH / Kế toán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8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PT, WT theo kênh xử lý</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8A">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Nhật ký hệ thống OMS/CRM (dự kiến)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8B">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DL-06</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8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PT và WT biến động theo Web, App và Quầy ra sao?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8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8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PT, WT theo kênh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8F">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Nhật ký hệ thống OMS/CRM (dự kiến)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90">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DL-07</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1">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Lỗi địa chỉ, COD, hàng hóa và dịch vụ có tần suất ra sao?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2">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CSKH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3">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nhóm lỗi – số lỗi – tỷ lệ</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4">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Báo cáo chất lượng CSKH (dự kiến)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95">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DL-09</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6">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Chi phí CSKH và xử lý lại thay đổi theo loại ngoại lệ thế nào?</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7">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Bộ phận Kế toán</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8">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timestamp – percentile – volume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9">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Dữ liệu đối soát kế toán (dự kiến)</w:t>
            </w:r>
            <w:r w:rsidDel="00000000" w:rsidR="00000000" w:rsidRPr="00000000">
              <w:rPr>
                <w:rtl w:val="0"/>
              </w:rPr>
            </w:r>
          </w:p>
        </w:tc>
      </w:tr>
      <w:tr>
        <w:trPr>
          <w:cantSplit w:val="1"/>
          <w:tblHeader w:val="0"/>
        </w:trPr>
        <w:tc>
          <w:tcPr>
            <w:shd w:fill="auto" w:val="clear"/>
            <w:tcMar>
              <w:top w:w="60.0" w:type="dxa"/>
              <w:left w:w="80.0" w:type="dxa"/>
              <w:bottom w:w="60.0" w:type="dxa"/>
              <w:right w:w="80.0" w:type="dxa"/>
            </w:tcMar>
            <w:vAlign w:val="center"/>
          </w:tcPr>
          <w:p w:rsidR="00000000" w:rsidDel="00000000" w:rsidP="00000000" w:rsidRDefault="00000000" w:rsidRPr="00000000" w14:paraId="0000029A">
            <w:pPr>
              <w:spacing w:after="0" w:before="0" w:line="264" w:lineRule="auto"/>
              <w:jc w:val="center"/>
              <w:rPr/>
            </w:pPr>
            <w:r w:rsidDel="00000000" w:rsidR="00000000" w:rsidRPr="00000000">
              <w:rPr>
                <w:rFonts w:ascii="Times New Roman" w:cs="Times New Roman" w:eastAsia="Times New Roman" w:hAnsi="Times New Roman"/>
                <w:sz w:val="22"/>
                <w:szCs w:val="22"/>
                <w:rtl w:val="0"/>
              </w:rPr>
              <w:t xml:space="preserve">DL-10</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B">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PT, WT, CTV và tỷ lệ thành công phân tán thế nào theo giờ?</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C">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Điều phối vận hành</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D">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Ghi nhận timestamp – percentile – volume</w:t>
            </w:r>
            <w:r w:rsidDel="00000000" w:rsidR="00000000" w:rsidRPr="00000000">
              <w:rPr>
                <w:rtl w:val="0"/>
              </w:rPr>
            </w:r>
          </w:p>
        </w:tc>
        <w:tc>
          <w:tcPr>
            <w:shd w:fill="auto" w:val="clear"/>
            <w:tcMar>
              <w:top w:w="60.0" w:type="dxa"/>
              <w:left w:w="80.0" w:type="dxa"/>
              <w:bottom w:w="60.0" w:type="dxa"/>
              <w:right w:w="80.0" w:type="dxa"/>
            </w:tcMar>
            <w:vAlign w:val="center"/>
          </w:tcPr>
          <w:p w:rsidR="00000000" w:rsidDel="00000000" w:rsidP="00000000" w:rsidRDefault="00000000" w:rsidRPr="00000000" w14:paraId="0000029E">
            <w:pPr>
              <w:spacing w:after="0" w:before="0" w:line="264" w:lineRule="auto"/>
              <w:jc w:val="left"/>
              <w:rPr/>
            </w:pPr>
            <w:r w:rsidDel="00000000" w:rsidR="00000000" w:rsidRPr="00000000">
              <w:rPr>
                <w:rFonts w:ascii="Times New Roman" w:cs="Times New Roman" w:eastAsia="Times New Roman" w:hAnsi="Times New Roman"/>
                <w:sz w:val="22"/>
                <w:szCs w:val="22"/>
                <w:rtl w:val="0"/>
              </w:rPr>
              <w:t xml:space="preserve">Nhật ký hệ thống TMS (dự kiến)</w:t>
            </w:r>
            <w:r w:rsidDel="00000000" w:rsidR="00000000" w:rsidRPr="00000000">
              <w:rPr>
                <w:rtl w:val="0"/>
              </w:rPr>
            </w:r>
          </w:p>
        </w:tc>
      </w:tr>
    </w:tbl>
    <w:p w:rsidR="00000000" w:rsidDel="00000000" w:rsidP="00000000" w:rsidRDefault="00000000" w:rsidRPr="00000000" w14:paraId="0000029F">
      <w:pPr>
        <w:spacing w:after="200" w:before="0" w:line="276" w:lineRule="auto"/>
        <w:jc w:val="center"/>
        <w:rPr/>
      </w:pPr>
      <w:r w:rsidDel="00000000" w:rsidR="00000000" w:rsidRPr="00000000">
        <w:rPr>
          <w:rFonts w:ascii="Times New Roman" w:cs="Times New Roman" w:eastAsia="Times New Roman" w:hAnsi="Times New Roman"/>
          <w:i w:val="1"/>
          <w:iCs w:val="1"/>
          <w:sz w:val="22"/>
          <w:szCs w:val="22"/>
          <w:rtl w:val="0"/>
        </w:rPr>
        <w:t xml:space="preserve">Nguồn: Nhóm xây dựng dựa trên khảo sát nghiệp vụ Viettel Post, 2026.</w:t>
      </w:r>
      <w:r w:rsidDel="00000000" w:rsidR="00000000" w:rsidRPr="00000000">
        <w:rPr>
          <w:rtl w:val="0"/>
        </w:rPr>
      </w:r>
    </w:p>
    <w:sectPr>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jc w:val="center"/>
      <w:rPr>
        <w:rFonts w:ascii="Times New Roman" w:cs="Times New Roman" w:eastAsia="Times New Roman" w:hAnsi="Times New Roman"/>
        <w:color w:val="434343"/>
        <w:sz w:val="24"/>
        <w:szCs w:val="24"/>
      </w:rPr>
    </w:pPr>
    <w:r w:rsidDel="00000000" w:rsidR="00000000" w:rsidRPr="00000000">
      <w:rPr>
        <w:rFonts w:ascii="Times New Roman" w:cs="Times New Roman" w:eastAsia="Times New Roman" w:hAnsi="Times New Roman"/>
        <w:color w:val="434343"/>
        <w:sz w:val="24"/>
        <w:szCs w:val="24"/>
        <w:rtl w:val="0"/>
      </w:rPr>
      <w:t xml:space="preserve">Báo cáo đồ án - Viettel Post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
              <a:graphic>
                <a:graphicData uri="http://schemas.microsoft.com/office/word/2010/wordprocessingGroup">
                  <wpg:wgp>
                    <wpg:cNvGrpSpPr/>
                    <wpg:grpSpPr>
                      <a:xfrm>
                        <a:off x="1578850" y="0"/>
                        <a:ext cx="7534275" cy="10653713"/>
                        <a:chOff x="1578850" y="0"/>
                        <a:chExt cx="7534300" cy="7560000"/>
                      </a:xfrm>
                    </wpg:grpSpPr>
                    <wpg:grpSp>
                      <wpg:cNvGrpSpPr/>
                      <wpg:grpSpPr>
                        <a:xfrm>
                          <a:off x="1578863" y="0"/>
                          <a:ext cx="7534275" cy="7560000"/>
                          <a:chOff x="1578850" y="0"/>
                          <a:chExt cx="7534300" cy="7560000"/>
                        </a:xfrm>
                      </wpg:grpSpPr>
                      <wps:wsp>
                        <wps:cNvSpPr/>
                        <wps:cNvPr id="3" name="Shape 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5" name="Shape 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7" name="Shape 7"/>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9" name="Shape 9"/>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1" name="Shape 11"/>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3" name="Shape 1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2232900" y="0"/>
                                      <a:chExt cx="6226200" cy="7560000"/>
                                    </a:xfrm>
                                  </wpg:grpSpPr>
                                  <wps:wsp>
                                    <wps:cNvSpPr/>
                                    <wps:cNvPr id="15" name="Shape 15"/>
                                    <wps:spPr>
                                      <a:xfrm>
                                        <a:off x="2232900" y="0"/>
                                        <a:ext cx="62262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32913" y="0"/>
                                        <a:ext cx="6226175" cy="7560000"/>
                                        <a:chOff x="1809" y="1048"/>
                                        <a:chExt cx="9121" cy="14726"/>
                                      </a:xfrm>
                                    </wpg:grpSpPr>
                                    <wps:wsp>
                                      <wps:cNvSpPr/>
                                      <wps:cNvPr id="17" name="Shape 17"/>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8" name="Shape 18"/>
                                        <pic:cNvPicPr preferRelativeResize="0"/>
                                      </pic:nvPicPr>
                                      <pic:blipFill rotWithShape="1">
                                        <a:blip r:embed="rId1">
                                          <a:alphaModFix/>
                                        </a:blip>
                                        <a:srcRect b="0" l="0" r="0" t="0"/>
                                        <a:stretch/>
                                      </pic:blipFill>
                                      <pic:spPr>
                                        <a:xfrm>
                                          <a:off x="1809" y="1048"/>
                                          <a:ext cx="2154" cy="2611"/>
                                        </a:xfrm>
                                        <a:prstGeom prst="rect">
                                          <a:avLst/>
                                        </a:prstGeom>
                                        <a:noFill/>
                                        <a:ln>
                                          <a:noFill/>
                                        </a:ln>
                                      </pic:spPr>
                                    </pic:pic>
                                    <pic:pic>
                                      <pic:nvPicPr>
                                        <pic:cNvPr id="19" name="Shape 19"/>
                                        <pic:cNvPicPr preferRelativeResize="0"/>
                                      </pic:nvPicPr>
                                      <pic:blipFill rotWithShape="1">
                                        <a:blip r:embed="rId2">
                                          <a:alphaModFix/>
                                        </a:blip>
                                        <a:srcRect b="0" l="0" r="0" t="0"/>
                                        <a:stretch/>
                                      </pic:blipFill>
                                      <pic:spPr>
                                        <a:xfrm>
                                          <a:off x="8775" y="1048"/>
                                          <a:ext cx="2155" cy="2611"/>
                                        </a:xfrm>
                                        <a:prstGeom prst="rect">
                                          <a:avLst/>
                                        </a:prstGeom>
                                        <a:noFill/>
                                        <a:ln>
                                          <a:noFill/>
                                        </a:ln>
                                      </pic:spPr>
                                    </pic:pic>
                                    <pic:pic>
                                      <pic:nvPicPr>
                                        <pic:cNvPr id="20" name="Shape 20"/>
                                        <pic:cNvPicPr preferRelativeResize="0"/>
                                      </pic:nvPicPr>
                                      <pic:blipFill rotWithShape="1">
                                        <a:blip r:embed="rId3">
                                          <a:alphaModFix/>
                                        </a:blip>
                                        <a:srcRect b="0" l="0" r="0" t="0"/>
                                        <a:stretch/>
                                      </pic:blipFill>
                                      <pic:spPr>
                                        <a:xfrm>
                                          <a:off x="1809" y="13162"/>
                                          <a:ext cx="2154" cy="2612"/>
                                        </a:xfrm>
                                        <a:prstGeom prst="rect">
                                          <a:avLst/>
                                        </a:prstGeom>
                                        <a:noFill/>
                                        <a:ln>
                                          <a:noFill/>
                                        </a:ln>
                                      </pic:spPr>
                                    </pic:pic>
                                    <pic:pic>
                                      <pic:nvPicPr>
                                        <pic:cNvPr id="21" name="Shape 21"/>
                                        <pic:cNvPicPr preferRelativeResize="0"/>
                                      </pic:nvPicPr>
                                      <pic:blipFill rotWithShape="1">
                                        <a:blip r:embed="rId4">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g:grpSp>
                                  <wps:wsp>
                                    <wps:cNvSpPr/>
                                    <wps:cNvPr id="26" name="Shape 26"/>
                                    <wps:spPr>
                                      <a:xfrm>
                                        <a:off x="2585959" y="616527"/>
                                        <a:ext cx="58284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TRƯỜNG ĐẠI HỌC CÔNG NGHỆ THÔNG TIN – ĐHQG TP. HCM</w:t>
                                          </w:r>
                                        </w:p>
                                      </w:txbxContent>
                                    </wps:txbx>
                                    <wps:bodyPr anchorCtr="0" anchor="t" bIns="91425" lIns="91425" spcFirstLastPara="1" rIns="91425" wrap="square" tIns="91425">
                                      <a:noAutofit/>
                                    </wps:bodyPr>
                                  </wps:wsp>
                                  <wps:wsp>
                                    <wps:cNvSpPr/>
                                    <wps:cNvPr id="27" name="Shape 27"/>
                                    <wps:spPr>
                                      <a:xfrm>
                                        <a:off x="3040772" y="872402"/>
                                        <a:ext cx="48282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TRUNG TÂM PHÁT TRIỂN CÔNG NGHỆ THÔNG TIN</w:t>
                                          </w:r>
                                        </w:p>
                                      </w:txbxContent>
                                    </wps:txbx>
                                    <wps:bodyPr anchorCtr="0" anchor="t" bIns="91425" lIns="91425" spcFirstLastPara="1" rIns="91425" wrap="square" tIns="91425">
                                      <a:noAutofit/>
                                    </wps:bodyPr>
                                  </wps:wsp>
                                </wpg:grpSp>
                              </wpg:grp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a1" w:customStyle="1">
    <w:basedOn w:val="TableNormal0"/>
    <w:tblPr>
      <w:tblStyleRowBandSize w:val="1"/>
      <w:tblStyleColBandSize w:val="1"/>
      <w:tblCellMar>
        <w:top w:w="0.0" w:type="dxa"/>
        <w:left w:w="115.0" w:type="dxa"/>
        <w:bottom w:w="0.0" w:type="dxa"/>
        <w:right w:w="115.0" w:type="dxa"/>
      </w:tblCellMar>
    </w:tblPr>
  </w:style>
  <w:style w:type="table" w:styleId="a2" w:customStyle="1">
    <w:basedOn w:val="TableNormal0"/>
    <w:tblPr>
      <w:tblStyleRowBandSize w:val="1"/>
      <w:tblStyleColBandSize w:val="1"/>
      <w:tblCellMar>
        <w:top w:w="0.0" w:type="dxa"/>
        <w:left w:w="115.0" w:type="dxa"/>
        <w:bottom w:w="0.0" w:type="dxa"/>
        <w:right w:w="115.0" w:type="dxa"/>
      </w:tblCellMar>
    </w:tblPr>
  </w:style>
  <w:style w:type="table" w:styleId="a3" w:customStyle="1">
    <w:basedOn w:val="TableNormal0"/>
    <w:tblPr>
      <w:tblStyleRowBandSize w:val="1"/>
      <w:tblStyleColBandSize w:val="1"/>
      <w:tblCellMar>
        <w:top w:w="0.0" w:type="dxa"/>
        <w:left w:w="115.0" w:type="dxa"/>
        <w:bottom w:w="0.0" w:type="dxa"/>
        <w:right w:w="115.0" w:type="dxa"/>
      </w:tblCellMar>
    </w:tblPr>
  </w:style>
  <w:style w:type="table" w:styleId="a4" w:customStyle="1">
    <w:basedOn w:val="TableNormal0"/>
    <w:tblPr>
      <w:tblStyleRowBandSize w:val="1"/>
      <w:tblStyleColBandSize w:val="1"/>
      <w:tblCellMar>
        <w:top w:w="0.0" w:type="dxa"/>
        <w:left w:w="115.0" w:type="dxa"/>
        <w:bottom w:w="0.0" w:type="dxa"/>
        <w:right w:w="115.0" w:type="dxa"/>
      </w:tblCellMar>
    </w:tblPr>
  </w:style>
  <w:style w:type="table" w:styleId="a5" w:customStyle="1">
    <w:basedOn w:val="TableNormal0"/>
    <w:tblPr>
      <w:tblStyleRowBandSize w:val="1"/>
      <w:tblStyleColBandSize w:val="1"/>
      <w:tblCellMar>
        <w:top w:w="0.0" w:type="dxa"/>
        <w:left w:w="115.0" w:type="dxa"/>
        <w:bottom w:w="0.0" w:type="dxa"/>
        <w:right w:w="115.0" w:type="dxa"/>
      </w:tblCellMar>
    </w:tblPr>
  </w:style>
  <w:style w:type="table" w:styleId="a6" w:customStyle="1">
    <w:basedOn w:val="TableNormal0"/>
    <w:tblPr>
      <w:tblStyleRowBandSize w:val="1"/>
      <w:tblStyleColBandSize w:val="1"/>
      <w:tblCellMar>
        <w:top w:w="0.0" w:type="dxa"/>
        <w:left w:w="115.0" w:type="dxa"/>
        <w:bottom w:w="0.0" w:type="dxa"/>
        <w:right w:w="115.0" w:type="dxa"/>
      </w:tblCellMar>
    </w:tbl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a" w:customStyle="1">
    <w:basedOn w:val="TableNormal0"/>
    <w:pPr>
      <w:spacing w:line="240" w:lineRule="auto"/>
    </w:pPr>
    <w:tblPr>
      <w:tblStyleRowBandSize w:val="1"/>
      <w:tblStyleColBandSize w:val="1"/>
      <w:tblCellMar>
        <w:top w:w="63.0" w:type="dxa"/>
        <w:left w:w="114.0" w:type="dxa"/>
        <w:bottom w:w="0.0" w:type="dxa"/>
        <w:right w:w="36.0" w:type="dxa"/>
      </w:tblCellMar>
    </w:tblPr>
  </w:style>
  <w:style w:type="table" w:styleId="ab"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c"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d"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e"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0"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1" w:customStyle="1">
    <w:basedOn w:val="TableNormal0"/>
    <w:tblPr>
      <w:tblStyleRowBandSize w:val="1"/>
      <w:tblStyleColBandSize w:val="1"/>
      <w:tblCellMar>
        <w:top w:w="0.0" w:type="dxa"/>
        <w:left w:w="108.0" w:type="dxa"/>
        <w:bottom w:w="0.0" w:type="dxa"/>
        <w:right w:w="108.0" w:type="dxa"/>
      </w:tblCellMar>
    </w:tblPr>
  </w:style>
  <w:style w:type="table" w:styleId="af2" w:customStyle="1">
    <w:basedOn w:val="TableNormal0"/>
    <w:tblPr>
      <w:tblStyleRowBandSize w:val="1"/>
      <w:tblStyleColBandSize w:val="1"/>
      <w:tblCellMar>
        <w:top w:w="0.0" w:type="dxa"/>
        <w:left w:w="108.0" w:type="dxa"/>
        <w:bottom w:w="0.0" w:type="dxa"/>
        <w:right w:w="108.0" w:type="dxa"/>
      </w:tblCellMar>
    </w:tblPr>
  </w:style>
  <w:style w:type="table" w:styleId="af3" w:customStyle="1">
    <w:basedOn w:val="TableNormal0"/>
    <w:tblPr>
      <w:tblStyleRowBandSize w:val="1"/>
      <w:tblStyleColBandSize w:val="1"/>
      <w:tblCellMar>
        <w:top w:w="0.0" w:type="dxa"/>
        <w:left w:w="108.0" w:type="dxa"/>
        <w:bottom w:w="0.0" w:type="dxa"/>
        <w:right w:w="108.0" w:type="dxa"/>
      </w:tblCellMar>
    </w:tblPr>
  </w:style>
  <w:style w:type="table" w:styleId="af4" w:customStyle="1">
    <w:basedOn w:val="TableNormal0"/>
    <w:tblPr>
      <w:tblStyleRowBandSize w:val="1"/>
      <w:tblStyleColBandSize w:val="1"/>
      <w:tblCellMar>
        <w:top w:w="0.0" w:type="dxa"/>
        <w:left w:w="108.0" w:type="dxa"/>
        <w:bottom w:w="0.0" w:type="dxa"/>
        <w:right w:w="108.0" w:type="dxa"/>
      </w:tblCellMar>
    </w:tblPr>
  </w:style>
  <w:style w:type="table" w:styleId="af5" w:customStyle="1">
    <w:basedOn w:val="TableNormal0"/>
    <w:tblPr>
      <w:tblStyleRowBandSize w:val="1"/>
      <w:tblStyleColBandSize w:val="1"/>
      <w:tblCellMar>
        <w:top w:w="0.0" w:type="dxa"/>
        <w:left w:w="108.0" w:type="dxa"/>
        <w:bottom w:w="0.0" w:type="dxa"/>
        <w:right w:w="108.0" w:type="dxa"/>
      </w:tblCellMar>
    </w:tblPr>
  </w:style>
  <w:style w:type="table" w:styleId="af6" w:customStyle="1">
    <w:basedOn w:val="TableNormal0"/>
    <w:tblPr>
      <w:tblStyleRowBandSize w:val="1"/>
      <w:tblStyleColBandSize w:val="1"/>
      <w:tblCellMar>
        <w:top w:w="0.0" w:type="dxa"/>
        <w:left w:w="108.0" w:type="dxa"/>
        <w:bottom w:w="0.0" w:type="dxa"/>
        <w:right w:w="108.0" w:type="dxa"/>
      </w:tblCellMar>
    </w:tblPr>
  </w:style>
  <w:style w:type="table" w:styleId="af7" w:customStyle="1">
    <w:basedOn w:val="TableNormal0"/>
    <w:tblPr>
      <w:tblStyleRowBandSize w:val="1"/>
      <w:tblStyleColBandSize w:val="1"/>
      <w:tblCellMar>
        <w:top w:w="0.0" w:type="dxa"/>
        <w:left w:w="108.0" w:type="dxa"/>
        <w:bottom w:w="0.0" w:type="dxa"/>
        <w:right w:w="108.0" w:type="dxa"/>
      </w:tblCellMar>
    </w:tblPr>
  </w:style>
  <w:style w:type="table" w:styleId="af8" w:customStyle="1">
    <w:basedOn w:val="TableNormal0"/>
    <w:tblPr>
      <w:tblStyleRowBandSize w:val="1"/>
      <w:tblStyleColBandSize w:val="1"/>
      <w:tblCellMar>
        <w:top w:w="0.0" w:type="dxa"/>
        <w:left w:w="108.0" w:type="dxa"/>
        <w:bottom w:w="0.0" w:type="dxa"/>
        <w:right w:w="108.0" w:type="dxa"/>
      </w:tblCellMar>
    </w:tblPr>
  </w:style>
  <w:style w:type="table" w:styleId="af9" w:customStyle="1">
    <w:basedOn w:val="TableNormal0"/>
    <w:tblPr>
      <w:tblStyleRowBandSize w:val="1"/>
      <w:tblStyleColBandSize w:val="1"/>
      <w:tblCellMar>
        <w:top w:w="0.0" w:type="dxa"/>
        <w:left w:w="108.0" w:type="dxa"/>
        <w:bottom w:w="0.0" w:type="dxa"/>
        <w:right w:w="108.0" w:type="dxa"/>
      </w:tblCellMar>
    </w:tblPr>
  </w:style>
  <w:style w:type="table" w:styleId="afa" w:customStyle="1">
    <w:basedOn w:val="TableNormal0"/>
    <w:tblPr>
      <w:tblStyleRowBandSize w:val="1"/>
      <w:tblStyleColBandSize w:val="1"/>
      <w:tblCellMar>
        <w:top w:w="0.0" w:type="dxa"/>
        <w:left w:w="108.0" w:type="dxa"/>
        <w:bottom w:w="0.0" w:type="dxa"/>
        <w:right w:w="108.0" w:type="dxa"/>
      </w:tblCellMar>
    </w:tblPr>
  </w:style>
  <w:style w:type="table" w:styleId="afb" w:customStyle="1">
    <w:basedOn w:val="TableNormal0"/>
    <w:tblPr>
      <w:tblStyleRowBandSize w:val="1"/>
      <w:tblStyleColBandSize w:val="1"/>
      <w:tblCellMar>
        <w:top w:w="0.0" w:type="dxa"/>
        <w:left w:w="108.0" w:type="dxa"/>
        <w:bottom w:w="0.0" w:type="dxa"/>
        <w:right w:w="108.0" w:type="dxa"/>
      </w:tblCellMar>
    </w:tblPr>
  </w:style>
  <w:style w:type="table" w:styleId="afc" w:customStyle="1">
    <w:basedOn w:val="TableNormal0"/>
    <w:tblPr>
      <w:tblStyleRowBandSize w:val="1"/>
      <w:tblStyleColBandSize w:val="1"/>
      <w:tblCellMar>
        <w:top w:w="0.0" w:type="dxa"/>
        <w:left w:w="108.0" w:type="dxa"/>
        <w:bottom w:w="0.0" w:type="dxa"/>
        <w:right w:w="108.0" w:type="dxa"/>
      </w:tblCellMar>
    </w:tblPr>
  </w:style>
  <w:style w:type="table" w:styleId="afd"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e"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0"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1"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2"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3"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4"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5" w:customStyle="1">
    <w:basedOn w:val="TableNormal0"/>
    <w:tblPr>
      <w:tblStyleRowBandSize w:val="1"/>
      <w:tblStyleColBandSize w:val="1"/>
    </w:tblPr>
  </w:style>
  <w:style w:type="table" w:styleId="aff6" w:customStyle="1">
    <w:basedOn w:val="TableNormal0"/>
    <w:tblPr>
      <w:tblStyleRowBandSize w:val="1"/>
      <w:tblStyleColBandSize w:val="1"/>
    </w:tblPr>
  </w:style>
  <w:style w:type="table" w:styleId="aff7" w:customStyle="1">
    <w:basedOn w:val="TableNormal0"/>
    <w:tblPr>
      <w:tblStyleRowBandSize w:val="1"/>
      <w:tblStyleColBandSize w:val="1"/>
    </w:tblPr>
  </w:style>
  <w:style w:type="table" w:styleId="aff8" w:customStyle="1">
    <w:basedOn w:val="TableNormal0"/>
    <w:tblPr>
      <w:tblStyleRowBandSize w:val="1"/>
      <w:tblStyleColBandSize w:val="1"/>
    </w:tblPr>
  </w:style>
  <w:style w:type="table" w:styleId="aff9" w:customStyle="1">
    <w:basedOn w:val="TableNormal0"/>
    <w:tblPr>
      <w:tblStyleRowBandSize w:val="1"/>
      <w:tblStyleColBandSize w:val="1"/>
    </w:tblPr>
  </w:style>
  <w:style w:type="table" w:styleId="affa" w:customStyle="1">
    <w:basedOn w:val="TableNormal0"/>
    <w:tblPr>
      <w:tblStyleRowBandSize w:val="1"/>
      <w:tblStyleColBandSize w:val="1"/>
    </w:tblPr>
  </w:style>
  <w:style w:type="table" w:styleId="affb" w:customStyle="1">
    <w:basedOn w:val="TableNormal0"/>
    <w:tblPr>
      <w:tblStyleRowBandSize w:val="1"/>
      <w:tblStyleColBandSize w:val="1"/>
    </w:tblPr>
  </w:style>
  <w:style w:type="table" w:styleId="affc" w:customStyle="1">
    <w:basedOn w:val="TableNormal0"/>
    <w:tblPr>
      <w:tblStyleRowBandSize w:val="1"/>
      <w:tblStyleColBandSize w:val="1"/>
    </w:tblPr>
  </w:style>
  <w:style w:type="table" w:styleId="affd" w:customStyle="1">
    <w:basedOn w:val="TableNormal0"/>
    <w:tblPr>
      <w:tblStyleRowBandSize w:val="1"/>
      <w:tblStyleColBandSize w:val="1"/>
    </w:tblPr>
  </w:style>
  <w:style w:type="table" w:styleId="affe" w:customStyle="1">
    <w:basedOn w:val="TableNormal0"/>
    <w:tblPr>
      <w:tblStyleRowBandSize w:val="1"/>
      <w:tblStyleColBandSize w:val="1"/>
    </w:tblPr>
  </w:style>
  <w:style w:type="table" w:styleId="afff" w:customStyle="1">
    <w:basedOn w:val="TableNormal0"/>
    <w:tblPr>
      <w:tblStyleRowBandSize w:val="1"/>
      <w:tblStyleColBandSize w:val="1"/>
    </w:tblPr>
  </w:style>
  <w:style w:type="table" w:styleId="afff0" w:customStyle="1">
    <w:basedOn w:val="TableNormal0"/>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7.png"/><Relationship Id="rId21" Type="http://schemas.openxmlformats.org/officeDocument/2006/relationships/image" Target="media/image12.png"/><Relationship Id="rId24" Type="http://schemas.openxmlformats.org/officeDocument/2006/relationships/image" Target="media/image28.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image" Target="media/image26.png"/><Relationship Id="rId25" Type="http://schemas.openxmlformats.org/officeDocument/2006/relationships/image" Target="media/image23.png"/><Relationship Id="rId28" Type="http://schemas.openxmlformats.org/officeDocument/2006/relationships/image" Target="media/image24.png"/><Relationship Id="rId27" Type="http://schemas.openxmlformats.org/officeDocument/2006/relationships/image" Target="media/image2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5.png"/><Relationship Id="rId7" Type="http://schemas.openxmlformats.org/officeDocument/2006/relationships/image" Target="media/image1.png"/><Relationship Id="rId8" Type="http://schemas.openxmlformats.org/officeDocument/2006/relationships/header" Target="header1.xml"/><Relationship Id="rId31" Type="http://schemas.openxmlformats.org/officeDocument/2006/relationships/image" Target="media/image15.png"/><Relationship Id="rId30" Type="http://schemas.openxmlformats.org/officeDocument/2006/relationships/image" Target="media/image20.png"/><Relationship Id="rId11" Type="http://schemas.openxmlformats.org/officeDocument/2006/relationships/footer" Target="footer2.xml"/><Relationship Id="rId33" Type="http://schemas.openxmlformats.org/officeDocument/2006/relationships/image" Target="media/image4.png"/><Relationship Id="rId10" Type="http://schemas.openxmlformats.org/officeDocument/2006/relationships/footer" Target="footer1.xml"/><Relationship Id="rId32" Type="http://schemas.openxmlformats.org/officeDocument/2006/relationships/image" Target="media/image8.png"/><Relationship Id="rId13" Type="http://schemas.openxmlformats.org/officeDocument/2006/relationships/image" Target="media/image11.png"/><Relationship Id="rId35" Type="http://schemas.openxmlformats.org/officeDocument/2006/relationships/image" Target="media/image14.png"/><Relationship Id="rId12" Type="http://schemas.openxmlformats.org/officeDocument/2006/relationships/image" Target="media/image17.png"/><Relationship Id="rId34" Type="http://schemas.openxmlformats.org/officeDocument/2006/relationships/image" Target="media/image10.png"/><Relationship Id="rId15" Type="http://schemas.openxmlformats.org/officeDocument/2006/relationships/image" Target="media/image16.png"/><Relationship Id="rId37" Type="http://schemas.openxmlformats.org/officeDocument/2006/relationships/image" Target="media/image18.png"/><Relationship Id="rId14" Type="http://schemas.openxmlformats.org/officeDocument/2006/relationships/image" Target="media/image19.png"/><Relationship Id="rId36" Type="http://schemas.openxmlformats.org/officeDocument/2006/relationships/image" Target="media/image13.png"/><Relationship Id="rId17" Type="http://schemas.openxmlformats.org/officeDocument/2006/relationships/image" Target="media/image9.png"/><Relationship Id="rId16" Type="http://schemas.openxmlformats.org/officeDocument/2006/relationships/image" Target="media/image6.png"/><Relationship Id="rId38" Type="http://schemas.openxmlformats.org/officeDocument/2006/relationships/image" Target="media/image3.png"/><Relationship Id="rId19" Type="http://schemas.openxmlformats.org/officeDocument/2006/relationships/image" Target="media/image2.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33.png"/><Relationship Id="rId2" Type="http://schemas.openxmlformats.org/officeDocument/2006/relationships/image" Target="media/image30.png"/><Relationship Id="rId3" Type="http://schemas.openxmlformats.org/officeDocument/2006/relationships/image" Target="media/image31.png"/><Relationship Id="rId4" Type="http://schemas.openxmlformats.org/officeDocument/2006/relationships/image" Target="media/image32.png"/><Relationship Id="rId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2026-09-02T17:50:00Z</dcterms:created>
</cp:coreProperties>
</file>