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b/>
          <w:bCs/>
          <w:sz w:val="28"/>
          <w:szCs w:val="28"/>
        </w:rPr>
        <w:t xml:space="preserve">BÁO CÁO PHÂN TÍCH CHI TIẾT</w:t>
      </w:r>
    </w:p>
    <w:p>
      <w:pPr>
        <w:spacing w:after="240"/>
        <w:jc w:val="center"/>
      </w:pPr>
      <w:r>
        <w:rPr>
          <w:b/>
          <w:bCs/>
          <w:sz w:val="28"/>
          <w:szCs w:val="28"/>
        </w:rPr>
        <w:t xml:space="preserve">QUY TRÌNH TIẾP NHẬN TẠI BƯU CỤC ĐÍCH &amp; PHÂN BỔ TUYẾN GIAO VIETTEL POST</w:t>
      </w:r>
    </w:p>
    <w:p>
      <w:pPr>
        <w:pStyle w:val="Heading1"/>
        <w:spacing w:before="240" w:after="120"/>
      </w:pPr>
      <w:r>
        <w:t xml:space="preserve">5. Tiếp nhận tại bưu cục đích &amp; Phân bổ tuyến giao</w:t>
      </w:r>
    </w:p>
    <w:p>
      <w:pPr>
        <w:spacing w:after="80"/>
      </w:pPr>
      <w:r>
        <w:t xml:space="preserve">Phạm vi quy trình bắt đầu khi chuyến feeder bàn giao bưu gửi tại bưu cục phát đích và kết thúc khi bưu tá xác nhận nhận tuyến. Hoạt động liên hệ người nhận, giao hàng, thu COD và ePOD thuộc quy trình kế tiếp, không nằm trong phạm vi này.</w:t>
      </w:r>
    </w:p>
    <w:p>
      <w:pPr>
        <w:spacing w:after="80"/>
      </w:pPr>
      <w:r>
        <w:rPr>
          <w:b/>
          <w:bCs/>
          <w:i/>
          <w:iCs/>
        </w:rPr>
        <w:t xml:space="preserve">Lưu ý mô hình: </w:t>
      </w:r>
      <w:r>
        <w:rPr>
          <w:i/>
          <w:iCs/>
        </w:rPr>
        <w:t xml:space="preserve">Viettel Post không công bố SOP nội bộ chi tiết hoặc thuật toán phân tuyến. Nội dung dưới đây là mô hình tham chiếu "as-is" được tổng hợp từ thông tin công khai của Viettel Post, quy định bưu chính hiện hành và thông lệ vận hành last-mile; cần được hiệu chỉnh bằng dữ liệu nội bộ trước khi dùng làm quy trình ban hành.</w:t>
      </w:r>
    </w:p>
    <w:p>
      <w:pPr>
        <w:pStyle w:val="Heading2"/>
        <w:spacing w:before="240" w:after="120"/>
      </w:pPr>
      <w:r>
        <w:t xml:space="preserve">Kiến trúc quy trình</w:t>
      </w:r>
    </w:p>
    <w:p>
      <w:pPr>
        <w:spacing w:after="80"/>
      </w:pPr>
      <w:r>
        <w:t xml:space="preserve">Quy trình diễn ra tại bưu cục phát đích, tiếp nối quy trình Phân loại &amp; Chuyển phát trung tâm. Kiến trúc tổng thể gồm sáu khối chính nối tiếp nhau: Tiếp nhận và đối chiếu bàn giao → Mở bao, quét nhập và kiểm tra điều kiện → Phân nhóm và đề xuất tuyến giao → Cân bằng tải và xác nhận phân tuyến → Sinh bảng kê tuyến → Bàn giao bưu tá và xác nhận nhận tuyến. Bưu gửi không đủ điều kiện ở bất kỳ bước kiểm tra nào được tách sang nhánh ngoại lệ (cách ly hoặc chờ xác minh/tái định tuyến) thay vì tiếp tục luồng chính.</w:t>
      </w:r>
    </w:p>
    <w:p>
      <w:pPr>
        <w:spacing w:before="120" w:after="160"/>
        <w:jc w:val="center"/>
      </w:pPr>
      <w:r>
        <w:rPr>
          <w:noProof/>
        </w:rPr>
        <w:drawing>
          <wp:inline distT="0" distB="0" distL="0" distR="0">
            <wp:extent cx="5669280" cy="113385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5669280" cy="1133856"/>
                    </a:xfrm>
                    <a:prstGeom prst="rect">
                      <a:avLst/>
                    </a:prstGeom>
                  </pic:spPr>
                </pic:pic>
              </a:graphicData>
            </a:graphic>
          </wp:inline>
        </w:drawing>
      </w:r>
    </w:p>
    <w:p>
      <w:pPr>
        <w:spacing w:after="80"/>
        <w:jc w:val="center"/>
      </w:pPr>
      <w:r>
        <w:rPr>
          <w:i/>
          <w:iCs/>
        </w:rPr>
        <w:t xml:space="preserve">Hình (a). Sơ đồ kiến trúc quy trình Tiếp nhận tại bưu cục đích &amp; Phân bổ tuyến giao</w:t>
      </w:r>
    </w:p>
    <w:p>
      <w:pPr>
        <w:pStyle w:val="Heading2"/>
        <w:spacing w:before="240" w:after="120"/>
      </w:pPr>
      <w:r>
        <w:t xml:space="preserve">5.1. Phương pháp thực hiện</w:t>
      </w:r>
    </w:p>
    <w:p>
      <w:pPr>
        <w:pStyle w:val="Heading3"/>
        <w:spacing w:before="240" w:after="120"/>
      </w:pPr>
      <w:r>
        <w:t xml:space="preserve">5.1.1. Dựa trên bằng chứng</w:t>
      </w:r>
    </w:p>
    <w:p>
      <w:pPr>
        <w:pStyle w:val="Heading4"/>
        <w:spacing w:before="240" w:after="120"/>
      </w:pPr>
      <w:r>
        <w:t xml:space="preserve">5.1.1.1. Mô tả quy trình</w:t>
      </w:r>
    </w:p>
    <w:p>
      <w:pPr>
        <w:spacing w:after="80"/>
      </w:pPr>
      <w:r>
        <w:rPr>
          <w:b/>
          <w:bCs/>
        </w:rPr>
        <w:t xml:space="preserve">Tiếp nhận và đối chiếu bàn giao: </w:t>
      </w:r>
      <w:r>
        <w:t xml:space="preserve">nhân viên Inbound tiếp nhận bao/kiện và manifest từ chuyến feeder; kiểm tra niêm phong, số lượng, tình trạng bên ngoài và thông tin chuyến. Phần sai lệch hoặc hư hỏng được cách ly, lập biên bản và thông báo đầu gửi; các phần bàn giao hợp lệ tiếp tục xử lý.</w:t>
      </w:r>
    </w:p>
    <w:p>
      <w:pPr>
        <w:spacing w:after="80"/>
      </w:pPr>
      <w:r>
        <w:rPr>
          <w:b/>
          <w:bCs/>
        </w:rPr>
        <w:t xml:space="preserve">Mở bao, quét nhập và kiểm tra điều kiện: </w:t>
      </w:r>
      <w:r>
        <w:t xml:space="preserve">bao được mở có kiểm soát. Từng bưu gửi được quét nhập tồn tại bưu cục đích. Mã không đọc được hoặc record thiếu được nhận dạng, sửa dữ liệu/in nhãn và quét lại. Hệ thống kiểm tra địa chỉ, vùng phát, dịch vụ, COD và thuộc tính đặc biệt.</w:t>
      </w:r>
    </w:p>
    <w:p>
      <w:pPr>
        <w:spacing w:after="80"/>
      </w:pPr>
      <w:r>
        <w:rPr>
          <w:b/>
          <w:bCs/>
        </w:rPr>
        <w:t xml:space="preserve">Phân nhóm và đề xuất tuyến giao: </w:t>
      </w:r>
      <w:r>
        <w:t xml:space="preserve">bưu gửi đủ điều kiện được gom nhóm theo địa bàn, ưu tiên dịch vụ và khung giờ cam kết. Hệ thống đề xuất tuyến/bưu tá; đây là bước hỗ trợ quyết định, không thay thế kiểm tra tải thực tế của điều phối.</w:t>
      </w:r>
    </w:p>
    <w:p>
      <w:pPr>
        <w:spacing w:after="80"/>
      </w:pPr>
      <w:r>
        <w:rPr>
          <w:b/>
          <w:bCs/>
        </w:rPr>
        <w:t xml:space="preserve">Cân bằng tải và xác nhận phân tuyến: </w:t>
      </w:r>
      <w:r>
        <w:t xml:space="preserve">trưởng bưu cục hoặc điều phối so sánh khối lượng, năng lực bưu tá, vùng phục vụ và giờ xuất phát. Phương án không khả thi được tách/gộp tuyến, đổi bưu tá hoặc chuyển ca có kiểm soát rồi kiểm tra lại. Phương án hợp lệ được khóa danh sách và sinh bảng kê tuyến.</w:t>
      </w:r>
    </w:p>
    <w:p>
      <w:pPr>
        <w:spacing w:after="80"/>
      </w:pPr>
      <w:r>
        <w:rPr>
          <w:b/>
          <w:bCs/>
        </w:rPr>
        <w:t xml:space="preserve">Bàn giao bưu tá và chuyển trạng thái: </w:t>
      </w:r>
      <w:r>
        <w:t xml:space="preserve">bưu tá nhận bưu gửi, quét đối chiếu với bảng kê. Thiếu, thừa hoặc sai tuyến phải được đối soát trước khi xác nhận. Khi khớp, bưu tá nhận tuyến và hệ thống ghi nhận trạng thái sẵn sàng/xuất giao, chuyển sang quy trình Giao hàng tận nơi &amp; Xác nhận.</w:t>
      </w:r>
    </w:p>
    <w:p>
      <w:pPr>
        <w:spacing w:after="80"/>
      </w:pPr>
      <w:r>
        <w:rPr>
          <w:b/>
          <w:bCs/>
        </w:rPr>
        <w:t xml:space="preserve">Ngoại lệ trước phân tuyến: </w:t>
      </w:r>
      <w:r>
        <w:t xml:space="preserve">bưu gửi sai địa chỉ, ngoài vùng phục vụ, sai dịch vụ, hư hỏng hoặc có thuộc tính không phù hợp được đưa vào hàng chờ xác minh/tái định tuyến/xử lý chất lượng. Các bưu gửi này không được gán tuyến cho đến khi có quyết định hợp lệ.</w:t>
      </w:r>
    </w:p>
    <w:p>
      <w:pPr>
        <w:spacing w:after="80"/>
      </w:pPr>
      <w:r>
        <w:t xml:space="preserve">Quy ước trình bày sơ đồ:</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3900"/>
      </w:tblGrid>
      <w:tr>
        <w:tc>
          <w:tcPr>
            <w:tcW w:w="1700" w:type="dxa"/>
            <w:shd w:val="clear" w:color="auto" w:fill="D9D9D9"/>
            <w:tcMar>
              <w:top w:w="80" w:type="dxa"/>
              <w:left w:w="100" w:type="dxa"/>
              <w:bottom w:w="80" w:type="dxa"/>
              <w:right w:w="100" w:type="dxa"/>
            </w:tcMar>
            <w:vAlign w:val="center"/>
          </w:tcPr>
          <w:p>
            <w:r>
              <w:rPr>
                <w:b/>
                <w:bCs/>
                <w:sz w:val="21"/>
                <w:szCs w:val="21"/>
              </w:rPr>
              <w:t xml:space="preserve">Thành phần</w:t>
            </w:r>
          </w:p>
        </w:tc>
        <w:tc>
          <w:tcPr>
            <w:tcW w:w="3400" w:type="dxa"/>
            <w:shd w:val="clear" w:color="auto" w:fill="D9D9D9"/>
            <w:tcMar>
              <w:top w:w="80" w:type="dxa"/>
              <w:left w:w="100" w:type="dxa"/>
              <w:bottom w:w="80" w:type="dxa"/>
              <w:right w:w="100" w:type="dxa"/>
            </w:tcMar>
            <w:vAlign w:val="center"/>
          </w:tcPr>
          <w:p>
            <w:r>
              <w:rPr>
                <w:b/>
                <w:bCs/>
                <w:sz w:val="21"/>
                <w:szCs w:val="21"/>
              </w:rPr>
              <w:t xml:space="preserve">Ý nghĩa</w:t>
            </w:r>
          </w:p>
        </w:tc>
        <w:tc>
          <w:tcPr>
            <w:tcW w:w="3900" w:type="dxa"/>
            <w:shd w:val="clear" w:color="auto" w:fill="D9D9D9"/>
            <w:tcMar>
              <w:top w:w="80" w:type="dxa"/>
              <w:left w:w="100" w:type="dxa"/>
              <w:bottom w:w="80" w:type="dxa"/>
              <w:right w:w="100" w:type="dxa"/>
            </w:tcMar>
            <w:vAlign w:val="center"/>
          </w:tcPr>
          <w:p>
            <w:r>
              <w:rPr>
                <w:b/>
                <w:bCs/>
                <w:sz w:val="21"/>
                <w:szCs w:val="21"/>
              </w:rPr>
              <w:t xml:space="preserve">Cách đọc</w:t>
            </w:r>
          </w:p>
        </w:tc>
      </w:tr>
      <w:tr>
        <w:tc>
          <w:tcPr>
            <w:tcW w:w="1700" w:type="dxa"/>
            <w:tcMar>
              <w:top w:w="80" w:type="dxa"/>
              <w:left w:w="100" w:type="dxa"/>
              <w:bottom w:w="80" w:type="dxa"/>
              <w:right w:w="100" w:type="dxa"/>
            </w:tcMar>
            <w:vAlign w:val="center"/>
          </w:tcPr>
          <w:p>
            <w:r>
              <w:rPr>
                <w:sz w:val="21"/>
                <w:szCs w:val="21"/>
              </w:rPr>
              <w:t xml:space="preserve">Pool/Lane</w:t>
            </w:r>
          </w:p>
        </w:tc>
        <w:tc>
          <w:tcPr>
            <w:tcW w:w="3400" w:type="dxa"/>
            <w:tcMar>
              <w:top w:w="80" w:type="dxa"/>
              <w:left w:w="100" w:type="dxa"/>
              <w:bottom w:w="80" w:type="dxa"/>
              <w:right w:w="100" w:type="dxa"/>
            </w:tcMar>
            <w:vAlign w:val="center"/>
          </w:tcPr>
          <w:p>
            <w:r>
              <w:rPr>
                <w:sz w:val="21"/>
                <w:szCs w:val="21"/>
              </w:rPr>
              <w:t xml:space="preserve">Đơn vị hoặc vai trò chịu trách nhiệm</w:t>
            </w:r>
          </w:p>
        </w:tc>
        <w:tc>
          <w:tcPr>
            <w:tcW w:w="3900" w:type="dxa"/>
            <w:tcMar>
              <w:top w:w="80" w:type="dxa"/>
              <w:left w:w="100" w:type="dxa"/>
              <w:bottom w:w="80" w:type="dxa"/>
              <w:right w:w="100" w:type="dxa"/>
            </w:tcMar>
            <w:vAlign w:val="center"/>
          </w:tcPr>
          <w:p>
            <w:r>
              <w:rPr>
                <w:sz w:val="21"/>
                <w:szCs w:val="21"/>
              </w:rPr>
              <w:t xml:space="preserve">Luồng đi qua lane nào thì vai trò đó thực hiện/kiểm soát</w:t>
            </w:r>
          </w:p>
        </w:tc>
      </w:tr>
      <w:tr>
        <w:tc>
          <w:tcPr>
            <w:tcW w:w="1700" w:type="dxa"/>
            <w:tcMar>
              <w:top w:w="80" w:type="dxa"/>
              <w:left w:w="100" w:type="dxa"/>
              <w:bottom w:w="80" w:type="dxa"/>
              <w:right w:w="100" w:type="dxa"/>
            </w:tcMar>
            <w:vAlign w:val="center"/>
          </w:tcPr>
          <w:p>
            <w:r>
              <w:rPr>
                <w:sz w:val="21"/>
                <w:szCs w:val="21"/>
              </w:rPr>
              <w:t xml:space="preserve">Task</w:t>
            </w:r>
          </w:p>
        </w:tc>
        <w:tc>
          <w:tcPr>
            <w:tcW w:w="3400" w:type="dxa"/>
            <w:tcMar>
              <w:top w:w="80" w:type="dxa"/>
              <w:left w:w="100" w:type="dxa"/>
              <w:bottom w:w="80" w:type="dxa"/>
              <w:right w:w="100" w:type="dxa"/>
            </w:tcMar>
            <w:vAlign w:val="center"/>
          </w:tcPr>
          <w:p>
            <w:r>
              <w:rPr>
                <w:sz w:val="21"/>
                <w:szCs w:val="21"/>
              </w:rPr>
              <w:t xml:space="preserve">Công việc</w:t>
            </w:r>
          </w:p>
        </w:tc>
        <w:tc>
          <w:tcPr>
            <w:tcW w:w="3900" w:type="dxa"/>
            <w:tcMar>
              <w:top w:w="80" w:type="dxa"/>
              <w:left w:w="100" w:type="dxa"/>
              <w:bottom w:w="80" w:type="dxa"/>
              <w:right w:w="100" w:type="dxa"/>
            </w:tcMar>
            <w:vAlign w:val="center"/>
          </w:tcPr>
          <w:p>
            <w:r>
              <w:rPr>
                <w:sz w:val="21"/>
                <w:szCs w:val="21"/>
              </w:rPr>
              <w:t xml:space="preserve">Hình chữ nhật bo góc; biểu tượng cho biết loại tác vụ</w:t>
            </w:r>
          </w:p>
        </w:tc>
      </w:tr>
      <w:tr>
        <w:tc>
          <w:tcPr>
            <w:tcW w:w="1700" w:type="dxa"/>
            <w:tcMar>
              <w:top w:w="80" w:type="dxa"/>
              <w:left w:w="100" w:type="dxa"/>
              <w:bottom w:w="80" w:type="dxa"/>
              <w:right w:w="100" w:type="dxa"/>
            </w:tcMar>
            <w:vAlign w:val="center"/>
          </w:tcPr>
          <w:p>
            <w:r>
              <w:rPr>
                <w:sz w:val="21"/>
                <w:szCs w:val="21"/>
              </w:rPr>
              <w:t xml:space="preserve">Gateway XOR</w:t>
            </w:r>
          </w:p>
        </w:tc>
        <w:tc>
          <w:tcPr>
            <w:tcW w:w="3400" w:type="dxa"/>
            <w:tcMar>
              <w:top w:w="80" w:type="dxa"/>
              <w:left w:w="100" w:type="dxa"/>
              <w:bottom w:w="80" w:type="dxa"/>
              <w:right w:w="100" w:type="dxa"/>
            </w:tcMar>
            <w:vAlign w:val="center"/>
          </w:tcPr>
          <w:p>
            <w:r>
              <w:rPr>
                <w:sz w:val="21"/>
                <w:szCs w:val="21"/>
              </w:rPr>
              <w:t xml:space="preserve">Điểm quyết định loại trừ</w:t>
            </w:r>
          </w:p>
        </w:tc>
        <w:tc>
          <w:tcPr>
            <w:tcW w:w="3900" w:type="dxa"/>
            <w:tcMar>
              <w:top w:w="80" w:type="dxa"/>
              <w:left w:w="100" w:type="dxa"/>
              <w:bottom w:w="80" w:type="dxa"/>
              <w:right w:w="100" w:type="dxa"/>
            </w:tcMar>
            <w:vAlign w:val="center"/>
          </w:tcPr>
          <w:p>
            <w:r>
              <w:rPr>
                <w:sz w:val="21"/>
                <w:szCs w:val="21"/>
              </w:rPr>
              <w:t xml:space="preserve">Chỉ một nhánh Có/Không được chọn cho mỗi trường hợp</w:t>
            </w:r>
          </w:p>
        </w:tc>
      </w:tr>
      <w:tr>
        <w:tc>
          <w:tcPr>
            <w:tcW w:w="1700" w:type="dxa"/>
            <w:tcMar>
              <w:top w:w="80" w:type="dxa"/>
              <w:left w:w="100" w:type="dxa"/>
              <w:bottom w:w="80" w:type="dxa"/>
              <w:right w:w="100" w:type="dxa"/>
            </w:tcMar>
            <w:vAlign w:val="center"/>
          </w:tcPr>
          <w:p>
            <w:r>
              <w:rPr>
                <w:sz w:val="21"/>
                <w:szCs w:val="21"/>
              </w:rPr>
              <w:t xml:space="preserve">Nét liền / nét đứt</w:t>
            </w:r>
          </w:p>
        </w:tc>
        <w:tc>
          <w:tcPr>
            <w:tcW w:w="3400" w:type="dxa"/>
            <w:tcMar>
              <w:top w:w="80" w:type="dxa"/>
              <w:left w:w="100" w:type="dxa"/>
              <w:bottom w:w="80" w:type="dxa"/>
              <w:right w:w="100" w:type="dxa"/>
            </w:tcMar>
            <w:vAlign w:val="center"/>
          </w:tcPr>
          <w:p>
            <w:r>
              <w:rPr>
                <w:sz w:val="21"/>
                <w:szCs w:val="21"/>
              </w:rPr>
              <w:t xml:space="preserve">Sequence flow / message flow</w:t>
            </w:r>
          </w:p>
        </w:tc>
        <w:tc>
          <w:tcPr>
            <w:tcW w:w="3900" w:type="dxa"/>
            <w:tcMar>
              <w:top w:w="80" w:type="dxa"/>
              <w:left w:w="100" w:type="dxa"/>
              <w:bottom w:w="80" w:type="dxa"/>
              <w:right w:w="100" w:type="dxa"/>
            </w:tcMar>
            <w:vAlign w:val="center"/>
          </w:tcPr>
          <w:p>
            <w:r>
              <w:rPr>
                <w:sz w:val="21"/>
                <w:szCs w:val="21"/>
              </w:rPr>
              <w:t xml:space="preserve">Nét liền trong một process; nét đứt giữa các participant</w:t>
            </w:r>
          </w:p>
        </w:tc>
      </w:tr>
    </w:tbl>
    <w:p>
      <w:pPr>
        <w:spacing w:after="120"/>
      </w:pPr>
      <w:r>
        <w:t xml:space="preserve"/>
      </w:r>
    </w:p>
    <w:p>
      <w:pPr>
        <w:spacing w:after="80"/>
      </w:pPr>
      <w:r>
        <w:t xml:space="preserve">Chi tiết luồng xử lý, các điểm quyết định và nhánh ngoại lệ được thể hiện trong sơ đồ BPMN dưới đây. Sơ đồ được trình bày theo bố cục dọc (luồng chảy từ trên xuống), liền một mạch từ đầu đến cuối quy trình:</w:t>
      </w:r>
    </w:p>
    <w:p>
      <w:pPr>
        <w:spacing w:before="120" w:after="160"/>
        <w:jc w:val="center"/>
      </w:pPr>
      <w:r>
        <w:rPr>
          <w:noProof/>
        </w:rPr>
        <w:drawing>
          <wp:inline distT="0" distB="0" distL="0" distR="0">
            <wp:extent cx="5669280" cy="673227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5669280" cy="6732270"/>
                    </a:xfrm>
                    <a:prstGeom prst="rect">
                      <a:avLst/>
                    </a:prstGeom>
                  </pic:spPr>
                </pic:pic>
              </a:graphicData>
            </a:graphic>
          </wp:inline>
        </w:drawing>
      </w:r>
    </w:p>
    <w:p>
      <w:pPr>
        <w:spacing w:after="80"/>
        <w:jc w:val="center"/>
      </w:pPr>
      <w:r>
        <w:rPr>
          <w:i/>
          <w:iCs/>
        </w:rPr>
        <w:t xml:space="preserve">Hình (c). Sơ đồ BPMN quy trình Tiếp nhận tại bưu cục đích &amp; Phân bổ tuyến giao</w:t>
      </w:r>
    </w:p>
    <w:p>
      <w:pPr>
        <w:pStyle w:val="Heading4"/>
        <w:spacing w:before="240" w:after="120"/>
      </w:pPr>
      <w:r>
        <w:t xml:space="preserve">5.1.1.2. Sơ đồ tổ chức</w:t>
      </w:r>
    </w:p>
    <w:p>
      <w:pPr>
        <w:spacing w:after="80"/>
      </w:pPr>
      <w:r>
        <w:t xml:space="preserve">Mỗi bước trong quy trình gắn với một bộ phận hoặc vai trò chịu trách nhiệm thực hiện, thể hiện trong sơ đồ tổ chức dưới đây:</w:t>
      </w:r>
    </w:p>
    <w:p>
      <w:pPr>
        <w:spacing w:before="120" w:after="160"/>
        <w:jc w:val="center"/>
      </w:pPr>
      <w:r>
        <w:rPr>
          <w:noProof/>
        </w:rPr>
        <w:drawing>
          <wp:inline distT="0" distB="0" distL="0" distR="0">
            <wp:extent cx="5669280" cy="1587398"/>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0"/>
                    <a:srcRect/>
                    <a:stretch>
                      <a:fillRect/>
                    </a:stretch>
                  </pic:blipFill>
                  <pic:spPr bwMode="auto">
                    <a:xfrm>
                      <a:off x="0" y="0"/>
                      <a:ext cx="5669280" cy="1587398"/>
                    </a:xfrm>
                    <a:prstGeom prst="rect">
                      <a:avLst/>
                    </a:prstGeom>
                  </pic:spPr>
                </pic:pic>
              </a:graphicData>
            </a:graphic>
          </wp:inline>
        </w:drawing>
      </w:r>
    </w:p>
    <w:p>
      <w:pPr>
        <w:spacing w:after="80"/>
        <w:jc w:val="center"/>
      </w:pPr>
      <w:r>
        <w:rPr>
          <w:i/>
          <w:iCs/>
        </w:rPr>
        <w:t xml:space="preserve">Hình (b). Sơ đồ tổ chức quy trình Tiếp nhận tại bưu cục đích &amp; Phân bổ tuyến giao</w:t>
      </w:r>
    </w:p>
    <w:p>
      <w:pPr>
        <w:pStyle w:val="Heading4"/>
        <w:spacing w:before="240" w:after="120"/>
      </w:pPr>
      <w:r>
        <w:t xml:space="preserve">5.1.1.3. Kế hoạch làm việc</w:t>
      </w:r>
    </w:p>
    <w:p>
      <w:pPr>
        <w:spacing w:after="80"/>
      </w:pPr>
      <w:r>
        <w:t xml:space="preserve">Mục tiêu khảo sát:</w:t>
      </w:r>
    </w:p>
    <w:p>
      <w:pPr>
        <w:spacing w:after="80"/>
        <w:ind w:left="720" w:hanging="360"/>
      </w:pPr>
      <w:r>
        <w:t xml:space="preserve">- </w:t>
      </w:r>
      <w:r>
        <w:t xml:space="preserve">Ghi nhận đầy đủ luồng xử lý thực tế tại bưu cục phát đích, từ tiếp nhận chuyến feeder đến khi bưu tá xác nhận nhận tuyến.</w:t>
      </w:r>
    </w:p>
    <w:p>
      <w:pPr>
        <w:spacing w:after="80"/>
        <w:ind w:left="720" w:hanging="360"/>
      </w:pPr>
      <w:r>
        <w:t xml:space="preserve">- </w:t>
      </w:r>
      <w:r>
        <w:t xml:space="preserve">Thu thập dữ liệu định tính (khó khăn, điểm nghẽn) và định lượng (thời gian, tỷ lệ ngoại lệ) phục vụ phân tích giá trị gia tăng và lãng phí.</w:t>
      </w:r>
    </w:p>
    <w:p>
      <w:pPr>
        <w:spacing w:after="80"/>
        <w:ind w:left="720" w:hanging="360"/>
      </w:pPr>
      <w:r>
        <w:t xml:space="preserve">- </w:t>
      </w:r>
      <w:r>
        <w:t xml:space="preserve">Xác định các điểm kiểm soát cần tăng cường: đối chiếu bàn giao, khóa tuyến, bàn giao bưu tá.</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600"/>
      </w:tblGrid>
      <w:tr>
        <w:tc>
          <w:tcPr>
            <w:tcW w:w="3200" w:type="dxa"/>
            <w:shd w:val="clear" w:color="auto" w:fill="D9D9D9"/>
            <w:tcMar>
              <w:top w:w="80" w:type="dxa"/>
              <w:left w:w="100" w:type="dxa"/>
              <w:bottom w:w="80" w:type="dxa"/>
              <w:right w:w="100" w:type="dxa"/>
            </w:tcMar>
            <w:vAlign w:val="center"/>
          </w:tcPr>
          <w:p>
            <w:r>
              <w:rPr>
                <w:b/>
                <w:bCs/>
                <w:sz w:val="21"/>
                <w:szCs w:val="21"/>
              </w:rPr>
              <w:t xml:space="preserve">Khung thời gian</w:t>
            </w:r>
          </w:p>
        </w:tc>
        <w:tc>
          <w:tcPr>
            <w:tcW w:w="4200" w:type="dxa"/>
            <w:shd w:val="clear" w:color="auto" w:fill="D9D9D9"/>
            <w:tcMar>
              <w:top w:w="80" w:type="dxa"/>
              <w:left w:w="100" w:type="dxa"/>
              <w:bottom w:w="80" w:type="dxa"/>
              <w:right w:w="100" w:type="dxa"/>
            </w:tcMar>
            <w:vAlign w:val="center"/>
          </w:tcPr>
          <w:p>
            <w:r>
              <w:rPr>
                <w:b/>
                <w:bCs/>
                <w:sz w:val="21"/>
                <w:szCs w:val="21"/>
              </w:rPr>
              <w:t xml:space="preserve">Hoạt động khảo sát</w:t>
            </w:r>
          </w:p>
        </w:tc>
        <w:tc>
          <w:tcPr>
            <w:tcW w:w="1600" w:type="dxa"/>
            <w:shd w:val="clear" w:color="auto" w:fill="D9D9D9"/>
            <w:tcMar>
              <w:top w:w="80" w:type="dxa"/>
              <w:left w:w="100" w:type="dxa"/>
              <w:bottom w:w="80" w:type="dxa"/>
              <w:right w:w="100" w:type="dxa"/>
            </w:tcMar>
            <w:vAlign w:val="center"/>
          </w:tcPr>
          <w:p>
            <w:r>
              <w:rPr>
                <w:b/>
                <w:bCs/>
                <w:sz w:val="21"/>
                <w:szCs w:val="21"/>
              </w:rPr>
              <w:t xml:space="preserve">Người thực hiện</w:t>
            </w:r>
          </w:p>
        </w:tc>
      </w:tr>
      <w:tr>
        <w:tc>
          <w:tcPr>
            <w:tcW w:w="3200" w:type="dxa"/>
            <w:tcMar>
              <w:top w:w="80" w:type="dxa"/>
              <w:left w:w="100" w:type="dxa"/>
              <w:bottom w:w="80" w:type="dxa"/>
              <w:right w:w="100" w:type="dxa"/>
            </w:tcMar>
            <w:vAlign w:val="center"/>
          </w:tcPr>
          <w:p>
            <w:r>
              <w:rPr>
                <w:sz w:val="21"/>
                <w:szCs w:val="21"/>
              </w:rPr>
              <w:t xml:space="preserve">Đầu ca (nhận chuyến feeder)</w:t>
            </w:r>
          </w:p>
        </w:tc>
        <w:tc>
          <w:tcPr>
            <w:tcW w:w="4200" w:type="dxa"/>
            <w:tcMar>
              <w:top w:w="80" w:type="dxa"/>
              <w:left w:w="100" w:type="dxa"/>
              <w:bottom w:w="80" w:type="dxa"/>
              <w:right w:w="100" w:type="dxa"/>
            </w:tcMar>
            <w:vAlign w:val="center"/>
          </w:tcPr>
          <w:p>
            <w:r>
              <w:rPr>
                <w:sz w:val="21"/>
                <w:szCs w:val="21"/>
              </w:rPr>
              <w:t xml:space="preserve">Quan sát đối chiếu seal/manifest, ghi nhận tần suất sai lệch</w:t>
            </w:r>
          </w:p>
        </w:tc>
        <w:tc>
          <w:tcPr>
            <w:tcW w:w="1600" w:type="dxa"/>
            <w:tcMar>
              <w:top w:w="80" w:type="dxa"/>
              <w:left w:w="100" w:type="dxa"/>
              <w:bottom w:w="80" w:type="dxa"/>
              <w:right w:w="100" w:type="dxa"/>
            </w:tcMar>
            <w:vAlign w:val="center"/>
          </w:tcPr>
          <w:p>
            <w:r>
              <w:rPr>
                <w:sz w:val="21"/>
                <w:szCs w:val="21"/>
              </w:rPr>
              <w:t xml:space="preserve">Khảo sát viên, Inbound</w:t>
            </w:r>
          </w:p>
        </w:tc>
      </w:tr>
      <w:tr>
        <w:tc>
          <w:tcPr>
            <w:tcW w:w="3200" w:type="dxa"/>
            <w:tcMar>
              <w:top w:w="80" w:type="dxa"/>
              <w:left w:w="100" w:type="dxa"/>
              <w:bottom w:w="80" w:type="dxa"/>
              <w:right w:w="100" w:type="dxa"/>
            </w:tcMar>
            <w:vAlign w:val="center"/>
          </w:tcPr>
          <w:p>
            <w:r>
              <w:rPr>
                <w:sz w:val="21"/>
                <w:szCs w:val="21"/>
              </w:rPr>
              <w:t xml:space="preserve">Giữa ca (mở bao, quét nhập, phân tuyến)</w:t>
            </w:r>
          </w:p>
        </w:tc>
        <w:tc>
          <w:tcPr>
            <w:tcW w:w="4200" w:type="dxa"/>
            <w:tcMar>
              <w:top w:w="80" w:type="dxa"/>
              <w:left w:w="100" w:type="dxa"/>
              <w:bottom w:w="80" w:type="dxa"/>
              <w:right w:w="100" w:type="dxa"/>
            </w:tcMar>
            <w:vAlign w:val="center"/>
          </w:tcPr>
          <w:p>
            <w:r>
              <w:rPr>
                <w:sz w:val="21"/>
                <w:szCs w:val="21"/>
              </w:rPr>
              <w:t xml:space="preserve">Đo thời gian mở bao/quét nhập, quan sát xử lý no-read/record lỗi</w:t>
            </w:r>
          </w:p>
        </w:tc>
        <w:tc>
          <w:tcPr>
            <w:tcW w:w="1600" w:type="dxa"/>
            <w:tcMar>
              <w:top w:w="80" w:type="dxa"/>
              <w:left w:w="100" w:type="dxa"/>
              <w:bottom w:w="80" w:type="dxa"/>
              <w:right w:w="100" w:type="dxa"/>
            </w:tcMar>
            <w:vAlign w:val="center"/>
          </w:tcPr>
          <w:p>
            <w:r>
              <w:rPr>
                <w:sz w:val="21"/>
                <w:szCs w:val="21"/>
              </w:rPr>
              <w:t xml:space="preserve">Khảo sát viên, Hệ thống/Điều phối</w:t>
            </w:r>
          </w:p>
        </w:tc>
      </w:tr>
      <w:tr>
        <w:tc>
          <w:tcPr>
            <w:tcW w:w="3200" w:type="dxa"/>
            <w:tcMar>
              <w:top w:w="80" w:type="dxa"/>
              <w:left w:w="100" w:type="dxa"/>
              <w:bottom w:w="80" w:type="dxa"/>
              <w:right w:w="100" w:type="dxa"/>
            </w:tcMar>
            <w:vAlign w:val="center"/>
          </w:tcPr>
          <w:p>
            <w:r>
              <w:rPr>
                <w:sz w:val="21"/>
                <w:szCs w:val="21"/>
              </w:rPr>
              <w:t xml:space="preserve">Cuối ca (khóa tuyến, bàn giao bưu tá)</w:t>
            </w:r>
          </w:p>
        </w:tc>
        <w:tc>
          <w:tcPr>
            <w:tcW w:w="4200" w:type="dxa"/>
            <w:tcMar>
              <w:top w:w="80" w:type="dxa"/>
              <w:left w:w="100" w:type="dxa"/>
              <w:bottom w:w="80" w:type="dxa"/>
              <w:right w:w="100" w:type="dxa"/>
            </w:tcMar>
            <w:vAlign w:val="center"/>
          </w:tcPr>
          <w:p>
            <w:r>
              <w:rPr>
                <w:sz w:val="21"/>
                <w:szCs w:val="21"/>
              </w:rPr>
              <w:t xml:space="preserve">Quan sát đối chiếu bảng kê, phỏng vấn nhanh bưu tá</w:t>
            </w:r>
          </w:p>
        </w:tc>
        <w:tc>
          <w:tcPr>
            <w:tcW w:w="1600" w:type="dxa"/>
            <w:tcMar>
              <w:top w:w="80" w:type="dxa"/>
              <w:left w:w="100" w:type="dxa"/>
              <w:bottom w:w="80" w:type="dxa"/>
              <w:right w:w="100" w:type="dxa"/>
            </w:tcMar>
            <w:vAlign w:val="center"/>
          </w:tcPr>
          <w:p>
            <w:r>
              <w:rPr>
                <w:sz w:val="21"/>
                <w:szCs w:val="21"/>
              </w:rPr>
              <w:t xml:space="preserve">Khảo sát viên, Bưu tá</w:t>
            </w:r>
          </w:p>
        </w:tc>
      </w:tr>
    </w:tbl>
    <w:p>
      <w:pPr>
        <w:spacing w:after="120"/>
      </w:pPr>
      <w:r>
        <w:t xml:space="preserv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tc>
          <w:tcPr>
            <w:tcW w:w="1400" w:type="dxa"/>
            <w:shd w:val="clear" w:color="auto" w:fill="D9D9D9"/>
            <w:tcMar>
              <w:top w:w="80" w:type="dxa"/>
              <w:left w:w="100" w:type="dxa"/>
              <w:bottom w:w="80" w:type="dxa"/>
              <w:right w:w="100" w:type="dxa"/>
            </w:tcMar>
            <w:vAlign w:val="center"/>
          </w:tcPr>
          <w:p>
            <w:r>
              <w:rPr>
                <w:b/>
                <w:bCs/>
                <w:sz w:val="21"/>
                <w:szCs w:val="21"/>
              </w:rPr>
              <w:t xml:space="preserve">Ngày</w:t>
            </w:r>
          </w:p>
        </w:tc>
        <w:tc>
          <w:tcPr>
            <w:tcW w:w="7600" w:type="dxa"/>
            <w:shd w:val="clear" w:color="auto" w:fill="D9D9D9"/>
            <w:tcMar>
              <w:top w:w="80" w:type="dxa"/>
              <w:left w:w="100" w:type="dxa"/>
              <w:bottom w:w="80" w:type="dxa"/>
              <w:right w:w="100" w:type="dxa"/>
            </w:tcMar>
            <w:vAlign w:val="center"/>
          </w:tcPr>
          <w:p>
            <w:r>
              <w:rPr>
                <w:b/>
                <w:bCs/>
                <w:sz w:val="21"/>
                <w:szCs w:val="21"/>
              </w:rPr>
              <w:t xml:space="preserve">Nội dung</w:t>
            </w:r>
          </w:p>
        </w:tc>
      </w:tr>
      <w:tr>
        <w:tc>
          <w:tcPr>
            <w:tcW w:w="1400" w:type="dxa"/>
            <w:tcMar>
              <w:top w:w="80" w:type="dxa"/>
              <w:left w:w="100" w:type="dxa"/>
              <w:bottom w:w="80" w:type="dxa"/>
              <w:right w:w="100" w:type="dxa"/>
            </w:tcMar>
            <w:vAlign w:val="center"/>
          </w:tcPr>
          <w:p>
            <w:r>
              <w:rPr>
                <w:sz w:val="21"/>
                <w:szCs w:val="21"/>
              </w:rPr>
              <w:t xml:space="preserve">Ngày 1-2</w:t>
            </w:r>
          </w:p>
        </w:tc>
        <w:tc>
          <w:tcPr>
            <w:tcW w:w="7600" w:type="dxa"/>
            <w:tcMar>
              <w:top w:w="80" w:type="dxa"/>
              <w:left w:w="100" w:type="dxa"/>
              <w:bottom w:w="80" w:type="dxa"/>
              <w:right w:w="100" w:type="dxa"/>
            </w:tcMar>
            <w:vAlign w:val="center"/>
          </w:tcPr>
          <w:p>
            <w:r>
              <w:rPr>
                <w:sz w:val="21"/>
                <w:szCs w:val="21"/>
              </w:rPr>
              <w:t xml:space="preserve">Khảo sát hiện trạng, thu thập biểu mẫu, phỏng vấn định tính.</w:t>
            </w:r>
          </w:p>
        </w:tc>
      </w:tr>
      <w:tr>
        <w:tc>
          <w:tcPr>
            <w:tcW w:w="1400" w:type="dxa"/>
            <w:tcMar>
              <w:top w:w="80" w:type="dxa"/>
              <w:left w:w="100" w:type="dxa"/>
              <w:bottom w:w="80" w:type="dxa"/>
              <w:right w:w="100" w:type="dxa"/>
            </w:tcMar>
            <w:vAlign w:val="center"/>
          </w:tcPr>
          <w:p>
            <w:r>
              <w:rPr>
                <w:sz w:val="21"/>
                <w:szCs w:val="21"/>
              </w:rPr>
              <w:t xml:space="preserve">Ngày 3</w:t>
            </w:r>
          </w:p>
        </w:tc>
        <w:tc>
          <w:tcPr>
            <w:tcW w:w="7600" w:type="dxa"/>
            <w:tcMar>
              <w:top w:w="80" w:type="dxa"/>
              <w:left w:w="100" w:type="dxa"/>
              <w:bottom w:w="80" w:type="dxa"/>
              <w:right w:w="100" w:type="dxa"/>
            </w:tcMar>
            <w:vAlign w:val="center"/>
          </w:tcPr>
          <w:p>
            <w:r>
              <w:rPr>
                <w:sz w:val="21"/>
                <w:szCs w:val="21"/>
              </w:rPr>
              <w:t xml:space="preserve">Đo thời gian trực tiếp tại các mốc: nhận chuyến, scan nhập, khóa tuyến, bàn giao bưu tá.</w:t>
            </w:r>
          </w:p>
        </w:tc>
      </w:tr>
      <w:tr>
        <w:tc>
          <w:tcPr>
            <w:tcW w:w="1400" w:type="dxa"/>
            <w:tcMar>
              <w:top w:w="80" w:type="dxa"/>
              <w:left w:w="100" w:type="dxa"/>
              <w:bottom w:w="80" w:type="dxa"/>
              <w:right w:w="100" w:type="dxa"/>
            </w:tcMar>
            <w:vAlign w:val="center"/>
          </w:tcPr>
          <w:p>
            <w:r>
              <w:rPr>
                <w:sz w:val="21"/>
                <w:szCs w:val="21"/>
              </w:rPr>
              <w:t xml:space="preserve">Ngày 4</w:t>
            </w:r>
          </w:p>
        </w:tc>
        <w:tc>
          <w:tcPr>
            <w:tcW w:w="7600" w:type="dxa"/>
            <w:tcMar>
              <w:top w:w="80" w:type="dxa"/>
              <w:left w:w="100" w:type="dxa"/>
              <w:bottom w:w="80" w:type="dxa"/>
              <w:right w:w="100" w:type="dxa"/>
            </w:tcMar>
            <w:vAlign w:val="center"/>
          </w:tcPr>
          <w:p>
            <w:r>
              <w:rPr>
                <w:sz w:val="21"/>
                <w:szCs w:val="21"/>
              </w:rPr>
              <w:t xml:space="preserve">Phỏng vấn định lượng, thu thập số liệu tỷ lệ ngoại lệ/tái định tuyến.</w:t>
            </w:r>
          </w:p>
        </w:tc>
      </w:tr>
      <w:tr>
        <w:tc>
          <w:tcPr>
            <w:tcW w:w="1400" w:type="dxa"/>
            <w:tcMar>
              <w:top w:w="80" w:type="dxa"/>
              <w:left w:w="100" w:type="dxa"/>
              <w:bottom w:w="80" w:type="dxa"/>
              <w:right w:w="100" w:type="dxa"/>
            </w:tcMar>
            <w:vAlign w:val="center"/>
          </w:tcPr>
          <w:p>
            <w:r>
              <w:rPr>
                <w:sz w:val="21"/>
                <w:szCs w:val="21"/>
              </w:rPr>
              <w:t xml:space="preserve">Ngày 5</w:t>
            </w:r>
          </w:p>
        </w:tc>
        <w:tc>
          <w:tcPr>
            <w:tcW w:w="7600" w:type="dxa"/>
            <w:tcMar>
              <w:top w:w="80" w:type="dxa"/>
              <w:left w:w="100" w:type="dxa"/>
              <w:bottom w:w="80" w:type="dxa"/>
              <w:right w:w="100" w:type="dxa"/>
            </w:tcMar>
            <w:vAlign w:val="center"/>
          </w:tcPr>
          <w:p>
            <w:r>
              <w:rPr>
                <w:sz w:val="21"/>
                <w:szCs w:val="21"/>
              </w:rPr>
              <w:t xml:space="preserve">Tổng hợp, đối chiếu số liệu với giả định mô hình, hoàn thiện báo cáo.</w:t>
            </w:r>
          </w:p>
        </w:tc>
      </w:tr>
    </w:tbl>
    <w:p>
      <w:pPr>
        <w:spacing w:after="120"/>
      </w:pPr>
      <w:r>
        <w:t xml:space="preserve"/>
      </w:r>
    </w:p>
    <w:p>
      <w:pPr>
        <w:pStyle w:val="Heading4"/>
        <w:spacing w:before="240" w:after="120"/>
      </w:pPr>
      <w:r>
        <w:t xml:space="preserve">5.1.1.4. Thuật ngữ và sổ tay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tc>
          <w:tcPr>
            <w:tcW w:w="2600" w:type="dxa"/>
            <w:shd w:val="clear" w:color="auto" w:fill="D9D9D9"/>
            <w:tcMar>
              <w:top w:w="80" w:type="dxa"/>
              <w:left w:w="100" w:type="dxa"/>
              <w:bottom w:w="80" w:type="dxa"/>
              <w:right w:w="100" w:type="dxa"/>
            </w:tcMar>
            <w:vAlign w:val="center"/>
          </w:tcPr>
          <w:p>
            <w:r>
              <w:rPr>
                <w:b/>
                <w:bCs/>
                <w:sz w:val="21"/>
                <w:szCs w:val="21"/>
              </w:rPr>
              <w:t xml:space="preserve">Thuật ngữ</w:t>
            </w:r>
          </w:p>
        </w:tc>
        <w:tc>
          <w:tcPr>
            <w:tcW w:w="6400" w:type="dxa"/>
            <w:shd w:val="clear" w:color="auto" w:fill="D9D9D9"/>
            <w:tcMar>
              <w:top w:w="80" w:type="dxa"/>
              <w:left w:w="100" w:type="dxa"/>
              <w:bottom w:w="80" w:type="dxa"/>
              <w:right w:w="100" w:type="dxa"/>
            </w:tcMar>
            <w:vAlign w:val="center"/>
          </w:tcPr>
          <w:p>
            <w:r>
              <w:rPr>
                <w:b/>
                <w:bCs/>
                <w:sz w:val="21"/>
                <w:szCs w:val="21"/>
              </w:rPr>
              <w:t xml:space="preserve">Giải thích</w:t>
            </w:r>
          </w:p>
        </w:tc>
      </w:tr>
      <w:tr>
        <w:tc>
          <w:tcPr>
            <w:tcW w:w="2600" w:type="dxa"/>
            <w:tcMar>
              <w:top w:w="80" w:type="dxa"/>
              <w:left w:w="100" w:type="dxa"/>
              <w:bottom w:w="80" w:type="dxa"/>
              <w:right w:w="100" w:type="dxa"/>
            </w:tcMar>
            <w:vAlign w:val="center"/>
          </w:tcPr>
          <w:p>
            <w:r>
              <w:rPr>
                <w:sz w:val="21"/>
                <w:szCs w:val="21"/>
              </w:rPr>
              <w:t xml:space="preserve">Feeder</w:t>
            </w:r>
          </w:p>
        </w:tc>
        <w:tc>
          <w:tcPr>
            <w:tcW w:w="6400" w:type="dxa"/>
            <w:tcMar>
              <w:top w:w="80" w:type="dxa"/>
              <w:left w:w="100" w:type="dxa"/>
              <w:bottom w:w="80" w:type="dxa"/>
              <w:right w:w="100" w:type="dxa"/>
            </w:tcMar>
            <w:vAlign w:val="center"/>
          </w:tcPr>
          <w:p>
            <w:r>
              <w:rPr>
                <w:sz w:val="21"/>
                <w:szCs w:val="21"/>
              </w:rPr>
              <w:t xml:space="preserve">Chuyến xe trung chuyển bưu gửi từ trung tâm khai thác đến bưu cục phát đích.</w:t>
            </w:r>
          </w:p>
        </w:tc>
      </w:tr>
      <w:tr>
        <w:tc>
          <w:tcPr>
            <w:tcW w:w="2600" w:type="dxa"/>
            <w:tcMar>
              <w:top w:w="80" w:type="dxa"/>
              <w:left w:w="100" w:type="dxa"/>
              <w:bottom w:w="80" w:type="dxa"/>
              <w:right w:w="100" w:type="dxa"/>
            </w:tcMar>
            <w:vAlign w:val="center"/>
          </w:tcPr>
          <w:p>
            <w:r>
              <w:rPr>
                <w:sz w:val="21"/>
                <w:szCs w:val="21"/>
              </w:rPr>
              <w:t xml:space="preserve">Manifest</w:t>
            </w:r>
          </w:p>
        </w:tc>
        <w:tc>
          <w:tcPr>
            <w:tcW w:w="6400" w:type="dxa"/>
            <w:tcMar>
              <w:top w:w="80" w:type="dxa"/>
              <w:left w:w="100" w:type="dxa"/>
              <w:bottom w:w="80" w:type="dxa"/>
              <w:right w:w="100" w:type="dxa"/>
            </w:tcMar>
            <w:vAlign w:val="center"/>
          </w:tcPr>
          <w:p>
            <w:r>
              <w:rPr>
                <w:sz w:val="21"/>
                <w:szCs w:val="21"/>
              </w:rPr>
              <w:t xml:space="preserve">Bảng kê danh sách bưu gửi/bao kèm theo chuyến, dùng để đối chiếu khi bàn giao.</w:t>
            </w:r>
          </w:p>
        </w:tc>
      </w:tr>
      <w:tr>
        <w:tc>
          <w:tcPr>
            <w:tcW w:w="2600" w:type="dxa"/>
            <w:tcMar>
              <w:top w:w="80" w:type="dxa"/>
              <w:left w:w="100" w:type="dxa"/>
              <w:bottom w:w="80" w:type="dxa"/>
              <w:right w:w="100" w:type="dxa"/>
            </w:tcMar>
            <w:vAlign w:val="center"/>
          </w:tcPr>
          <w:p>
            <w:r>
              <w:rPr>
                <w:sz w:val="21"/>
                <w:szCs w:val="21"/>
              </w:rPr>
              <w:t xml:space="preserve">Seal</w:t>
            </w:r>
          </w:p>
        </w:tc>
        <w:tc>
          <w:tcPr>
            <w:tcW w:w="6400" w:type="dxa"/>
            <w:tcMar>
              <w:top w:w="80" w:type="dxa"/>
              <w:left w:w="100" w:type="dxa"/>
              <w:bottom w:w="80" w:type="dxa"/>
              <w:right w:w="100" w:type="dxa"/>
            </w:tcMar>
            <w:vAlign w:val="center"/>
          </w:tcPr>
          <w:p>
            <w:r>
              <w:rPr>
                <w:sz w:val="21"/>
                <w:szCs w:val="21"/>
              </w:rPr>
              <w:t xml:space="preserve">Niêm phong bao/container, dùng để kiểm soát tính toàn vẹn khi vận chuyển.</w:t>
            </w:r>
          </w:p>
        </w:tc>
      </w:tr>
      <w:tr>
        <w:tc>
          <w:tcPr>
            <w:tcW w:w="2600" w:type="dxa"/>
            <w:tcMar>
              <w:top w:w="80" w:type="dxa"/>
              <w:left w:w="100" w:type="dxa"/>
              <w:bottom w:w="80" w:type="dxa"/>
              <w:right w:w="100" w:type="dxa"/>
            </w:tcMar>
            <w:vAlign w:val="center"/>
          </w:tcPr>
          <w:p>
            <w:r>
              <w:rPr>
                <w:sz w:val="21"/>
                <w:szCs w:val="21"/>
              </w:rPr>
              <w:t xml:space="preserve">Record</w:t>
            </w:r>
          </w:p>
        </w:tc>
        <w:tc>
          <w:tcPr>
            <w:tcW w:w="6400" w:type="dxa"/>
            <w:tcMar>
              <w:top w:w="80" w:type="dxa"/>
              <w:left w:w="100" w:type="dxa"/>
              <w:bottom w:w="80" w:type="dxa"/>
              <w:right w:w="100" w:type="dxa"/>
            </w:tcMar>
            <w:vAlign w:val="center"/>
          </w:tcPr>
          <w:p>
            <w:r>
              <w:rPr>
                <w:sz w:val="21"/>
                <w:szCs w:val="21"/>
              </w:rPr>
              <w:t xml:space="preserve">Dữ liệu điện tử của một bưu gửi trong hệ thống nghiệp vụ (địa chỉ, dịch vụ, COD...).</w:t>
            </w:r>
          </w:p>
        </w:tc>
      </w:tr>
      <w:tr>
        <w:tc>
          <w:tcPr>
            <w:tcW w:w="2600" w:type="dxa"/>
            <w:tcMar>
              <w:top w:w="80" w:type="dxa"/>
              <w:left w:w="100" w:type="dxa"/>
              <w:bottom w:w="80" w:type="dxa"/>
              <w:right w:w="100" w:type="dxa"/>
            </w:tcMar>
            <w:vAlign w:val="center"/>
          </w:tcPr>
          <w:p>
            <w:r>
              <w:rPr>
                <w:sz w:val="21"/>
                <w:szCs w:val="21"/>
              </w:rPr>
              <w:t xml:space="preserve">Scan nhập</w:t>
            </w:r>
          </w:p>
        </w:tc>
        <w:tc>
          <w:tcPr>
            <w:tcW w:w="6400" w:type="dxa"/>
            <w:tcMar>
              <w:top w:w="80" w:type="dxa"/>
              <w:left w:w="100" w:type="dxa"/>
              <w:bottom w:w="80" w:type="dxa"/>
              <w:right w:w="100" w:type="dxa"/>
            </w:tcMar>
            <w:vAlign w:val="center"/>
          </w:tcPr>
          <w:p>
            <w:r>
              <w:rPr>
                <w:sz w:val="21"/>
                <w:szCs w:val="21"/>
              </w:rPr>
              <w:t xml:space="preserve">Thao tác quét mã vận đơn để ghi nhận bưu gửi đã đến bưu cục đích.</w:t>
            </w:r>
          </w:p>
        </w:tc>
      </w:tr>
      <w:tr>
        <w:tc>
          <w:tcPr>
            <w:tcW w:w="2600" w:type="dxa"/>
            <w:tcMar>
              <w:top w:w="80" w:type="dxa"/>
              <w:left w:w="100" w:type="dxa"/>
              <w:bottom w:w="80" w:type="dxa"/>
              <w:right w:w="100" w:type="dxa"/>
            </w:tcMar>
            <w:vAlign w:val="center"/>
          </w:tcPr>
          <w:p>
            <w:r>
              <w:rPr>
                <w:sz w:val="21"/>
                <w:szCs w:val="21"/>
              </w:rPr>
              <w:t xml:space="preserve">COD (Cash on Delivery)</w:t>
            </w:r>
          </w:p>
        </w:tc>
        <w:tc>
          <w:tcPr>
            <w:tcW w:w="6400" w:type="dxa"/>
            <w:tcMar>
              <w:top w:w="80" w:type="dxa"/>
              <w:left w:w="100" w:type="dxa"/>
              <w:bottom w:w="80" w:type="dxa"/>
              <w:right w:w="100" w:type="dxa"/>
            </w:tcMar>
            <w:vAlign w:val="center"/>
          </w:tcPr>
          <w:p>
            <w:r>
              <w:rPr>
                <w:sz w:val="21"/>
                <w:szCs w:val="21"/>
              </w:rPr>
              <w:t xml:space="preserve">Dịch vụ thu hộ tiền khi giao hàng.</w:t>
            </w:r>
          </w:p>
        </w:tc>
      </w:tr>
      <w:tr>
        <w:tc>
          <w:tcPr>
            <w:tcW w:w="2600" w:type="dxa"/>
            <w:tcMar>
              <w:top w:w="80" w:type="dxa"/>
              <w:left w:w="100" w:type="dxa"/>
              <w:bottom w:w="80" w:type="dxa"/>
              <w:right w:w="100" w:type="dxa"/>
            </w:tcMar>
            <w:vAlign w:val="center"/>
          </w:tcPr>
          <w:p>
            <w:r>
              <w:rPr>
                <w:sz w:val="21"/>
                <w:szCs w:val="21"/>
              </w:rPr>
              <w:t xml:space="preserve">Vùng phát</w:t>
            </w:r>
          </w:p>
        </w:tc>
        <w:tc>
          <w:tcPr>
            <w:tcW w:w="6400" w:type="dxa"/>
            <w:tcMar>
              <w:top w:w="80" w:type="dxa"/>
              <w:left w:w="100" w:type="dxa"/>
              <w:bottom w:w="80" w:type="dxa"/>
              <w:right w:w="100" w:type="dxa"/>
            </w:tcMar>
            <w:vAlign w:val="center"/>
          </w:tcPr>
          <w:p>
            <w:r>
              <w:rPr>
                <w:sz w:val="21"/>
                <w:szCs w:val="21"/>
              </w:rPr>
              <w:t xml:space="preserve">Địa bàn phụ trách giao hàng của một bưu tá hoặc tuyến.</w:t>
            </w:r>
          </w:p>
        </w:tc>
      </w:tr>
      <w:tr>
        <w:tc>
          <w:tcPr>
            <w:tcW w:w="2600" w:type="dxa"/>
            <w:tcMar>
              <w:top w:w="80" w:type="dxa"/>
              <w:left w:w="100" w:type="dxa"/>
              <w:bottom w:w="80" w:type="dxa"/>
              <w:right w:w="100" w:type="dxa"/>
            </w:tcMar>
            <w:vAlign w:val="center"/>
          </w:tcPr>
          <w:p>
            <w:r>
              <w:rPr>
                <w:sz w:val="21"/>
                <w:szCs w:val="21"/>
              </w:rPr>
              <w:t xml:space="preserve">Tuyến giao</w:t>
            </w:r>
          </w:p>
        </w:tc>
        <w:tc>
          <w:tcPr>
            <w:tcW w:w="6400" w:type="dxa"/>
            <w:tcMar>
              <w:top w:w="80" w:type="dxa"/>
              <w:left w:w="100" w:type="dxa"/>
              <w:bottom w:w="80" w:type="dxa"/>
              <w:right w:w="100" w:type="dxa"/>
            </w:tcMar>
            <w:vAlign w:val="center"/>
          </w:tcPr>
          <w:p>
            <w:r>
              <w:rPr>
                <w:sz w:val="21"/>
                <w:szCs w:val="21"/>
              </w:rPr>
              <w:t xml:space="preserve">Tập hợp bưu gửi được gán cho một bưu tá để phát trong một ca/ngày.</w:t>
            </w:r>
          </w:p>
        </w:tc>
      </w:tr>
      <w:tr>
        <w:tc>
          <w:tcPr>
            <w:tcW w:w="2600" w:type="dxa"/>
            <w:tcMar>
              <w:top w:w="80" w:type="dxa"/>
              <w:left w:w="100" w:type="dxa"/>
              <w:bottom w:w="80" w:type="dxa"/>
              <w:right w:w="100" w:type="dxa"/>
            </w:tcMar>
            <w:vAlign w:val="center"/>
          </w:tcPr>
          <w:p>
            <w:r>
              <w:rPr>
                <w:sz w:val="21"/>
                <w:szCs w:val="21"/>
              </w:rPr>
              <w:t xml:space="preserve">Bảng kê tuyến</w:t>
            </w:r>
          </w:p>
        </w:tc>
        <w:tc>
          <w:tcPr>
            <w:tcW w:w="6400" w:type="dxa"/>
            <w:tcMar>
              <w:top w:w="80" w:type="dxa"/>
              <w:left w:w="100" w:type="dxa"/>
              <w:bottom w:w="80" w:type="dxa"/>
              <w:right w:w="100" w:type="dxa"/>
            </w:tcMar>
            <w:vAlign w:val="center"/>
          </w:tcPr>
          <w:p>
            <w:r>
              <w:rPr>
                <w:sz w:val="21"/>
                <w:szCs w:val="21"/>
              </w:rPr>
              <w:t xml:space="preserve">Danh sách bưu gửi đã khóa theo tuyến, dùng để đối chiếu khi bàn giao cho bưu tá.</w:t>
            </w:r>
          </w:p>
        </w:tc>
      </w:tr>
      <w:tr>
        <w:tc>
          <w:tcPr>
            <w:tcW w:w="2600" w:type="dxa"/>
            <w:tcMar>
              <w:top w:w="80" w:type="dxa"/>
              <w:left w:w="100" w:type="dxa"/>
              <w:bottom w:w="80" w:type="dxa"/>
              <w:right w:w="100" w:type="dxa"/>
            </w:tcMar>
            <w:vAlign w:val="center"/>
          </w:tcPr>
          <w:p>
            <w:r>
              <w:rPr>
                <w:sz w:val="21"/>
                <w:szCs w:val="21"/>
              </w:rPr>
              <w:t xml:space="preserve">Khóa danh sách/khóa tuyến</w:t>
            </w:r>
          </w:p>
        </w:tc>
        <w:tc>
          <w:tcPr>
            <w:tcW w:w="6400" w:type="dxa"/>
            <w:tcMar>
              <w:top w:w="80" w:type="dxa"/>
              <w:left w:w="100" w:type="dxa"/>
              <w:bottom w:w="80" w:type="dxa"/>
              <w:right w:w="100" w:type="dxa"/>
            </w:tcMar>
            <w:vAlign w:val="center"/>
          </w:tcPr>
          <w:p>
            <w:r>
              <w:rPr>
                <w:sz w:val="21"/>
                <w:szCs w:val="21"/>
              </w:rPr>
              <w:t xml:space="preserve">Thao tác chốt phương án phân tuyến, không cho thay đổi ngoài quy trình kiểm soát.</w:t>
            </w:r>
          </w:p>
        </w:tc>
      </w:tr>
      <w:tr>
        <w:tc>
          <w:tcPr>
            <w:tcW w:w="2600" w:type="dxa"/>
            <w:tcMar>
              <w:top w:w="80" w:type="dxa"/>
              <w:left w:w="100" w:type="dxa"/>
              <w:bottom w:w="80" w:type="dxa"/>
              <w:right w:w="100" w:type="dxa"/>
            </w:tcMar>
            <w:vAlign w:val="center"/>
          </w:tcPr>
          <w:p>
            <w:r>
              <w:rPr>
                <w:sz w:val="21"/>
                <w:szCs w:val="21"/>
              </w:rPr>
              <w:t xml:space="preserve">Cân bằng tải (rebalance)</w:t>
            </w:r>
          </w:p>
        </w:tc>
        <w:tc>
          <w:tcPr>
            <w:tcW w:w="6400" w:type="dxa"/>
            <w:tcMar>
              <w:top w:w="80" w:type="dxa"/>
              <w:left w:w="100" w:type="dxa"/>
              <w:bottom w:w="80" w:type="dxa"/>
              <w:right w:w="100" w:type="dxa"/>
            </w:tcMar>
            <w:vAlign w:val="center"/>
          </w:tcPr>
          <w:p>
            <w:r>
              <w:rPr>
                <w:sz w:val="21"/>
                <w:szCs w:val="21"/>
              </w:rPr>
              <w:t xml:space="preserve">Điều chỉnh lại tuyến khi khối lượng vượt năng lực bưu tá hoặc phương tiện.</w:t>
            </w:r>
          </w:p>
        </w:tc>
      </w:tr>
      <w:tr>
        <w:tc>
          <w:tcPr>
            <w:tcW w:w="2600" w:type="dxa"/>
            <w:tcMar>
              <w:top w:w="80" w:type="dxa"/>
              <w:left w:w="100" w:type="dxa"/>
              <w:bottom w:w="80" w:type="dxa"/>
              <w:right w:w="100" w:type="dxa"/>
            </w:tcMar>
            <w:vAlign w:val="center"/>
          </w:tcPr>
          <w:p>
            <w:r>
              <w:rPr>
                <w:sz w:val="21"/>
                <w:szCs w:val="21"/>
              </w:rPr>
              <w:t xml:space="preserve">Tái định tuyến</w:t>
            </w:r>
          </w:p>
        </w:tc>
        <w:tc>
          <w:tcPr>
            <w:tcW w:w="6400" w:type="dxa"/>
            <w:tcMar>
              <w:top w:w="80" w:type="dxa"/>
              <w:left w:w="100" w:type="dxa"/>
              <w:bottom w:w="80" w:type="dxa"/>
              <w:right w:w="100" w:type="dxa"/>
            </w:tcMar>
            <w:vAlign w:val="center"/>
          </w:tcPr>
          <w:p>
            <w:r>
              <w:rPr>
                <w:sz w:val="21"/>
                <w:szCs w:val="21"/>
              </w:rPr>
              <w:t xml:space="preserve">Gán lại tuyến/bưu tá cho bưu gửi ngoại lệ sau khi đã xác minh hoặc xử lý.</w:t>
            </w:r>
          </w:p>
        </w:tc>
      </w:tr>
      <w:tr>
        <w:tc>
          <w:tcPr>
            <w:tcW w:w="2600" w:type="dxa"/>
            <w:tcMar>
              <w:top w:w="80" w:type="dxa"/>
              <w:left w:w="100" w:type="dxa"/>
              <w:bottom w:w="80" w:type="dxa"/>
              <w:right w:w="100" w:type="dxa"/>
            </w:tcMar>
            <w:vAlign w:val="center"/>
          </w:tcPr>
          <w:p>
            <w:r>
              <w:rPr>
                <w:sz w:val="21"/>
                <w:szCs w:val="21"/>
              </w:rPr>
              <w:t xml:space="preserve">SLA (Service Level Agreement)</w:t>
            </w:r>
          </w:p>
        </w:tc>
        <w:tc>
          <w:tcPr>
            <w:tcW w:w="6400" w:type="dxa"/>
            <w:tcMar>
              <w:top w:w="80" w:type="dxa"/>
              <w:left w:w="100" w:type="dxa"/>
              <w:bottom w:w="80" w:type="dxa"/>
              <w:right w:w="100" w:type="dxa"/>
            </w:tcMar>
            <w:vAlign w:val="center"/>
          </w:tcPr>
          <w:p>
            <w:r>
              <w:rPr>
                <w:sz w:val="21"/>
                <w:szCs w:val="21"/>
              </w:rPr>
              <w:t xml:space="preserve">Cam kết thời gian/chất lượng xử lý cho một loại hoạt động hoặc dịch vụ.</w:t>
            </w:r>
          </w:p>
        </w:tc>
      </w:tr>
      <w:tr>
        <w:tc>
          <w:tcPr>
            <w:tcW w:w="2600" w:type="dxa"/>
            <w:tcMar>
              <w:top w:w="80" w:type="dxa"/>
              <w:left w:w="100" w:type="dxa"/>
              <w:bottom w:w="80" w:type="dxa"/>
              <w:right w:w="100" w:type="dxa"/>
            </w:tcMar>
            <w:vAlign w:val="center"/>
          </w:tcPr>
          <w:p>
            <w:r>
              <w:rPr>
                <w:sz w:val="21"/>
                <w:szCs w:val="21"/>
              </w:rPr>
              <w:t xml:space="preserve">ePOD (electronic Proof of Delivery)</w:t>
            </w:r>
          </w:p>
        </w:tc>
        <w:tc>
          <w:tcPr>
            <w:tcW w:w="6400" w:type="dxa"/>
            <w:tcMar>
              <w:top w:w="80" w:type="dxa"/>
              <w:left w:w="100" w:type="dxa"/>
              <w:bottom w:w="80" w:type="dxa"/>
              <w:right w:w="100" w:type="dxa"/>
            </w:tcMar>
            <w:vAlign w:val="center"/>
          </w:tcPr>
          <w:p>
            <w:r>
              <w:rPr>
                <w:sz w:val="21"/>
                <w:szCs w:val="21"/>
              </w:rPr>
              <w:t xml:space="preserve">Bằng chứng giao hàng điện tử, thuộc phạm vi quy trình kế tiếp.</w:t>
            </w:r>
          </w:p>
        </w:tc>
      </w:tr>
      <w:tr>
        <w:tc>
          <w:tcPr>
            <w:tcW w:w="2600" w:type="dxa"/>
            <w:tcMar>
              <w:top w:w="80" w:type="dxa"/>
              <w:left w:w="100" w:type="dxa"/>
              <w:bottom w:w="80" w:type="dxa"/>
              <w:right w:w="100" w:type="dxa"/>
            </w:tcMar>
            <w:vAlign w:val="center"/>
          </w:tcPr>
          <w:p>
            <w:r>
              <w:rPr>
                <w:sz w:val="21"/>
                <w:szCs w:val="21"/>
              </w:rPr>
              <w:t xml:space="preserve">Last-mile</w:t>
            </w:r>
          </w:p>
        </w:tc>
        <w:tc>
          <w:tcPr>
            <w:tcW w:w="6400" w:type="dxa"/>
            <w:tcMar>
              <w:top w:w="80" w:type="dxa"/>
              <w:left w:w="100" w:type="dxa"/>
              <w:bottom w:w="80" w:type="dxa"/>
              <w:right w:w="100" w:type="dxa"/>
            </w:tcMar>
            <w:vAlign w:val="center"/>
          </w:tcPr>
          <w:p>
            <w:r>
              <w:rPr>
                <w:sz w:val="21"/>
                <w:szCs w:val="21"/>
              </w:rPr>
              <w:t xml:space="preserve">Chặng giao hàng cuối cùng đến tay người nhận.</w:t>
            </w:r>
          </w:p>
        </w:tc>
      </w:tr>
    </w:tbl>
    <w:p>
      <w:pPr>
        <w:spacing w:after="120"/>
      </w:pPr>
      <w:r>
        <w:t xml:space="preserve"/>
      </w:r>
    </w:p>
    <w:p>
      <w:pPr>
        <w:pStyle w:val="Heading4"/>
        <w:spacing w:before="240" w:after="120"/>
      </w:pPr>
      <w:r>
        <w:t xml:space="preserve">5.1.1.5. Biểu mẫu</w:t>
      </w:r>
    </w:p>
    <w:p>
      <w:pPr>
        <w:spacing w:after="80"/>
      </w:pPr>
      <w:r>
        <w:rPr>
          <w:b/>
          <w:bCs/>
        </w:rPr>
        <w:t xml:space="preserve">Workshop xác nhận quy trình: </w:t>
      </w:r>
      <w:r>
        <w:t xml:space="preserv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tc>
          <w:tcPr>
            <w:tcW w:w="2600" w:type="dxa"/>
            <w:shd w:val="clear" w:color="auto" w:fill="D9D9D9"/>
            <w:tcMar>
              <w:top w:w="80" w:type="dxa"/>
              <w:left w:w="100" w:type="dxa"/>
              <w:bottom w:w="80" w:type="dxa"/>
              <w:right w:w="100" w:type="dxa"/>
            </w:tcMar>
            <w:vAlign w:val="center"/>
          </w:tcPr>
          <w:p>
            <w:r>
              <w:rPr>
                <w:b/>
                <w:bCs/>
                <w:sz w:val="21"/>
                <w:szCs w:val="21"/>
              </w:rPr>
              <w:t xml:space="preserve">Nội dung</w:t>
            </w:r>
          </w:p>
        </w:tc>
        <w:tc>
          <w:tcPr>
            <w:tcW w:w="6400" w:type="dxa"/>
            <w:shd w:val="clear" w:color="auto" w:fill="D9D9D9"/>
            <w:tcMar>
              <w:top w:w="80" w:type="dxa"/>
              <w:left w:w="100" w:type="dxa"/>
              <w:bottom w:w="80" w:type="dxa"/>
              <w:right w:w="100" w:type="dxa"/>
            </w:tcMar>
            <w:vAlign w:val="center"/>
          </w:tcPr>
          <w:p>
            <w:r>
              <w:rPr>
                <w:b/>
                <w:bCs/>
                <w:sz w:val="21"/>
                <w:szCs w:val="21"/>
              </w:rPr>
              <w:t xml:space="preserve">Mô tả</w:t>
            </w:r>
          </w:p>
        </w:tc>
      </w:tr>
      <w:tr>
        <w:tc>
          <w:tcPr>
            <w:tcW w:w="2600" w:type="dxa"/>
            <w:tcMar>
              <w:top w:w="80" w:type="dxa"/>
              <w:left w:w="100" w:type="dxa"/>
              <w:bottom w:w="80" w:type="dxa"/>
              <w:right w:w="100" w:type="dxa"/>
            </w:tcMar>
            <w:vAlign w:val="center"/>
          </w:tcPr>
          <w:p>
            <w:r>
              <w:rPr>
                <w:sz w:val="21"/>
                <w:szCs w:val="21"/>
              </w:rPr>
              <w:t xml:space="preserve">Mục tiêu workshop</w:t>
            </w:r>
          </w:p>
        </w:tc>
        <w:tc>
          <w:tcPr>
            <w:tcW w:w="6400" w:type="dxa"/>
            <w:tcMar>
              <w:top w:w="80" w:type="dxa"/>
              <w:left w:w="100" w:type="dxa"/>
              <w:bottom w:w="80" w:type="dxa"/>
              <w:right w:w="100" w:type="dxa"/>
            </w:tcMar>
            <w:vAlign w:val="center"/>
          </w:tcPr>
          <w:p>
            <w:r>
              <w:rPr>
                <w:sz w:val="21"/>
                <w:szCs w:val="21"/>
              </w:rPr>
              <w:t xml:space="preserve">Thống nhất mô hình quy trình hiện tại, xác nhận các điểm kiểm soát và lãng phí đã ghi nhận.</w:t>
            </w:r>
          </w:p>
        </w:tc>
      </w:tr>
      <w:tr>
        <w:tc>
          <w:tcPr>
            <w:tcW w:w="2600" w:type="dxa"/>
            <w:tcMar>
              <w:top w:w="80" w:type="dxa"/>
              <w:left w:w="100" w:type="dxa"/>
              <w:bottom w:w="80" w:type="dxa"/>
              <w:right w:w="100" w:type="dxa"/>
            </w:tcMar>
            <w:vAlign w:val="center"/>
          </w:tcPr>
          <w:p>
            <w:r>
              <w:rPr>
                <w:sz w:val="21"/>
                <w:szCs w:val="21"/>
              </w:rPr>
              <w:t xml:space="preserve">Thành phần tham gia</w:t>
            </w:r>
          </w:p>
        </w:tc>
        <w:tc>
          <w:tcPr>
            <w:tcW w:w="6400" w:type="dxa"/>
            <w:tcMar>
              <w:top w:w="80" w:type="dxa"/>
              <w:left w:w="100" w:type="dxa"/>
              <w:bottom w:w="80" w:type="dxa"/>
              <w:right w:w="100" w:type="dxa"/>
            </w:tcMar>
            <w:vAlign w:val="center"/>
          </w:tcPr>
          <w:p>
            <w:r>
              <w:rPr>
                <w:sz w:val="21"/>
                <w:szCs w:val="21"/>
              </w:rPr>
              <w:t xml:space="preserve">Trưởng bưu cục, điều phối, đại diện nhân viên Inbound, đại diện bưu tá, phụ trách hệ thống nghiệp vụ.</w:t>
            </w:r>
          </w:p>
        </w:tc>
      </w:tr>
      <w:tr>
        <w:tc>
          <w:tcPr>
            <w:tcW w:w="2600" w:type="dxa"/>
            <w:tcMar>
              <w:top w:w="80" w:type="dxa"/>
              <w:left w:w="100" w:type="dxa"/>
              <w:bottom w:w="80" w:type="dxa"/>
              <w:right w:w="100" w:type="dxa"/>
            </w:tcMar>
            <w:vAlign w:val="center"/>
          </w:tcPr>
          <w:p>
            <w:r>
              <w:rPr>
                <w:sz w:val="21"/>
                <w:szCs w:val="21"/>
              </w:rPr>
              <w:t xml:space="preserve">Đầu ra</w:t>
            </w:r>
          </w:p>
        </w:tc>
        <w:tc>
          <w:tcPr>
            <w:tcW w:w="6400" w:type="dxa"/>
            <w:tcMar>
              <w:top w:w="80" w:type="dxa"/>
              <w:left w:w="100" w:type="dxa"/>
              <w:bottom w:w="80" w:type="dxa"/>
              <w:right w:w="100" w:type="dxa"/>
            </w:tcMar>
            <w:vAlign w:val="center"/>
          </w:tcPr>
          <w:p>
            <w:r>
              <w:rPr>
                <w:sz w:val="21"/>
                <w:szCs w:val="21"/>
              </w:rPr>
              <w:t xml:space="preserve">Sơ đồ quy trình được xác nhận, danh sách vấn đề ưu tiên xử lý, phân công theo dõi KPI.</w:t>
            </w:r>
          </w:p>
        </w:tc>
      </w:tr>
    </w:tbl>
    <w:p>
      <w:pPr>
        <w:spacing w:after="120"/>
      </w:pPr>
      <w:r>
        <w:t xml:space="preserve"/>
      </w:r>
    </w:p>
    <w:p>
      <w:pPr>
        <w:spacing w:after="80"/>
      </w:pPr>
      <w:r>
        <w:rPr>
          <w:b/>
          <w:bCs/>
        </w:rPr>
        <w:t xml:space="preserve">Biểu mẫu cuộc họp: </w:t>
      </w:r>
      <w:r>
        <w:t xml:space="preserv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2200"/>
        <w:gridCol w:w="1600"/>
      </w:tblGrid>
      <w:tr>
        <w:tc>
          <w:tcPr>
            <w:tcW w:w="1800" w:type="dxa"/>
            <w:shd w:val="clear" w:color="auto" w:fill="D9D9D9"/>
            <w:tcMar>
              <w:top w:w="80" w:type="dxa"/>
              <w:left w:w="100" w:type="dxa"/>
              <w:bottom w:w="80" w:type="dxa"/>
              <w:right w:w="100" w:type="dxa"/>
            </w:tcMar>
            <w:vAlign w:val="center"/>
          </w:tcPr>
          <w:p>
            <w:r>
              <w:rPr>
                <w:b/>
                <w:bCs/>
                <w:sz w:val="21"/>
                <w:szCs w:val="21"/>
              </w:rPr>
              <w:t xml:space="preserve">Thời gian</w:t>
            </w:r>
          </w:p>
        </w:tc>
        <w:tc>
          <w:tcPr>
            <w:tcW w:w="3400" w:type="dxa"/>
            <w:shd w:val="clear" w:color="auto" w:fill="D9D9D9"/>
            <w:tcMar>
              <w:top w:w="80" w:type="dxa"/>
              <w:left w:w="100" w:type="dxa"/>
              <w:bottom w:w="80" w:type="dxa"/>
              <w:right w:w="100" w:type="dxa"/>
            </w:tcMar>
            <w:vAlign w:val="center"/>
          </w:tcPr>
          <w:p>
            <w:r>
              <w:rPr>
                <w:b/>
                <w:bCs/>
                <w:sz w:val="21"/>
                <w:szCs w:val="21"/>
              </w:rPr>
              <w:t xml:space="preserve">Nội dung</w:t>
            </w:r>
          </w:p>
        </w:tc>
        <w:tc>
          <w:tcPr>
            <w:tcW w:w="2200" w:type="dxa"/>
            <w:shd w:val="clear" w:color="auto" w:fill="D9D9D9"/>
            <w:tcMar>
              <w:top w:w="80" w:type="dxa"/>
              <w:left w:w="100" w:type="dxa"/>
              <w:bottom w:w="80" w:type="dxa"/>
              <w:right w:w="100" w:type="dxa"/>
            </w:tcMar>
            <w:vAlign w:val="center"/>
          </w:tcPr>
          <w:p>
            <w:r>
              <w:rPr>
                <w:b/>
                <w:bCs/>
                <w:sz w:val="21"/>
                <w:szCs w:val="21"/>
              </w:rPr>
              <w:t xml:space="preserve">Người phụ trách</w:t>
            </w:r>
          </w:p>
        </w:tc>
        <w:tc>
          <w:tcPr>
            <w:tcW w:w="1600" w:type="dxa"/>
            <w:shd w:val="clear" w:color="auto" w:fill="D9D9D9"/>
            <w:tcMar>
              <w:top w:w="80" w:type="dxa"/>
              <w:left w:w="100" w:type="dxa"/>
              <w:bottom w:w="80" w:type="dxa"/>
              <w:right w:w="100" w:type="dxa"/>
            </w:tcMar>
            <w:vAlign w:val="center"/>
          </w:tcPr>
          <w:p>
            <w:r>
              <w:rPr>
                <w:b/>
                <w:bCs/>
                <w:sz w:val="21"/>
                <w:szCs w:val="21"/>
              </w:rPr>
              <w:t xml:space="preserve">Ghi chú</w:t>
            </w:r>
          </w:p>
        </w:tc>
      </w:tr>
      <w:tr>
        <w:tc>
          <w:tcPr>
            <w:tcW w:w="1800" w:type="dxa"/>
            <w:tcMar>
              <w:top w:w="80" w:type="dxa"/>
              <w:left w:w="100" w:type="dxa"/>
              <w:bottom w:w="80" w:type="dxa"/>
              <w:right w:w="100" w:type="dxa"/>
            </w:tcMar>
            <w:vAlign w:val="center"/>
          </w:tcPr>
          <w:p>
            <w:r>
              <w:rPr>
                <w:sz w:val="21"/>
                <w:szCs w:val="21"/>
              </w:rPr>
              <w:t xml:space="preserve"/>
            </w:r>
          </w:p>
        </w:tc>
        <w:tc>
          <w:tcPr>
            <w:tcW w:w="3400" w:type="dxa"/>
            <w:tcMar>
              <w:top w:w="80" w:type="dxa"/>
              <w:left w:w="100" w:type="dxa"/>
              <w:bottom w:w="80" w:type="dxa"/>
              <w:right w:w="100" w:type="dxa"/>
            </w:tcMar>
            <w:vAlign w:val="center"/>
          </w:tcPr>
          <w:p>
            <w:r>
              <w:rPr>
                <w:sz w:val="21"/>
                <w:szCs w:val="21"/>
              </w:rPr>
              <w:t xml:space="preserve"/>
            </w:r>
          </w:p>
        </w:tc>
        <w:tc>
          <w:tcPr>
            <w:tcW w:w="2200" w:type="dxa"/>
            <w:tcMar>
              <w:top w:w="80" w:type="dxa"/>
              <w:left w:w="100" w:type="dxa"/>
              <w:bottom w:w="80" w:type="dxa"/>
              <w:right w:w="100" w:type="dxa"/>
            </w:tcMar>
            <w:vAlign w:val="center"/>
          </w:tcPr>
          <w:p>
            <w:r>
              <w:rPr>
                <w:sz w:val="21"/>
                <w:szCs w:val="21"/>
              </w:rPr>
              <w:t xml:space="preserve"/>
            </w:r>
          </w:p>
        </w:tc>
        <w:tc>
          <w:tcPr>
            <w:tcW w:w="1600" w:type="dxa"/>
            <w:tcMar>
              <w:top w:w="80" w:type="dxa"/>
              <w:left w:w="100" w:type="dxa"/>
              <w:bottom w:w="80" w:type="dxa"/>
              <w:right w:w="100" w:type="dxa"/>
            </w:tcMar>
            <w:vAlign w:val="center"/>
          </w:tcPr>
          <w:p>
            <w:r>
              <w:rPr>
                <w:sz w:val="21"/>
                <w:szCs w:val="21"/>
              </w:rPr>
              <w:t xml:space="preserve"/>
            </w:r>
          </w:p>
        </w:tc>
      </w:tr>
      <w:tr>
        <w:tc>
          <w:tcPr>
            <w:tcW w:w="1800" w:type="dxa"/>
            <w:tcMar>
              <w:top w:w="80" w:type="dxa"/>
              <w:left w:w="100" w:type="dxa"/>
              <w:bottom w:w="80" w:type="dxa"/>
              <w:right w:w="100" w:type="dxa"/>
            </w:tcMar>
            <w:vAlign w:val="center"/>
          </w:tcPr>
          <w:p>
            <w:r>
              <w:rPr>
                <w:sz w:val="21"/>
                <w:szCs w:val="21"/>
              </w:rPr>
              <w:t xml:space="preserve"/>
            </w:r>
          </w:p>
        </w:tc>
        <w:tc>
          <w:tcPr>
            <w:tcW w:w="3400" w:type="dxa"/>
            <w:tcMar>
              <w:top w:w="80" w:type="dxa"/>
              <w:left w:w="100" w:type="dxa"/>
              <w:bottom w:w="80" w:type="dxa"/>
              <w:right w:w="100" w:type="dxa"/>
            </w:tcMar>
            <w:vAlign w:val="center"/>
          </w:tcPr>
          <w:p>
            <w:r>
              <w:rPr>
                <w:sz w:val="21"/>
                <w:szCs w:val="21"/>
              </w:rPr>
              <w:t xml:space="preserve"/>
            </w:r>
          </w:p>
        </w:tc>
        <w:tc>
          <w:tcPr>
            <w:tcW w:w="2200" w:type="dxa"/>
            <w:tcMar>
              <w:top w:w="80" w:type="dxa"/>
              <w:left w:w="100" w:type="dxa"/>
              <w:bottom w:w="80" w:type="dxa"/>
              <w:right w:w="100" w:type="dxa"/>
            </w:tcMar>
            <w:vAlign w:val="center"/>
          </w:tcPr>
          <w:p>
            <w:r>
              <w:rPr>
                <w:sz w:val="21"/>
                <w:szCs w:val="21"/>
              </w:rPr>
              <w:t xml:space="preserve"/>
            </w:r>
          </w:p>
        </w:tc>
        <w:tc>
          <w:tcPr>
            <w:tcW w:w="1600" w:type="dxa"/>
            <w:tcMar>
              <w:top w:w="80" w:type="dxa"/>
              <w:left w:w="100" w:type="dxa"/>
              <w:bottom w:w="80" w:type="dxa"/>
              <w:right w:w="100" w:type="dxa"/>
            </w:tcMar>
            <w:vAlign w:val="center"/>
          </w:tcPr>
          <w:p>
            <w:r>
              <w:rPr>
                <w:sz w:val="21"/>
                <w:szCs w:val="21"/>
              </w:rPr>
              <w:t xml:space="preserve"/>
            </w:r>
          </w:p>
        </w:tc>
      </w:tr>
      <w:tr>
        <w:tc>
          <w:tcPr>
            <w:tcW w:w="1800" w:type="dxa"/>
            <w:tcMar>
              <w:top w:w="80" w:type="dxa"/>
              <w:left w:w="100" w:type="dxa"/>
              <w:bottom w:w="80" w:type="dxa"/>
              <w:right w:w="100" w:type="dxa"/>
            </w:tcMar>
            <w:vAlign w:val="center"/>
          </w:tcPr>
          <w:p>
            <w:r>
              <w:rPr>
                <w:sz w:val="21"/>
                <w:szCs w:val="21"/>
              </w:rPr>
              <w:t xml:space="preserve"/>
            </w:r>
          </w:p>
        </w:tc>
        <w:tc>
          <w:tcPr>
            <w:tcW w:w="3400" w:type="dxa"/>
            <w:tcMar>
              <w:top w:w="80" w:type="dxa"/>
              <w:left w:w="100" w:type="dxa"/>
              <w:bottom w:w="80" w:type="dxa"/>
              <w:right w:w="100" w:type="dxa"/>
            </w:tcMar>
            <w:vAlign w:val="center"/>
          </w:tcPr>
          <w:p>
            <w:r>
              <w:rPr>
                <w:sz w:val="21"/>
                <w:szCs w:val="21"/>
              </w:rPr>
              <w:t xml:space="preserve"/>
            </w:r>
          </w:p>
        </w:tc>
        <w:tc>
          <w:tcPr>
            <w:tcW w:w="2200" w:type="dxa"/>
            <w:tcMar>
              <w:top w:w="80" w:type="dxa"/>
              <w:left w:w="100" w:type="dxa"/>
              <w:bottom w:w="80" w:type="dxa"/>
              <w:right w:w="100" w:type="dxa"/>
            </w:tcMar>
            <w:vAlign w:val="center"/>
          </w:tcPr>
          <w:p>
            <w:r>
              <w:rPr>
                <w:sz w:val="21"/>
                <w:szCs w:val="21"/>
              </w:rPr>
              <w:t xml:space="preserve"/>
            </w:r>
          </w:p>
        </w:tc>
        <w:tc>
          <w:tcPr>
            <w:tcW w:w="1600" w:type="dxa"/>
            <w:tcMar>
              <w:top w:w="80" w:type="dxa"/>
              <w:left w:w="100" w:type="dxa"/>
              <w:bottom w:w="80" w:type="dxa"/>
              <w:right w:w="100" w:type="dxa"/>
            </w:tcMar>
            <w:vAlign w:val="center"/>
          </w:tcPr>
          <w:p>
            <w:r>
              <w:rPr>
                <w:sz w:val="21"/>
                <w:szCs w:val="21"/>
              </w:rPr>
              <w:t xml:space="preserve"/>
            </w:r>
          </w:p>
        </w:tc>
      </w:tr>
    </w:tbl>
    <w:p>
      <w:pPr>
        <w:spacing w:after="120"/>
      </w:pPr>
      <w:r>
        <w:t xml:space="preserve"/>
      </w:r>
    </w:p>
    <w:p>
      <w:pPr>
        <w:spacing w:after="80"/>
      </w:pPr>
      <w:r>
        <w:rPr>
          <w:b/>
          <w:bCs/>
        </w:rPr>
        <w:t xml:space="preserve">Kịch bản khảo sát/phỏng vấn: </w:t>
      </w:r>
      <w:r>
        <w:t xml:space="preserve"/>
      </w:r>
    </w:p>
    <w:p>
      <w:pPr>
        <w:spacing w:after="80"/>
        <w:ind w:left="720" w:hanging="360"/>
      </w:pPr>
      <w:r>
        <w:t xml:space="preserve">- </w:t>
      </w:r>
      <w:r>
        <w:t xml:space="preserve">Giới thiệu mục đích khảo sát, cam kết bảo mật thông tin cá nhân và số liệu vận hành.</w:t>
      </w:r>
    </w:p>
    <w:p>
      <w:pPr>
        <w:spacing w:after="80"/>
        <w:ind w:left="720" w:hanging="360"/>
      </w:pPr>
      <w:r>
        <w:t xml:space="preserve">- </w:t>
      </w:r>
      <w:r>
        <w:t xml:space="preserve">Quan sát trực tiếp một chu kỳ xử lý đầy đủ (nhận chuyến → khóa tuyến → bàn giao bưu tá) trước khi phỏng vấn sâu.</w:t>
      </w:r>
    </w:p>
    <w:p>
      <w:pPr>
        <w:spacing w:after="80"/>
        <w:ind w:left="720" w:hanging="360"/>
      </w:pPr>
      <w:r>
        <w:t xml:space="preserve">- </w:t>
      </w:r>
      <w:r>
        <w:t xml:space="preserve">Đặt câu hỏi mở trước, câu hỏi có cấu trúc sau để tránh dẫn dắt câu trả lời.</w:t>
      </w:r>
    </w:p>
    <w:p>
      <w:pPr>
        <w:spacing w:after="80"/>
        <w:ind w:left="720" w:hanging="360"/>
      </w:pPr>
      <w:r>
        <w:t xml:space="preserve">- </w:t>
      </w:r>
      <w:r>
        <w:t xml:space="preserve">Xác nhận lại số liệu định lượng bằng quan sát/đo thời gian thực tế, không chỉ dựa vào ước lượng của người được phỏng vấn.</w:t>
      </w:r>
    </w:p>
    <w:p>
      <w:pPr>
        <w:pStyle w:val="Heading3"/>
        <w:spacing w:before="240" w:after="120"/>
      </w:pPr>
      <w:r>
        <w:t xml:space="preserve">5.1.2. Phỏng vấn</w:t>
      </w:r>
    </w:p>
    <w:p>
      <w:pPr>
        <w:pStyle w:val="Heading4"/>
        <w:spacing w:before="240" w:after="120"/>
      </w:pPr>
      <w:r>
        <w:t xml:space="preserve">5.1.2.1. Câu hỏi định tính</w:t>
      </w:r>
    </w:p>
    <w:p>
      <w:pPr>
        <w:spacing w:after="80"/>
      </w:pPr>
      <w:r>
        <w:t xml:space="preserve">5 câu đầu là câu hỏi có cấu trúc (đáp án theo thang đo/lựa chọn sẵn), 5 câu sau là câu hỏi không cấu trúc (câu hỏi mở):</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600"/>
        <w:gridCol w:w="1600"/>
        <w:gridCol w:w="2300"/>
      </w:tblGrid>
      <w:tr>
        <w:tc>
          <w:tcPr>
            <w:tcW w:w="500" w:type="dxa"/>
            <w:shd w:val="clear" w:color="auto" w:fill="D9D9D9"/>
            <w:tcMar>
              <w:top w:w="80" w:type="dxa"/>
              <w:left w:w="100" w:type="dxa"/>
              <w:bottom w:w="80" w:type="dxa"/>
              <w:right w:w="100" w:type="dxa"/>
            </w:tcMar>
            <w:vAlign w:val="center"/>
          </w:tcPr>
          <w:p>
            <w:r>
              <w:rPr>
                <w:b/>
                <w:bCs/>
                <w:sz w:val="21"/>
                <w:szCs w:val="21"/>
              </w:rPr>
              <w:t xml:space="preserve">STT</w:t>
            </w:r>
          </w:p>
        </w:tc>
        <w:tc>
          <w:tcPr>
            <w:tcW w:w="5600" w:type="dxa"/>
            <w:shd w:val="clear" w:color="auto" w:fill="D9D9D9"/>
            <w:tcMar>
              <w:top w:w="80" w:type="dxa"/>
              <w:left w:w="100" w:type="dxa"/>
              <w:bottom w:w="80" w:type="dxa"/>
              <w:right w:w="100" w:type="dxa"/>
            </w:tcMar>
            <w:vAlign w:val="center"/>
          </w:tcPr>
          <w:p>
            <w:r>
              <w:rPr>
                <w:b/>
                <w:bCs/>
                <w:sz w:val="21"/>
                <w:szCs w:val="21"/>
              </w:rPr>
              <w:t xml:space="preserve">Câu hỏi</w:t>
            </w:r>
          </w:p>
        </w:tc>
        <w:tc>
          <w:tcPr>
            <w:tcW w:w="1600" w:type="dxa"/>
            <w:shd w:val="clear" w:color="auto" w:fill="D9D9D9"/>
            <w:tcMar>
              <w:top w:w="80" w:type="dxa"/>
              <w:left w:w="100" w:type="dxa"/>
              <w:bottom w:w="80" w:type="dxa"/>
              <w:right w:w="100" w:type="dxa"/>
            </w:tcMar>
            <w:vAlign w:val="center"/>
          </w:tcPr>
          <w:p>
            <w:r>
              <w:rPr>
                <w:b/>
                <w:bCs/>
                <w:sz w:val="21"/>
                <w:szCs w:val="21"/>
              </w:rPr>
              <w:t xml:space="preserve">Loại câu hỏi</w:t>
            </w:r>
          </w:p>
        </w:tc>
        <w:tc>
          <w:tcPr>
            <w:tcW w:w="2300" w:type="dxa"/>
            <w:shd w:val="clear" w:color="auto" w:fill="D9D9D9"/>
            <w:tcMar>
              <w:top w:w="80" w:type="dxa"/>
              <w:left w:w="100" w:type="dxa"/>
              <w:bottom w:w="80" w:type="dxa"/>
              <w:right w:w="100" w:type="dxa"/>
            </w:tcMar>
            <w:vAlign w:val="center"/>
          </w:tcPr>
          <w:p>
            <w:r>
              <w:rPr>
                <w:b/>
                <w:bCs/>
                <w:sz w:val="21"/>
                <w:szCs w:val="21"/>
              </w:rPr>
              <w:t xml:space="preserve">Đối tượng áp dụng</w:t>
            </w:r>
          </w:p>
        </w:tc>
      </w:tr>
      <w:tr>
        <w:tc>
          <w:tcPr>
            <w:tcW w:w="500" w:type="dxa"/>
            <w:tcMar>
              <w:top w:w="80" w:type="dxa"/>
              <w:left w:w="100" w:type="dxa"/>
              <w:bottom w:w="80" w:type="dxa"/>
              <w:right w:w="100" w:type="dxa"/>
            </w:tcMar>
            <w:vAlign w:val="center"/>
          </w:tcPr>
          <w:p>
            <w:r>
              <w:rPr>
                <w:sz w:val="21"/>
                <w:szCs w:val="21"/>
              </w:rPr>
              <w:t xml:space="preserve">1</w:t>
            </w:r>
          </w:p>
        </w:tc>
        <w:tc>
          <w:tcPr>
            <w:tcW w:w="5600" w:type="dxa"/>
            <w:tcMar>
              <w:top w:w="80" w:type="dxa"/>
              <w:left w:w="100" w:type="dxa"/>
              <w:bottom w:w="80" w:type="dxa"/>
              <w:right w:w="100" w:type="dxa"/>
            </w:tcMar>
            <w:vAlign w:val="center"/>
          </w:tcPr>
          <w:p>
            <w:r>
              <w:rPr>
                <w:sz w:val="21"/>
                <w:szCs w:val="21"/>
              </w:rPr>
              <w:t xml:space="preserve">Anh/chị đánh giá mức độ rõ ràng của quy định xử lý bưu gửi ngoại lệ (sai địa chỉ, ngoài vùng, sai dịch vụ) hiện nay như thế nào? (Rất rõ ràng / Rõ ràng / Bình thường / Chưa rõ ràng / Rất không rõ ràng)</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Nhân viên Inbound</w:t>
            </w:r>
          </w:p>
        </w:tc>
      </w:tr>
      <w:tr>
        <w:tc>
          <w:tcPr>
            <w:tcW w:w="500" w:type="dxa"/>
            <w:tcMar>
              <w:top w:w="80" w:type="dxa"/>
              <w:left w:w="100" w:type="dxa"/>
              <w:bottom w:w="80" w:type="dxa"/>
              <w:right w:w="100" w:type="dxa"/>
            </w:tcMar>
            <w:vAlign w:val="center"/>
          </w:tcPr>
          <w:p>
            <w:r>
              <w:rPr>
                <w:sz w:val="21"/>
                <w:szCs w:val="21"/>
              </w:rPr>
              <w:t xml:space="preserve">2</w:t>
            </w:r>
          </w:p>
        </w:tc>
        <w:tc>
          <w:tcPr>
            <w:tcW w:w="5600" w:type="dxa"/>
            <w:tcMar>
              <w:top w:w="80" w:type="dxa"/>
              <w:left w:w="100" w:type="dxa"/>
              <w:bottom w:w="80" w:type="dxa"/>
              <w:right w:w="100" w:type="dxa"/>
            </w:tcMar>
            <w:vAlign w:val="center"/>
          </w:tcPr>
          <w:p>
            <w:r>
              <w:rPr>
                <w:sz w:val="21"/>
                <w:szCs w:val="21"/>
              </w:rPr>
              <w:t xml:space="preserve">Mức độ hài lòng của anh/chị với thời gian chờ xử lý khi bưu gửi bị đưa vào hàng chờ xác minh là gì? (5 mức từ Rất hài lòng đến Rất không hài lòng)</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QC/CSKH</w:t>
            </w:r>
          </w:p>
        </w:tc>
      </w:tr>
      <w:tr>
        <w:tc>
          <w:tcPr>
            <w:tcW w:w="500" w:type="dxa"/>
            <w:tcMar>
              <w:top w:w="80" w:type="dxa"/>
              <w:left w:w="100" w:type="dxa"/>
              <w:bottom w:w="80" w:type="dxa"/>
              <w:right w:w="100" w:type="dxa"/>
            </w:tcMar>
            <w:vAlign w:val="center"/>
          </w:tcPr>
          <w:p>
            <w:r>
              <w:rPr>
                <w:sz w:val="21"/>
                <w:szCs w:val="21"/>
              </w:rPr>
              <w:t xml:space="preserve">3</w:t>
            </w:r>
          </w:p>
        </w:tc>
        <w:tc>
          <w:tcPr>
            <w:tcW w:w="5600" w:type="dxa"/>
            <w:tcMar>
              <w:top w:w="80" w:type="dxa"/>
              <w:left w:w="100" w:type="dxa"/>
              <w:bottom w:w="80" w:type="dxa"/>
              <w:right w:w="100" w:type="dxa"/>
            </w:tcMar>
            <w:vAlign w:val="center"/>
          </w:tcPr>
          <w:p>
            <w:r>
              <w:rPr>
                <w:sz w:val="21"/>
                <w:szCs w:val="21"/>
              </w:rPr>
              <w:t xml:space="preserve">Anh/chị đánh giá độ chính xác của đề xuất tuyến giao từ hệ thống ở mức nào? (5 mức từ Rất chính xác đến Rất không chính xác)</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Điều phối</w:t>
            </w:r>
          </w:p>
        </w:tc>
      </w:tr>
      <w:tr>
        <w:tc>
          <w:tcPr>
            <w:tcW w:w="500" w:type="dxa"/>
            <w:tcMar>
              <w:top w:w="80" w:type="dxa"/>
              <w:left w:w="100" w:type="dxa"/>
              <w:bottom w:w="80" w:type="dxa"/>
              <w:right w:w="100" w:type="dxa"/>
            </w:tcMar>
            <w:vAlign w:val="center"/>
          </w:tcPr>
          <w:p>
            <w:r>
              <w:rPr>
                <w:sz w:val="21"/>
                <w:szCs w:val="21"/>
              </w:rPr>
              <w:t xml:space="preserve">4</w:t>
            </w:r>
          </w:p>
        </w:tc>
        <w:tc>
          <w:tcPr>
            <w:tcW w:w="5600" w:type="dxa"/>
            <w:tcMar>
              <w:top w:w="80" w:type="dxa"/>
              <w:left w:w="100" w:type="dxa"/>
              <w:bottom w:w="80" w:type="dxa"/>
              <w:right w:w="100" w:type="dxa"/>
            </w:tcMar>
            <w:vAlign w:val="center"/>
          </w:tcPr>
          <w:p>
            <w:r>
              <w:rPr>
                <w:sz w:val="21"/>
                <w:szCs w:val="21"/>
              </w:rPr>
              <w:t xml:space="preserve">Mức độ đầy đủ của thông tin trên bảng kê tuyến khi nhận bàn giao theo anh/chị là gì? (5 mức từ Rất đầy đủ đến Rất thiếu)</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Bưu tá</w:t>
            </w:r>
          </w:p>
        </w:tc>
      </w:tr>
      <w:tr>
        <w:tc>
          <w:tcPr>
            <w:tcW w:w="500" w:type="dxa"/>
            <w:tcMar>
              <w:top w:w="80" w:type="dxa"/>
              <w:left w:w="100" w:type="dxa"/>
              <w:bottom w:w="80" w:type="dxa"/>
              <w:right w:w="100" w:type="dxa"/>
            </w:tcMar>
            <w:vAlign w:val="center"/>
          </w:tcPr>
          <w:p>
            <w:r>
              <w:rPr>
                <w:sz w:val="21"/>
                <w:szCs w:val="21"/>
              </w:rPr>
              <w:t xml:space="preserve">5</w:t>
            </w:r>
          </w:p>
        </w:tc>
        <w:tc>
          <w:tcPr>
            <w:tcW w:w="5600" w:type="dxa"/>
            <w:tcMar>
              <w:top w:w="80" w:type="dxa"/>
              <w:left w:w="100" w:type="dxa"/>
              <w:bottom w:w="80" w:type="dxa"/>
              <w:right w:w="100" w:type="dxa"/>
            </w:tcMar>
            <w:vAlign w:val="center"/>
          </w:tcPr>
          <w:p>
            <w:r>
              <w:rPr>
                <w:sz w:val="21"/>
                <w:szCs w:val="21"/>
              </w:rPr>
              <w:t xml:space="preserve">Anh/chị đánh giá mức độ ổn định của hệ thống nghiệp vụ (kiểm tra địa chỉ, gợi ý tuyến) ở mức nào? (5 mức từ Rất ổn định đến Rất không ổn định)</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Người vận hành hệ thống</w:t>
            </w:r>
          </w:p>
        </w:tc>
      </w:tr>
      <w:tr>
        <w:tc>
          <w:tcPr>
            <w:tcW w:w="500" w:type="dxa"/>
            <w:tcMar>
              <w:top w:w="80" w:type="dxa"/>
              <w:left w:w="100" w:type="dxa"/>
              <w:bottom w:w="80" w:type="dxa"/>
              <w:right w:w="100" w:type="dxa"/>
            </w:tcMar>
            <w:vAlign w:val="center"/>
          </w:tcPr>
          <w:p>
            <w:r>
              <w:rPr>
                <w:sz w:val="21"/>
                <w:szCs w:val="21"/>
              </w:rPr>
              <w:t xml:space="preserve">6</w:t>
            </w:r>
          </w:p>
        </w:tc>
        <w:tc>
          <w:tcPr>
            <w:tcW w:w="5600" w:type="dxa"/>
            <w:tcMar>
              <w:top w:w="80" w:type="dxa"/>
              <w:left w:w="100" w:type="dxa"/>
              <w:bottom w:w="80" w:type="dxa"/>
              <w:right w:w="100" w:type="dxa"/>
            </w:tcMar>
            <w:vAlign w:val="center"/>
          </w:tcPr>
          <w:p>
            <w:r>
              <w:rPr>
                <w:sz w:val="21"/>
                <w:szCs w:val="21"/>
              </w:rPr>
              <w:t xml:space="preserve">Theo anh/chị, đâu là nguyên nhân chính khiến bưu gửi phải nhập tay hoặc in lại nhãn?</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Nhân viên Inbound</w:t>
            </w:r>
          </w:p>
        </w:tc>
      </w:tr>
      <w:tr>
        <w:tc>
          <w:tcPr>
            <w:tcW w:w="500" w:type="dxa"/>
            <w:tcMar>
              <w:top w:w="80" w:type="dxa"/>
              <w:left w:w="100" w:type="dxa"/>
              <w:bottom w:w="80" w:type="dxa"/>
              <w:right w:w="100" w:type="dxa"/>
            </w:tcMar>
            <w:vAlign w:val="center"/>
          </w:tcPr>
          <w:p>
            <w:r>
              <w:rPr>
                <w:sz w:val="21"/>
                <w:szCs w:val="21"/>
              </w:rPr>
              <w:t xml:space="preserve">7</w:t>
            </w:r>
          </w:p>
        </w:tc>
        <w:tc>
          <w:tcPr>
            <w:tcW w:w="5600" w:type="dxa"/>
            <w:tcMar>
              <w:top w:w="80" w:type="dxa"/>
              <w:left w:w="100" w:type="dxa"/>
              <w:bottom w:w="80" w:type="dxa"/>
              <w:right w:w="100" w:type="dxa"/>
            </w:tcMar>
            <w:vAlign w:val="center"/>
          </w:tcPr>
          <w:p>
            <w:r>
              <w:rPr>
                <w:sz w:val="21"/>
                <w:szCs w:val="21"/>
              </w:rPr>
              <w:t xml:space="preserve">Anh/chị gặp khó khăn gì khi phải tách/gộp tuyến hoặc đổi bưu tá vào phút cuối?</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Điều phối</w:t>
            </w:r>
          </w:p>
        </w:tc>
      </w:tr>
      <w:tr>
        <w:tc>
          <w:tcPr>
            <w:tcW w:w="500" w:type="dxa"/>
            <w:tcMar>
              <w:top w:w="80" w:type="dxa"/>
              <w:left w:w="100" w:type="dxa"/>
              <w:bottom w:w="80" w:type="dxa"/>
              <w:right w:w="100" w:type="dxa"/>
            </w:tcMar>
            <w:vAlign w:val="center"/>
          </w:tcPr>
          <w:p>
            <w:r>
              <w:rPr>
                <w:sz w:val="21"/>
                <w:szCs w:val="21"/>
              </w:rPr>
              <w:t xml:space="preserve">8</w:t>
            </w:r>
          </w:p>
        </w:tc>
        <w:tc>
          <w:tcPr>
            <w:tcW w:w="5600" w:type="dxa"/>
            <w:tcMar>
              <w:top w:w="80" w:type="dxa"/>
              <w:left w:w="100" w:type="dxa"/>
              <w:bottom w:w="80" w:type="dxa"/>
              <w:right w:w="100" w:type="dxa"/>
            </w:tcMar>
            <w:vAlign w:val="center"/>
          </w:tcPr>
          <w:p>
            <w:r>
              <w:rPr>
                <w:sz w:val="21"/>
                <w:szCs w:val="21"/>
              </w:rPr>
              <w:t xml:space="preserve">Anh/chị thường gặp sai lệch gì khi đối chiếu bảng kê tuyến lúc nhận hàng?</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Bưu tá</w:t>
            </w:r>
          </w:p>
        </w:tc>
      </w:tr>
      <w:tr>
        <w:tc>
          <w:tcPr>
            <w:tcW w:w="500" w:type="dxa"/>
            <w:tcMar>
              <w:top w:w="80" w:type="dxa"/>
              <w:left w:w="100" w:type="dxa"/>
              <w:bottom w:w="80" w:type="dxa"/>
              <w:right w:w="100" w:type="dxa"/>
            </w:tcMar>
            <w:vAlign w:val="center"/>
          </w:tcPr>
          <w:p>
            <w:r>
              <w:rPr>
                <w:sz w:val="21"/>
                <w:szCs w:val="21"/>
              </w:rPr>
              <w:t xml:space="preserve">9</w:t>
            </w:r>
          </w:p>
        </w:tc>
        <w:tc>
          <w:tcPr>
            <w:tcW w:w="5600" w:type="dxa"/>
            <w:tcMar>
              <w:top w:w="80" w:type="dxa"/>
              <w:left w:w="100" w:type="dxa"/>
              <w:bottom w:w="80" w:type="dxa"/>
              <w:right w:w="100" w:type="dxa"/>
            </w:tcMar>
            <w:vAlign w:val="center"/>
          </w:tcPr>
          <w:p>
            <w:r>
              <w:rPr>
                <w:sz w:val="21"/>
                <w:szCs w:val="21"/>
              </w:rPr>
              <w:t xml:space="preserve">Theo anh/chị, quy trình phối hợp giữa Inbound, hệ thống và điều phối hiện có điểm nghẽn nào?</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Trưởng bưu cục</w:t>
            </w:r>
          </w:p>
        </w:tc>
      </w:tr>
      <w:tr>
        <w:tc>
          <w:tcPr>
            <w:tcW w:w="500" w:type="dxa"/>
            <w:tcMar>
              <w:top w:w="80" w:type="dxa"/>
              <w:left w:w="100" w:type="dxa"/>
              <w:bottom w:w="80" w:type="dxa"/>
              <w:right w:w="100" w:type="dxa"/>
            </w:tcMar>
            <w:vAlign w:val="center"/>
          </w:tcPr>
          <w:p>
            <w:r>
              <w:rPr>
                <w:sz w:val="21"/>
                <w:szCs w:val="21"/>
              </w:rPr>
              <w:t xml:space="preserve">10</w:t>
            </w:r>
          </w:p>
        </w:tc>
        <w:tc>
          <w:tcPr>
            <w:tcW w:w="5600" w:type="dxa"/>
            <w:tcMar>
              <w:top w:w="80" w:type="dxa"/>
              <w:left w:w="100" w:type="dxa"/>
              <w:bottom w:w="80" w:type="dxa"/>
              <w:right w:w="100" w:type="dxa"/>
            </w:tcMar>
            <w:vAlign w:val="center"/>
          </w:tcPr>
          <w:p>
            <w:r>
              <w:rPr>
                <w:sz w:val="21"/>
                <w:szCs w:val="21"/>
              </w:rPr>
              <w:t xml:space="preserve">Khách hàng/đầu gửi thường phản hồi điều gì khi bưu gửi bị chậm do xử lý ngoại lệ?</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QC/CSKH</w:t>
            </w:r>
          </w:p>
        </w:tc>
      </w:tr>
    </w:tbl>
    <w:p>
      <w:pPr>
        <w:spacing w:after="120"/>
      </w:pPr>
      <w:r>
        <w:t xml:space="preserve"/>
      </w:r>
    </w:p>
    <w:p>
      <w:pPr>
        <w:pStyle w:val="Heading4"/>
        <w:spacing w:before="240" w:after="120"/>
      </w:pPr>
      <w:r>
        <w:t xml:space="preserve">5.1.2.2. Câu hỏi định lượng</w:t>
      </w:r>
    </w:p>
    <w:p>
      <w:pPr>
        <w:spacing w:after="80"/>
      </w:pPr>
      <w:r>
        <w:t xml:space="preserve">5 câu đầu là câu hỏi có cấu trúc (đơn vị đo lường cố định), 5 câu sau là câu hỏi không cấu trúc (ước lượng mở, không có thang đo cố định):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600"/>
        <w:gridCol w:w="1600"/>
        <w:gridCol w:w="2300"/>
        <w:gridCol w:w="1000"/>
      </w:tblGrid>
      <w:tr>
        <w:tc>
          <w:tcPr>
            <w:tcW w:w="500" w:type="dxa"/>
            <w:shd w:val="clear" w:color="auto" w:fill="D9D9D9"/>
            <w:tcMar>
              <w:top w:w="80" w:type="dxa"/>
              <w:left w:w="100" w:type="dxa"/>
              <w:bottom w:w="80" w:type="dxa"/>
              <w:right w:w="100" w:type="dxa"/>
            </w:tcMar>
            <w:vAlign w:val="center"/>
          </w:tcPr>
          <w:p>
            <w:r>
              <w:rPr>
                <w:b/>
                <w:bCs/>
                <w:sz w:val="21"/>
                <w:szCs w:val="21"/>
              </w:rPr>
              <w:t xml:space="preserve">STT</w:t>
            </w:r>
          </w:p>
        </w:tc>
        <w:tc>
          <w:tcPr>
            <w:tcW w:w="4600" w:type="dxa"/>
            <w:shd w:val="clear" w:color="auto" w:fill="D9D9D9"/>
            <w:tcMar>
              <w:top w:w="80" w:type="dxa"/>
              <w:left w:w="100" w:type="dxa"/>
              <w:bottom w:w="80" w:type="dxa"/>
              <w:right w:w="100" w:type="dxa"/>
            </w:tcMar>
            <w:vAlign w:val="center"/>
          </w:tcPr>
          <w:p>
            <w:r>
              <w:rPr>
                <w:b/>
                <w:bCs/>
                <w:sz w:val="21"/>
                <w:szCs w:val="21"/>
              </w:rPr>
              <w:t xml:space="preserve">Câu hỏi</w:t>
            </w:r>
          </w:p>
        </w:tc>
        <w:tc>
          <w:tcPr>
            <w:tcW w:w="1600" w:type="dxa"/>
            <w:shd w:val="clear" w:color="auto" w:fill="D9D9D9"/>
            <w:tcMar>
              <w:top w:w="80" w:type="dxa"/>
              <w:left w:w="100" w:type="dxa"/>
              <w:bottom w:w="80" w:type="dxa"/>
              <w:right w:w="100" w:type="dxa"/>
            </w:tcMar>
            <w:vAlign w:val="center"/>
          </w:tcPr>
          <w:p>
            <w:r>
              <w:rPr>
                <w:b/>
                <w:bCs/>
                <w:sz w:val="21"/>
                <w:szCs w:val="21"/>
              </w:rPr>
              <w:t xml:space="preserve">Loại câu hỏi</w:t>
            </w:r>
          </w:p>
        </w:tc>
        <w:tc>
          <w:tcPr>
            <w:tcW w:w="2300" w:type="dxa"/>
            <w:shd w:val="clear" w:color="auto" w:fill="D9D9D9"/>
            <w:tcMar>
              <w:top w:w="80" w:type="dxa"/>
              <w:left w:w="100" w:type="dxa"/>
              <w:bottom w:w="80" w:type="dxa"/>
              <w:right w:w="100" w:type="dxa"/>
            </w:tcMar>
            <w:vAlign w:val="center"/>
          </w:tcPr>
          <w:p>
            <w:r>
              <w:rPr>
                <w:b/>
                <w:bCs/>
                <w:sz w:val="21"/>
                <w:szCs w:val="21"/>
              </w:rPr>
              <w:t xml:space="preserve">Đối tượng áp dụng</w:t>
            </w:r>
          </w:p>
        </w:tc>
        <w:tc>
          <w:tcPr>
            <w:tcW w:w="1000" w:type="dxa"/>
            <w:shd w:val="clear" w:color="auto" w:fill="D9D9D9"/>
            <w:tcMar>
              <w:top w:w="80" w:type="dxa"/>
              <w:left w:w="100" w:type="dxa"/>
              <w:bottom w:w="80" w:type="dxa"/>
              <w:right w:w="100" w:type="dxa"/>
            </w:tcMar>
            <w:vAlign w:val="center"/>
          </w:tcPr>
          <w:p>
            <w:r>
              <w:rPr>
                <w:b/>
                <w:bCs/>
                <w:sz w:val="21"/>
                <w:szCs w:val="21"/>
              </w:rPr>
              <w:t xml:space="preserve">Đơn vị đo lường</w:t>
            </w:r>
          </w:p>
        </w:tc>
      </w:tr>
      <w:tr>
        <w:tc>
          <w:tcPr>
            <w:tcW w:w="500" w:type="dxa"/>
            <w:tcMar>
              <w:top w:w="80" w:type="dxa"/>
              <w:left w:w="100" w:type="dxa"/>
              <w:bottom w:w="80" w:type="dxa"/>
              <w:right w:w="100" w:type="dxa"/>
            </w:tcMar>
            <w:vAlign w:val="center"/>
          </w:tcPr>
          <w:p>
            <w:r>
              <w:rPr>
                <w:sz w:val="21"/>
                <w:szCs w:val="21"/>
              </w:rPr>
              <w:t xml:space="preserve">1</w:t>
            </w:r>
          </w:p>
        </w:tc>
        <w:tc>
          <w:tcPr>
            <w:tcW w:w="4600" w:type="dxa"/>
            <w:tcMar>
              <w:top w:w="80" w:type="dxa"/>
              <w:left w:w="100" w:type="dxa"/>
              <w:bottom w:w="80" w:type="dxa"/>
              <w:right w:w="100" w:type="dxa"/>
            </w:tcMar>
            <w:vAlign w:val="center"/>
          </w:tcPr>
          <w:p>
            <w:r>
              <w:rPr>
                <w:sz w:val="21"/>
                <w:szCs w:val="21"/>
              </w:rPr>
              <w:t xml:space="preserve">Trong một ca làm việc, trung bình có bao nhiêu bưu gửi được quét nhập tại bưu cục?</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Nhân viên Inbound</w:t>
            </w:r>
          </w:p>
        </w:tc>
        <w:tc>
          <w:tcPr>
            <w:tcW w:w="1000" w:type="dxa"/>
            <w:tcMar>
              <w:top w:w="80" w:type="dxa"/>
              <w:left w:w="100" w:type="dxa"/>
              <w:bottom w:w="80" w:type="dxa"/>
              <w:right w:w="100" w:type="dxa"/>
            </w:tcMar>
            <w:vAlign w:val="center"/>
          </w:tcPr>
          <w:p>
            <w:r>
              <w:rPr>
                <w:sz w:val="21"/>
                <w:szCs w:val="21"/>
              </w:rPr>
              <w:t xml:space="preserve">Bưu gửi/ca</w:t>
            </w:r>
          </w:p>
        </w:tc>
      </w:tr>
      <w:tr>
        <w:tc>
          <w:tcPr>
            <w:tcW w:w="500" w:type="dxa"/>
            <w:tcMar>
              <w:top w:w="80" w:type="dxa"/>
              <w:left w:w="100" w:type="dxa"/>
              <w:bottom w:w="80" w:type="dxa"/>
              <w:right w:w="100" w:type="dxa"/>
            </w:tcMar>
            <w:vAlign w:val="center"/>
          </w:tcPr>
          <w:p>
            <w:r>
              <w:rPr>
                <w:sz w:val="21"/>
                <w:szCs w:val="21"/>
              </w:rPr>
              <w:t xml:space="preserve">2</w:t>
            </w:r>
          </w:p>
        </w:tc>
        <w:tc>
          <w:tcPr>
            <w:tcW w:w="4600" w:type="dxa"/>
            <w:tcMar>
              <w:top w:w="80" w:type="dxa"/>
              <w:left w:w="100" w:type="dxa"/>
              <w:bottom w:w="80" w:type="dxa"/>
              <w:right w:w="100" w:type="dxa"/>
            </w:tcMar>
            <w:vAlign w:val="center"/>
          </w:tcPr>
          <w:p>
            <w:r>
              <w:rPr>
                <w:sz w:val="21"/>
                <w:szCs w:val="21"/>
              </w:rPr>
              <w:t xml:space="preserve">Tỷ lệ bưu gửi phải nhận dạng/sửa dữ liệu hoặc in lại nhãn trên tổng số quét nhập là bao nhiêu?</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Người vận hành hệ thống</w:t>
            </w:r>
          </w:p>
        </w:tc>
        <w:tc>
          <w:tcPr>
            <w:tcW w:w="1000" w:type="dxa"/>
            <w:tcMar>
              <w:top w:w="80" w:type="dxa"/>
              <w:left w:w="100" w:type="dxa"/>
              <w:bottom w:w="80" w:type="dxa"/>
              <w:right w:w="100" w:type="dxa"/>
            </w:tcMar>
            <w:vAlign w:val="center"/>
          </w:tcPr>
          <w:p>
            <w:r>
              <w:rPr>
                <w:sz w:val="21"/>
                <w:szCs w:val="21"/>
              </w:rPr>
              <w:t xml:space="preserve">%</w:t>
            </w:r>
          </w:p>
        </w:tc>
      </w:tr>
      <w:tr>
        <w:tc>
          <w:tcPr>
            <w:tcW w:w="500" w:type="dxa"/>
            <w:tcMar>
              <w:top w:w="80" w:type="dxa"/>
              <w:left w:w="100" w:type="dxa"/>
              <w:bottom w:w="80" w:type="dxa"/>
              <w:right w:w="100" w:type="dxa"/>
            </w:tcMar>
            <w:vAlign w:val="center"/>
          </w:tcPr>
          <w:p>
            <w:r>
              <w:rPr>
                <w:sz w:val="21"/>
                <w:szCs w:val="21"/>
              </w:rPr>
              <w:t xml:space="preserve">3</w:t>
            </w:r>
          </w:p>
        </w:tc>
        <w:tc>
          <w:tcPr>
            <w:tcW w:w="4600" w:type="dxa"/>
            <w:tcMar>
              <w:top w:w="80" w:type="dxa"/>
              <w:left w:w="100" w:type="dxa"/>
              <w:bottom w:w="80" w:type="dxa"/>
              <w:right w:w="100" w:type="dxa"/>
            </w:tcMar>
            <w:vAlign w:val="center"/>
          </w:tcPr>
          <w:p>
            <w:r>
              <w:rPr>
                <w:sz w:val="21"/>
                <w:szCs w:val="21"/>
              </w:rPr>
              <w:t xml:space="preserve">Thời gian trung bình từ khi nhận chuyến đến khi khóa danh sách tuyến là bao lâu?</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Điều phối</w:t>
            </w:r>
          </w:p>
        </w:tc>
        <w:tc>
          <w:tcPr>
            <w:tcW w:w="1000" w:type="dxa"/>
            <w:tcMar>
              <w:top w:w="80" w:type="dxa"/>
              <w:left w:w="100" w:type="dxa"/>
              <w:bottom w:w="80" w:type="dxa"/>
              <w:right w:w="100" w:type="dxa"/>
            </w:tcMar>
            <w:vAlign w:val="center"/>
          </w:tcPr>
          <w:p>
            <w:r>
              <w:rPr>
                <w:sz w:val="21"/>
                <w:szCs w:val="21"/>
              </w:rPr>
              <w:t xml:space="preserve">Phút/giờ</w:t>
            </w:r>
          </w:p>
        </w:tc>
      </w:tr>
      <w:tr>
        <w:tc>
          <w:tcPr>
            <w:tcW w:w="500" w:type="dxa"/>
            <w:tcMar>
              <w:top w:w="80" w:type="dxa"/>
              <w:left w:w="100" w:type="dxa"/>
              <w:bottom w:w="80" w:type="dxa"/>
              <w:right w:w="100" w:type="dxa"/>
            </w:tcMar>
            <w:vAlign w:val="center"/>
          </w:tcPr>
          <w:p>
            <w:r>
              <w:rPr>
                <w:sz w:val="21"/>
                <w:szCs w:val="21"/>
              </w:rPr>
              <w:t xml:space="preserve">4</w:t>
            </w:r>
          </w:p>
        </w:tc>
        <w:tc>
          <w:tcPr>
            <w:tcW w:w="4600" w:type="dxa"/>
            <w:tcMar>
              <w:top w:w="80" w:type="dxa"/>
              <w:left w:w="100" w:type="dxa"/>
              <w:bottom w:w="80" w:type="dxa"/>
              <w:right w:w="100" w:type="dxa"/>
            </w:tcMar>
            <w:vAlign w:val="center"/>
          </w:tcPr>
          <w:p>
            <w:r>
              <w:rPr>
                <w:sz w:val="21"/>
                <w:szCs w:val="21"/>
              </w:rPr>
              <w:t xml:space="preserve">Trong một tuần, có bao nhiêu tuyến phải tách/gộp hoặc đổi bưu tá?</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Điều phối</w:t>
            </w:r>
          </w:p>
        </w:tc>
        <w:tc>
          <w:tcPr>
            <w:tcW w:w="1000" w:type="dxa"/>
            <w:tcMar>
              <w:top w:w="80" w:type="dxa"/>
              <w:left w:w="100" w:type="dxa"/>
              <w:bottom w:w="80" w:type="dxa"/>
              <w:right w:w="100" w:type="dxa"/>
            </w:tcMar>
            <w:vAlign w:val="center"/>
          </w:tcPr>
          <w:p>
            <w:r>
              <w:rPr>
                <w:sz w:val="21"/>
                <w:szCs w:val="21"/>
              </w:rPr>
              <w:t xml:space="preserve">Tuyến/tuần</w:t>
            </w:r>
          </w:p>
        </w:tc>
      </w:tr>
      <w:tr>
        <w:tc>
          <w:tcPr>
            <w:tcW w:w="500" w:type="dxa"/>
            <w:tcMar>
              <w:top w:w="80" w:type="dxa"/>
              <w:left w:w="100" w:type="dxa"/>
              <w:bottom w:w="80" w:type="dxa"/>
              <w:right w:w="100" w:type="dxa"/>
            </w:tcMar>
            <w:vAlign w:val="center"/>
          </w:tcPr>
          <w:p>
            <w:r>
              <w:rPr>
                <w:sz w:val="21"/>
                <w:szCs w:val="21"/>
              </w:rPr>
              <w:t xml:space="preserve">5</w:t>
            </w:r>
          </w:p>
        </w:tc>
        <w:tc>
          <w:tcPr>
            <w:tcW w:w="4600" w:type="dxa"/>
            <w:tcMar>
              <w:top w:w="80" w:type="dxa"/>
              <w:left w:w="100" w:type="dxa"/>
              <w:bottom w:w="80" w:type="dxa"/>
              <w:right w:w="100" w:type="dxa"/>
            </w:tcMar>
            <w:vAlign w:val="center"/>
          </w:tcPr>
          <w:p>
            <w:r>
              <w:rPr>
                <w:sz w:val="21"/>
                <w:szCs w:val="21"/>
              </w:rPr>
              <w:t xml:space="preserve">Tỷ lệ bàn giao bưu tá khớp ngay lần đầu (không cần đối soát lại) là bao nhiêu?</w:t>
            </w:r>
          </w:p>
        </w:tc>
        <w:tc>
          <w:tcPr>
            <w:tcW w:w="1600" w:type="dxa"/>
            <w:tcMar>
              <w:top w:w="80" w:type="dxa"/>
              <w:left w:w="100" w:type="dxa"/>
              <w:bottom w:w="80" w:type="dxa"/>
              <w:right w:w="100" w:type="dxa"/>
            </w:tcMar>
            <w:vAlign w:val="center"/>
          </w:tcPr>
          <w:p>
            <w:r>
              <w:rPr>
                <w:sz w:val="21"/>
                <w:szCs w:val="21"/>
              </w:rPr>
              <w:t xml:space="preserve">Có cấu trúc</w:t>
            </w:r>
          </w:p>
        </w:tc>
        <w:tc>
          <w:tcPr>
            <w:tcW w:w="2300" w:type="dxa"/>
            <w:tcMar>
              <w:top w:w="80" w:type="dxa"/>
              <w:left w:w="100" w:type="dxa"/>
              <w:bottom w:w="80" w:type="dxa"/>
              <w:right w:w="100" w:type="dxa"/>
            </w:tcMar>
            <w:vAlign w:val="center"/>
          </w:tcPr>
          <w:p>
            <w:r>
              <w:rPr>
                <w:sz w:val="21"/>
                <w:szCs w:val="21"/>
              </w:rPr>
              <w:t xml:space="preserve">Bưu tá</w:t>
            </w:r>
          </w:p>
        </w:tc>
        <w:tc>
          <w:tcPr>
            <w:tcW w:w="1000" w:type="dxa"/>
            <w:tcMar>
              <w:top w:w="80" w:type="dxa"/>
              <w:left w:w="100" w:type="dxa"/>
              <w:bottom w:w="80" w:type="dxa"/>
              <w:right w:w="100" w:type="dxa"/>
            </w:tcMar>
            <w:vAlign w:val="center"/>
          </w:tcPr>
          <w:p>
            <w:r>
              <w:rPr>
                <w:sz w:val="21"/>
                <w:szCs w:val="21"/>
              </w:rPr>
              <w:t xml:space="preserve">%</w:t>
            </w:r>
          </w:p>
        </w:tc>
      </w:tr>
      <w:tr>
        <w:tc>
          <w:tcPr>
            <w:tcW w:w="500" w:type="dxa"/>
            <w:tcMar>
              <w:top w:w="80" w:type="dxa"/>
              <w:left w:w="100" w:type="dxa"/>
              <w:bottom w:w="80" w:type="dxa"/>
              <w:right w:w="100" w:type="dxa"/>
            </w:tcMar>
            <w:vAlign w:val="center"/>
          </w:tcPr>
          <w:p>
            <w:r>
              <w:rPr>
                <w:sz w:val="21"/>
                <w:szCs w:val="21"/>
              </w:rPr>
              <w:t xml:space="preserve">6</w:t>
            </w:r>
          </w:p>
        </w:tc>
        <w:tc>
          <w:tcPr>
            <w:tcW w:w="4600" w:type="dxa"/>
            <w:tcMar>
              <w:top w:w="80" w:type="dxa"/>
              <w:left w:w="100" w:type="dxa"/>
              <w:bottom w:w="80" w:type="dxa"/>
              <w:right w:w="100" w:type="dxa"/>
            </w:tcMar>
            <w:vAlign w:val="center"/>
          </w:tcPr>
          <w:p>
            <w:r>
              <w:rPr>
                <w:sz w:val="21"/>
                <w:szCs w:val="21"/>
              </w:rPr>
              <w:t xml:space="preserve">Theo ước lượng của anh/chị, chi phí phát sinh do xử lý lại (nhập tay, in lại nhãn) chiếm khoảng bao nhiêu % chi phí vận hành bưu cục?</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Trưởng bưu cục</w:t>
            </w:r>
          </w:p>
        </w:tc>
        <w:tc>
          <w:tcPr>
            <w:tcW w:w="1000" w:type="dxa"/>
            <w:tcMar>
              <w:top w:w="80" w:type="dxa"/>
              <w:left w:w="100" w:type="dxa"/>
              <w:bottom w:w="80" w:type="dxa"/>
              <w:right w:w="100" w:type="dxa"/>
            </w:tcMar>
            <w:vAlign w:val="center"/>
          </w:tcPr>
          <w:p>
            <w:r>
              <w:rPr>
                <w:sz w:val="21"/>
                <w:szCs w:val="21"/>
              </w:rPr>
              <w:t xml:space="preserve">Ước lượng %</w:t>
            </w:r>
          </w:p>
        </w:tc>
      </w:tr>
      <w:tr>
        <w:tc>
          <w:tcPr>
            <w:tcW w:w="500" w:type="dxa"/>
            <w:tcMar>
              <w:top w:w="80" w:type="dxa"/>
              <w:left w:w="100" w:type="dxa"/>
              <w:bottom w:w="80" w:type="dxa"/>
              <w:right w:w="100" w:type="dxa"/>
            </w:tcMar>
            <w:vAlign w:val="center"/>
          </w:tcPr>
          <w:p>
            <w:r>
              <w:rPr>
                <w:sz w:val="21"/>
                <w:szCs w:val="21"/>
              </w:rPr>
              <w:t xml:space="preserve">7</w:t>
            </w:r>
          </w:p>
        </w:tc>
        <w:tc>
          <w:tcPr>
            <w:tcW w:w="4600" w:type="dxa"/>
            <w:tcMar>
              <w:top w:w="80" w:type="dxa"/>
              <w:left w:w="100" w:type="dxa"/>
              <w:bottom w:w="80" w:type="dxa"/>
              <w:right w:w="100" w:type="dxa"/>
            </w:tcMar>
            <w:vAlign w:val="center"/>
          </w:tcPr>
          <w:p>
            <w:r>
              <w:rPr>
                <w:sz w:val="21"/>
                <w:szCs w:val="21"/>
              </w:rPr>
              <w:t xml:space="preserve">Anh/chị ước tính mất bao lâu để xử lý xong một bưu gửi ngoại lệ, từ lúc phát hiện đến khi có kết luận?</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QC/CSKH</w:t>
            </w:r>
          </w:p>
        </w:tc>
        <w:tc>
          <w:tcPr>
            <w:tcW w:w="1000" w:type="dxa"/>
            <w:tcMar>
              <w:top w:w="80" w:type="dxa"/>
              <w:left w:w="100" w:type="dxa"/>
              <w:bottom w:w="80" w:type="dxa"/>
              <w:right w:w="100" w:type="dxa"/>
            </w:tcMar>
            <w:vAlign w:val="center"/>
          </w:tcPr>
          <w:p>
            <w:r>
              <w:rPr>
                <w:sz w:val="21"/>
                <w:szCs w:val="21"/>
              </w:rPr>
              <w:t xml:space="preserve">Ước lượng thời gian</w:t>
            </w:r>
          </w:p>
        </w:tc>
      </w:tr>
      <w:tr>
        <w:tc>
          <w:tcPr>
            <w:tcW w:w="500" w:type="dxa"/>
            <w:tcMar>
              <w:top w:w="80" w:type="dxa"/>
              <w:left w:w="100" w:type="dxa"/>
              <w:bottom w:w="80" w:type="dxa"/>
              <w:right w:w="100" w:type="dxa"/>
            </w:tcMar>
            <w:vAlign w:val="center"/>
          </w:tcPr>
          <w:p>
            <w:r>
              <w:rPr>
                <w:sz w:val="21"/>
                <w:szCs w:val="21"/>
              </w:rPr>
              <w:t xml:space="preserve">8</w:t>
            </w:r>
          </w:p>
        </w:tc>
        <w:tc>
          <w:tcPr>
            <w:tcW w:w="4600" w:type="dxa"/>
            <w:tcMar>
              <w:top w:w="80" w:type="dxa"/>
              <w:left w:w="100" w:type="dxa"/>
              <w:bottom w:w="80" w:type="dxa"/>
              <w:right w:w="100" w:type="dxa"/>
            </w:tcMar>
            <w:vAlign w:val="center"/>
          </w:tcPr>
          <w:p>
            <w:r>
              <w:rPr>
                <w:sz w:val="21"/>
                <w:szCs w:val="21"/>
              </w:rPr>
              <w:t xml:space="preserve">Nếu có dữ liệu tải tuyến thời gian thực, theo anh/chị thời gian cân bằng lại tuyến có thể giảm khoảng bao nhiêu?</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Điều phối</w:t>
            </w:r>
          </w:p>
        </w:tc>
        <w:tc>
          <w:tcPr>
            <w:tcW w:w="1000" w:type="dxa"/>
            <w:tcMar>
              <w:top w:w="80" w:type="dxa"/>
              <w:left w:w="100" w:type="dxa"/>
              <w:bottom w:w="80" w:type="dxa"/>
              <w:right w:w="100" w:type="dxa"/>
            </w:tcMar>
            <w:vAlign w:val="center"/>
          </w:tcPr>
          <w:p>
            <w:r>
              <w:rPr>
                <w:sz w:val="21"/>
                <w:szCs w:val="21"/>
              </w:rPr>
              <w:t xml:space="preserve">Ước lượng %/thời gian</w:t>
            </w:r>
          </w:p>
        </w:tc>
      </w:tr>
      <w:tr>
        <w:tc>
          <w:tcPr>
            <w:tcW w:w="500" w:type="dxa"/>
            <w:tcMar>
              <w:top w:w="80" w:type="dxa"/>
              <w:left w:w="100" w:type="dxa"/>
              <w:bottom w:w="80" w:type="dxa"/>
              <w:right w:w="100" w:type="dxa"/>
            </w:tcMar>
            <w:vAlign w:val="center"/>
          </w:tcPr>
          <w:p>
            <w:r>
              <w:rPr>
                <w:sz w:val="21"/>
                <w:szCs w:val="21"/>
              </w:rPr>
              <w:t xml:space="preserve">9</w:t>
            </w:r>
          </w:p>
        </w:tc>
        <w:tc>
          <w:tcPr>
            <w:tcW w:w="4600" w:type="dxa"/>
            <w:tcMar>
              <w:top w:w="80" w:type="dxa"/>
              <w:left w:w="100" w:type="dxa"/>
              <w:bottom w:w="80" w:type="dxa"/>
              <w:right w:w="100" w:type="dxa"/>
            </w:tcMar>
            <w:vAlign w:val="center"/>
          </w:tcPr>
          <w:p>
            <w:r>
              <w:rPr>
                <w:sz w:val="21"/>
                <w:szCs w:val="21"/>
              </w:rPr>
              <w:t xml:space="preserve">Anh/chị ước tính bao nhiêu % khối lượng đối chiếu thủ công hiện tại có thể tự động hóa thêm?</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Người vận hành hệ thống</w:t>
            </w:r>
          </w:p>
        </w:tc>
        <w:tc>
          <w:tcPr>
            <w:tcW w:w="1000" w:type="dxa"/>
            <w:tcMar>
              <w:top w:w="80" w:type="dxa"/>
              <w:left w:w="100" w:type="dxa"/>
              <w:bottom w:w="80" w:type="dxa"/>
              <w:right w:w="100" w:type="dxa"/>
            </w:tcMar>
            <w:vAlign w:val="center"/>
          </w:tcPr>
          <w:p>
            <w:r>
              <w:rPr>
                <w:sz w:val="21"/>
                <w:szCs w:val="21"/>
              </w:rPr>
              <w:t xml:space="preserve">Ước lượng %</w:t>
            </w:r>
          </w:p>
        </w:tc>
      </w:tr>
      <w:tr>
        <w:tc>
          <w:tcPr>
            <w:tcW w:w="500" w:type="dxa"/>
            <w:tcMar>
              <w:top w:w="80" w:type="dxa"/>
              <w:left w:w="100" w:type="dxa"/>
              <w:bottom w:w="80" w:type="dxa"/>
              <w:right w:w="100" w:type="dxa"/>
            </w:tcMar>
            <w:vAlign w:val="center"/>
          </w:tcPr>
          <w:p>
            <w:r>
              <w:rPr>
                <w:sz w:val="21"/>
                <w:szCs w:val="21"/>
              </w:rPr>
              <w:t xml:space="preserve">10</w:t>
            </w:r>
          </w:p>
        </w:tc>
        <w:tc>
          <w:tcPr>
            <w:tcW w:w="4600" w:type="dxa"/>
            <w:tcMar>
              <w:top w:w="80" w:type="dxa"/>
              <w:left w:w="100" w:type="dxa"/>
              <w:bottom w:w="80" w:type="dxa"/>
              <w:right w:w="100" w:type="dxa"/>
            </w:tcMar>
            <w:vAlign w:val="center"/>
          </w:tcPr>
          <w:p>
            <w:r>
              <w:rPr>
                <w:sz w:val="21"/>
                <w:szCs w:val="21"/>
              </w:rPr>
              <w:t xml:space="preserve">Theo anh/chị, mức giảm sai sót bàn giao kỳ vọng nếu áp dụng scan pair bắt buộc là bao nhiêu?</w:t>
            </w:r>
          </w:p>
        </w:tc>
        <w:tc>
          <w:tcPr>
            <w:tcW w:w="1600" w:type="dxa"/>
            <w:tcMar>
              <w:top w:w="80" w:type="dxa"/>
              <w:left w:w="100" w:type="dxa"/>
              <w:bottom w:w="80" w:type="dxa"/>
              <w:right w:w="100" w:type="dxa"/>
            </w:tcMar>
            <w:vAlign w:val="center"/>
          </w:tcPr>
          <w:p>
            <w:r>
              <w:rPr>
                <w:sz w:val="21"/>
                <w:szCs w:val="21"/>
              </w:rPr>
              <w:t xml:space="preserve">Không cấu trúc</w:t>
            </w:r>
          </w:p>
        </w:tc>
        <w:tc>
          <w:tcPr>
            <w:tcW w:w="2300" w:type="dxa"/>
            <w:tcMar>
              <w:top w:w="80" w:type="dxa"/>
              <w:left w:w="100" w:type="dxa"/>
              <w:bottom w:w="80" w:type="dxa"/>
              <w:right w:w="100" w:type="dxa"/>
            </w:tcMar>
            <w:vAlign w:val="center"/>
          </w:tcPr>
          <w:p>
            <w:r>
              <w:rPr>
                <w:sz w:val="21"/>
                <w:szCs w:val="21"/>
              </w:rPr>
              <w:t xml:space="preserve">Bưu tá</w:t>
            </w:r>
          </w:p>
        </w:tc>
        <w:tc>
          <w:tcPr>
            <w:tcW w:w="1000" w:type="dxa"/>
            <w:tcMar>
              <w:top w:w="80" w:type="dxa"/>
              <w:left w:w="100" w:type="dxa"/>
              <w:bottom w:w="80" w:type="dxa"/>
              <w:right w:w="100" w:type="dxa"/>
            </w:tcMar>
            <w:vAlign w:val="center"/>
          </w:tcPr>
          <w:p>
            <w:r>
              <w:rPr>
                <w:sz w:val="21"/>
                <w:szCs w:val="21"/>
              </w:rPr>
              <w:t xml:space="preserve">Ước lượng %</w:t>
            </w:r>
          </w:p>
        </w:tc>
      </w:tr>
    </w:tbl>
    <w:p>
      <w:pPr>
        <w:spacing w:after="120"/>
      </w:pPr>
      <w:r>
        <w:t xml:space="preserve"/>
      </w:r>
    </w:p>
    <w:p>
      <w:pPr>
        <w:pStyle w:val="Heading2"/>
        <w:spacing w:before="240" w:after="120"/>
      </w:pPr>
      <w:r>
        <w:t xml:space="preserve">5.2. Phân tích quy trình</w:t>
      </w:r>
    </w:p>
    <w:p>
      <w:pPr>
        <w:pStyle w:val="Heading3"/>
        <w:spacing w:before="240" w:after="120"/>
      </w:pPr>
      <w:r>
        <w:t xml:space="preserve">5.2.1. Tác nhân và trách nhiệm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tc>
          <w:tcPr>
            <w:tcW w:w="3200" w:type="dxa"/>
            <w:shd w:val="clear" w:color="auto" w:fill="D9D9D9"/>
            <w:tcMar>
              <w:top w:w="80" w:type="dxa"/>
              <w:left w:w="100" w:type="dxa"/>
              <w:bottom w:w="80" w:type="dxa"/>
              <w:right w:w="100" w:type="dxa"/>
            </w:tcMar>
            <w:vAlign w:val="center"/>
          </w:tcPr>
          <w:p>
            <w:r>
              <w:rPr>
                <w:b/>
                <w:bCs/>
                <w:sz w:val="21"/>
                <w:szCs w:val="21"/>
              </w:rPr>
              <w:t xml:space="preserve">Tác nhân</w:t>
            </w:r>
          </w:p>
        </w:tc>
        <w:tc>
          <w:tcPr>
            <w:tcW w:w="6400" w:type="dxa"/>
            <w:shd w:val="clear" w:color="auto" w:fill="D9D9D9"/>
            <w:tcMar>
              <w:top w:w="80" w:type="dxa"/>
              <w:left w:w="100" w:type="dxa"/>
              <w:bottom w:w="80" w:type="dxa"/>
              <w:right w:w="100" w:type="dxa"/>
            </w:tcMar>
            <w:vAlign w:val="center"/>
          </w:tcPr>
          <w:p>
            <w:r>
              <w:rPr>
                <w:b/>
                <w:bCs/>
                <w:sz w:val="21"/>
                <w:szCs w:val="21"/>
              </w:rPr>
              <w:t xml:space="preserve">Trách nhiệm chính</w:t>
            </w:r>
          </w:p>
        </w:tc>
      </w:tr>
      <w:tr>
        <w:tc>
          <w:tcPr>
            <w:tcW w:w="3200" w:type="dxa"/>
            <w:tcMar>
              <w:top w:w="80" w:type="dxa"/>
              <w:left w:w="100" w:type="dxa"/>
              <w:bottom w:w="80" w:type="dxa"/>
              <w:right w:w="100" w:type="dxa"/>
            </w:tcMar>
            <w:vAlign w:val="center"/>
          </w:tcPr>
          <w:p>
            <w:r>
              <w:rPr>
                <w:sz w:val="21"/>
                <w:szCs w:val="21"/>
              </w:rPr>
              <w:t xml:space="preserve">Trung tâm khai thác đích / xe feeder</w:t>
            </w:r>
          </w:p>
        </w:tc>
        <w:tc>
          <w:tcPr>
            <w:tcW w:w="6400" w:type="dxa"/>
            <w:tcMar>
              <w:top w:w="80" w:type="dxa"/>
              <w:left w:w="100" w:type="dxa"/>
              <w:bottom w:w="80" w:type="dxa"/>
              <w:right w:w="100" w:type="dxa"/>
            </w:tcMar>
            <w:vAlign w:val="center"/>
          </w:tcPr>
          <w:p>
            <w:r>
              <w:rPr>
                <w:sz w:val="21"/>
                <w:szCs w:val="21"/>
              </w:rPr>
              <w:t xml:space="preserve">Bàn giao đúng chuyến, đúng manifest và tình trạng niêm phong.</w:t>
            </w:r>
          </w:p>
        </w:tc>
      </w:tr>
      <w:tr>
        <w:tc>
          <w:tcPr>
            <w:tcW w:w="3200" w:type="dxa"/>
            <w:tcMar>
              <w:top w:w="80" w:type="dxa"/>
              <w:left w:w="100" w:type="dxa"/>
              <w:bottom w:w="80" w:type="dxa"/>
              <w:right w:w="100" w:type="dxa"/>
            </w:tcMar>
            <w:vAlign w:val="center"/>
          </w:tcPr>
          <w:p>
            <w:r>
              <w:rPr>
                <w:sz w:val="21"/>
                <w:szCs w:val="21"/>
              </w:rPr>
              <w:t xml:space="preserve">Nhân viên Inbound bưu cục</w:t>
            </w:r>
          </w:p>
        </w:tc>
        <w:tc>
          <w:tcPr>
            <w:tcW w:w="6400" w:type="dxa"/>
            <w:tcMar>
              <w:top w:w="80" w:type="dxa"/>
              <w:left w:w="100" w:type="dxa"/>
              <w:bottom w:w="80" w:type="dxa"/>
              <w:right w:w="100" w:type="dxa"/>
            </w:tcMar>
            <w:vAlign w:val="center"/>
          </w:tcPr>
          <w:p>
            <w:r>
              <w:rPr>
                <w:sz w:val="21"/>
                <w:szCs w:val="21"/>
              </w:rPr>
              <w:t xml:space="preserve">Kiểm nhận, mở bao có kiểm soát, quét nhập và lập biên bản sai lệch.</w:t>
            </w:r>
          </w:p>
        </w:tc>
      </w:tr>
      <w:tr>
        <w:tc>
          <w:tcPr>
            <w:tcW w:w="3200" w:type="dxa"/>
            <w:tcMar>
              <w:top w:w="80" w:type="dxa"/>
              <w:left w:w="100" w:type="dxa"/>
              <w:bottom w:w="80" w:type="dxa"/>
              <w:right w:w="100" w:type="dxa"/>
            </w:tcMar>
            <w:vAlign w:val="center"/>
          </w:tcPr>
          <w:p>
            <w:r>
              <w:rPr>
                <w:sz w:val="21"/>
                <w:szCs w:val="21"/>
              </w:rPr>
              <w:t xml:space="preserve">Hệ thống nghiệp vụ</w:t>
            </w:r>
          </w:p>
        </w:tc>
        <w:tc>
          <w:tcPr>
            <w:tcW w:w="6400" w:type="dxa"/>
            <w:tcMar>
              <w:top w:w="80" w:type="dxa"/>
              <w:left w:w="100" w:type="dxa"/>
              <w:bottom w:w="80" w:type="dxa"/>
              <w:right w:w="100" w:type="dxa"/>
            </w:tcMar>
            <w:vAlign w:val="center"/>
          </w:tcPr>
          <w:p>
            <w:r>
              <w:rPr>
                <w:sz w:val="21"/>
                <w:szCs w:val="21"/>
              </w:rPr>
              <w:t xml:space="preserve">Kiểm tra record, gom nhóm, đề xuất tuyến, sinh bảng kê và lưu vết trạng thái.</w:t>
            </w:r>
          </w:p>
        </w:tc>
      </w:tr>
      <w:tr>
        <w:tc>
          <w:tcPr>
            <w:tcW w:w="3200" w:type="dxa"/>
            <w:tcMar>
              <w:top w:w="80" w:type="dxa"/>
              <w:left w:w="100" w:type="dxa"/>
              <w:bottom w:w="80" w:type="dxa"/>
              <w:right w:w="100" w:type="dxa"/>
            </w:tcMar>
            <w:vAlign w:val="center"/>
          </w:tcPr>
          <w:p>
            <w:r>
              <w:rPr>
                <w:sz w:val="21"/>
                <w:szCs w:val="21"/>
              </w:rPr>
              <w:t xml:space="preserve">Trưởng bưu cục / Điều phối</w:t>
            </w:r>
          </w:p>
        </w:tc>
        <w:tc>
          <w:tcPr>
            <w:tcW w:w="6400" w:type="dxa"/>
            <w:tcMar>
              <w:top w:w="80" w:type="dxa"/>
              <w:left w:w="100" w:type="dxa"/>
              <w:bottom w:w="80" w:type="dxa"/>
              <w:right w:w="100" w:type="dxa"/>
            </w:tcMar>
            <w:vAlign w:val="center"/>
          </w:tcPr>
          <w:p>
            <w:r>
              <w:rPr>
                <w:sz w:val="21"/>
                <w:szCs w:val="21"/>
              </w:rPr>
              <w:t xml:space="preserve">Kiểm tra tải, cân bằng nguồn lực, duyệt và khóa phân tuyến.</w:t>
            </w:r>
          </w:p>
        </w:tc>
      </w:tr>
      <w:tr>
        <w:tc>
          <w:tcPr>
            <w:tcW w:w="3200" w:type="dxa"/>
            <w:tcMar>
              <w:top w:w="80" w:type="dxa"/>
              <w:left w:w="100" w:type="dxa"/>
              <w:bottom w:w="80" w:type="dxa"/>
              <w:right w:w="100" w:type="dxa"/>
            </w:tcMar>
            <w:vAlign w:val="center"/>
          </w:tcPr>
          <w:p>
            <w:r>
              <w:rPr>
                <w:sz w:val="21"/>
                <w:szCs w:val="21"/>
              </w:rPr>
              <w:t xml:space="preserve">Bưu tá</w:t>
            </w:r>
          </w:p>
        </w:tc>
        <w:tc>
          <w:tcPr>
            <w:tcW w:w="6400" w:type="dxa"/>
            <w:tcMar>
              <w:top w:w="80" w:type="dxa"/>
              <w:left w:w="100" w:type="dxa"/>
              <w:bottom w:w="80" w:type="dxa"/>
              <w:right w:w="100" w:type="dxa"/>
            </w:tcMar>
            <w:vAlign w:val="center"/>
          </w:tcPr>
          <w:p>
            <w:r>
              <w:rPr>
                <w:sz w:val="21"/>
                <w:szCs w:val="21"/>
              </w:rPr>
              <w:t xml:space="preserve">Đối chiếu vật lý với bảng kê, xác nhận nhận tuyến và chịu trách nhiệm từ thời điểm bàn giao.</w:t>
            </w:r>
          </w:p>
        </w:tc>
      </w:tr>
      <w:tr>
        <w:tc>
          <w:tcPr>
            <w:tcW w:w="3200" w:type="dxa"/>
            <w:tcMar>
              <w:top w:w="80" w:type="dxa"/>
              <w:left w:w="100" w:type="dxa"/>
              <w:bottom w:w="80" w:type="dxa"/>
              <w:right w:w="100" w:type="dxa"/>
            </w:tcMar>
            <w:vAlign w:val="center"/>
          </w:tcPr>
          <w:p>
            <w:r>
              <w:rPr>
                <w:sz w:val="21"/>
                <w:szCs w:val="21"/>
              </w:rPr>
              <w:t xml:space="preserve">QC/CSKH/đầu gửi (khi có ngoại lệ)</w:t>
            </w:r>
          </w:p>
        </w:tc>
        <w:tc>
          <w:tcPr>
            <w:tcW w:w="6400" w:type="dxa"/>
            <w:tcMar>
              <w:top w:w="80" w:type="dxa"/>
              <w:left w:w="100" w:type="dxa"/>
              <w:bottom w:w="80" w:type="dxa"/>
              <w:right w:w="100" w:type="dxa"/>
            </w:tcMar>
            <w:vAlign w:val="center"/>
          </w:tcPr>
          <w:p>
            <w:r>
              <w:rPr>
                <w:sz w:val="21"/>
                <w:szCs w:val="21"/>
              </w:rPr>
              <w:t xml:space="preserve">Xác minh địa chỉ, tình trạng, hướng tái định tuyến/hoàn hoặc xử lý theo quy định.</w:t>
            </w:r>
          </w:p>
        </w:tc>
      </w:tr>
    </w:tbl>
    <w:p>
      <w:pPr>
        <w:spacing w:after="120"/>
      </w:pPr>
      <w:r>
        <w:t xml:space="preserve"/>
      </w:r>
    </w:p>
    <w:p>
      <w:pPr>
        <w:pStyle w:val="Heading3"/>
        <w:spacing w:before="240" w:after="120"/>
      </w:pPr>
      <w:r>
        <w:t xml:space="preserve">5.2.2. Quy tắc nghiệp vụ cốt lõi</w:t>
      </w:r>
    </w:p>
    <w:p>
      <w:pPr>
        <w:spacing w:after="80"/>
        <w:ind w:left="720" w:hanging="360"/>
      </w:pPr>
      <w:r>
        <w:t xml:space="preserve">- </w:t>
      </w:r>
      <w:r>
        <w:t xml:space="preserve">Chỉ bưu gửi có record hợp lệ, đủ điều kiện phát và đã quét nhập bưu cục mới được đưa vào tập phân tuyến.</w:t>
      </w:r>
    </w:p>
    <w:p>
      <w:pPr>
        <w:spacing w:after="80"/>
        <w:ind w:left="720" w:hanging="360"/>
      </w:pPr>
      <w:r>
        <w:t xml:space="preserve">- </w:t>
      </w:r>
      <w:r>
        <w:t xml:space="preserve">Mỗi bưu gửi tại một thời điểm chỉ thuộc một tuyến giao đang hiệu lực; mọi lần đổi tuyến phải có dấu vết người thực hiện và thời gian.</w:t>
      </w:r>
    </w:p>
    <w:p>
      <w:pPr>
        <w:spacing w:after="80"/>
        <w:ind w:left="720" w:hanging="360"/>
      </w:pPr>
      <w:r>
        <w:t xml:space="preserve">- </w:t>
      </w:r>
      <w:r>
        <w:t xml:space="preserve">Đề xuất hệ thống phải được kiểm tra với tải thực tế, năng lực bưu tá, vùng phục vụ và giờ cam kết trước khi khóa tuyến.</w:t>
      </w:r>
    </w:p>
    <w:p>
      <w:pPr>
        <w:spacing w:after="80"/>
        <w:ind w:left="720" w:hanging="360"/>
      </w:pPr>
      <w:r>
        <w:t xml:space="preserve">- </w:t>
      </w:r>
      <w:r>
        <w:t xml:space="preserve">Bảng kê tuyến và hàng vật lý phải khớp trước khi bưu tá xác nhận nhận tuyến; sai lệch phải được đối soát ngay tại điểm bàn giao.</w:t>
      </w:r>
    </w:p>
    <w:p>
      <w:pPr>
        <w:spacing w:after="80"/>
        <w:ind w:left="720" w:hanging="360"/>
      </w:pPr>
      <w:r>
        <w:t xml:space="preserve">- </w:t>
      </w:r>
      <w:r>
        <w:t xml:space="preserve">Bưu gửi ngoại lệ được tách khỏi hàng sẵn sàng giao, có trạng thái, chủ sở hữu xử lý và thời hạn xử lý rõ ràng.</w:t>
      </w:r>
    </w:p>
    <w:p>
      <w:pPr>
        <w:pStyle w:val="Heading3"/>
        <w:spacing w:before="240" w:after="120"/>
      </w:pPr>
      <w:r>
        <w:t xml:space="preserve">5.2.3. Đầu vào, đầu ra và điểm kiểm soát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00"/>
      </w:tblGrid>
      <w:tr>
        <w:tc>
          <w:tcPr>
            <w:tcW w:w="1800" w:type="dxa"/>
            <w:shd w:val="clear" w:color="auto" w:fill="D9D9D9"/>
            <w:tcMar>
              <w:top w:w="80" w:type="dxa"/>
              <w:left w:w="100" w:type="dxa"/>
              <w:bottom w:w="80" w:type="dxa"/>
              <w:right w:w="100" w:type="dxa"/>
            </w:tcMar>
            <w:vAlign w:val="center"/>
          </w:tcPr>
          <w:p>
            <w:r>
              <w:rPr>
                <w:b/>
                <w:bCs/>
                <w:sz w:val="21"/>
                <w:szCs w:val="21"/>
              </w:rPr>
              <w:t xml:space="preserve">Nhóm</w:t>
            </w:r>
          </w:p>
        </w:tc>
        <w:tc>
          <w:tcPr>
            <w:tcW w:w="7800" w:type="dxa"/>
            <w:shd w:val="clear" w:color="auto" w:fill="D9D9D9"/>
            <w:tcMar>
              <w:top w:w="80" w:type="dxa"/>
              <w:left w:w="100" w:type="dxa"/>
              <w:bottom w:w="80" w:type="dxa"/>
              <w:right w:w="100" w:type="dxa"/>
            </w:tcMar>
            <w:vAlign w:val="center"/>
          </w:tcPr>
          <w:p>
            <w:r>
              <w:rPr>
                <w:b/>
                <w:bCs/>
                <w:sz w:val="21"/>
                <w:szCs w:val="21"/>
              </w:rPr>
              <w:t xml:space="preserve">Nội dung</w:t>
            </w:r>
          </w:p>
        </w:tc>
      </w:tr>
      <w:tr>
        <w:tc>
          <w:tcPr>
            <w:tcW w:w="1800" w:type="dxa"/>
            <w:tcMar>
              <w:top w:w="80" w:type="dxa"/>
              <w:left w:w="100" w:type="dxa"/>
              <w:bottom w:w="80" w:type="dxa"/>
              <w:right w:w="100" w:type="dxa"/>
            </w:tcMar>
            <w:vAlign w:val="center"/>
          </w:tcPr>
          <w:p>
            <w:r>
              <w:rPr>
                <w:sz w:val="21"/>
                <w:szCs w:val="21"/>
              </w:rPr>
              <w:t xml:space="preserve">Đầu vào</w:t>
            </w:r>
          </w:p>
        </w:tc>
        <w:tc>
          <w:tcPr>
            <w:tcW w:w="7800" w:type="dxa"/>
            <w:tcMar>
              <w:top w:w="80" w:type="dxa"/>
              <w:left w:w="100" w:type="dxa"/>
              <w:bottom w:w="80" w:type="dxa"/>
              <w:right w:w="100" w:type="dxa"/>
            </w:tcMar>
            <w:vAlign w:val="center"/>
          </w:tcPr>
          <w:p>
            <w:r>
              <w:rPr>
                <w:sz w:val="21"/>
                <w:szCs w:val="21"/>
              </w:rPr>
              <w:t xml:space="preserve">Bao/kiện đến bưu cục, manifest chuyến, dữ liệu vận đơn, địa chỉ, dịch vụ, COD, thuộc tính đặc biệt.</w:t>
            </w:r>
          </w:p>
        </w:tc>
      </w:tr>
      <w:tr>
        <w:tc>
          <w:tcPr>
            <w:tcW w:w="1800" w:type="dxa"/>
            <w:tcMar>
              <w:top w:w="80" w:type="dxa"/>
              <w:left w:w="100" w:type="dxa"/>
              <w:bottom w:w="80" w:type="dxa"/>
              <w:right w:w="100" w:type="dxa"/>
            </w:tcMar>
            <w:vAlign w:val="center"/>
          </w:tcPr>
          <w:p>
            <w:r>
              <w:rPr>
                <w:sz w:val="21"/>
                <w:szCs w:val="21"/>
              </w:rPr>
              <w:t xml:space="preserve">Đầu ra chuẩn</w:t>
            </w:r>
          </w:p>
        </w:tc>
        <w:tc>
          <w:tcPr>
            <w:tcW w:w="7800" w:type="dxa"/>
            <w:tcMar>
              <w:top w:w="80" w:type="dxa"/>
              <w:left w:w="100" w:type="dxa"/>
              <w:bottom w:w="80" w:type="dxa"/>
              <w:right w:w="100" w:type="dxa"/>
            </w:tcMar>
            <w:vAlign w:val="center"/>
          </w:tcPr>
          <w:p>
            <w:r>
              <w:rPr>
                <w:sz w:val="21"/>
                <w:szCs w:val="21"/>
              </w:rPr>
              <w:t xml:space="preserve">Bưu gửi đã gán tuyến/bưu tá, bảng kê tuyến đã khóa, xác nhận bàn giao và trạng thái sẵn sàng/xuất giao.</w:t>
            </w:r>
          </w:p>
        </w:tc>
      </w:tr>
      <w:tr>
        <w:tc>
          <w:tcPr>
            <w:tcW w:w="1800" w:type="dxa"/>
            <w:tcMar>
              <w:top w:w="80" w:type="dxa"/>
              <w:left w:w="100" w:type="dxa"/>
              <w:bottom w:w="80" w:type="dxa"/>
              <w:right w:w="100" w:type="dxa"/>
            </w:tcMar>
            <w:vAlign w:val="center"/>
          </w:tcPr>
          <w:p>
            <w:r>
              <w:rPr>
                <w:sz w:val="21"/>
                <w:szCs w:val="21"/>
              </w:rPr>
              <w:t xml:space="preserve">Đầu ra ngoại lệ</w:t>
            </w:r>
          </w:p>
        </w:tc>
        <w:tc>
          <w:tcPr>
            <w:tcW w:w="7800" w:type="dxa"/>
            <w:tcMar>
              <w:top w:w="80" w:type="dxa"/>
              <w:left w:w="100" w:type="dxa"/>
              <w:bottom w:w="80" w:type="dxa"/>
              <w:right w:w="100" w:type="dxa"/>
            </w:tcMar>
            <w:vAlign w:val="center"/>
          </w:tcPr>
          <w:p>
            <w:r>
              <w:rPr>
                <w:sz w:val="21"/>
                <w:szCs w:val="21"/>
              </w:rPr>
              <w:t xml:space="preserve">Biên bản sai lệch hoặc hàng chờ xác minh/tái định tuyến, có trạng thái và đơn vị chịu trách nhiệm.</w:t>
            </w:r>
          </w:p>
        </w:tc>
      </w:tr>
      <w:tr>
        <w:tc>
          <w:tcPr>
            <w:tcW w:w="1800" w:type="dxa"/>
            <w:tcMar>
              <w:top w:w="80" w:type="dxa"/>
              <w:left w:w="100" w:type="dxa"/>
              <w:bottom w:w="80" w:type="dxa"/>
              <w:right w:w="100" w:type="dxa"/>
            </w:tcMar>
            <w:vAlign w:val="center"/>
          </w:tcPr>
          <w:p>
            <w:r>
              <w:rPr>
                <w:sz w:val="21"/>
                <w:szCs w:val="21"/>
              </w:rPr>
              <w:t xml:space="preserve">Điểm kiểm soát</w:t>
            </w:r>
          </w:p>
        </w:tc>
        <w:tc>
          <w:tcPr>
            <w:tcW w:w="7800" w:type="dxa"/>
            <w:tcMar>
              <w:top w:w="80" w:type="dxa"/>
              <w:left w:w="100" w:type="dxa"/>
              <w:bottom w:w="80" w:type="dxa"/>
              <w:right w:w="100" w:type="dxa"/>
            </w:tcMar>
            <w:vAlign w:val="center"/>
          </w:tcPr>
          <w:p>
            <w:r>
              <w:rPr>
                <w:sz w:val="21"/>
                <w:szCs w:val="21"/>
              </w:rPr>
              <w:t xml:space="preserve">Seal/manifest; scan nhập; điều kiện phát; tải tuyến; bảng kê-vật lý; xác nhận nhận tuyến.</w:t>
            </w:r>
          </w:p>
        </w:tc>
      </w:tr>
    </w:tbl>
    <w:p>
      <w:pPr>
        <w:spacing w:after="120"/>
      </w:pPr>
      <w:r>
        <w:t xml:space="preserve"/>
      </w:r>
    </w:p>
    <w:p>
      <w:pPr>
        <w:pStyle w:val="Heading2"/>
        <w:spacing w:before="240" w:after="120"/>
      </w:pPr>
      <w:r>
        <w:t xml:space="preserve">5.3. Phân tích định tính</w:t>
      </w:r>
    </w:p>
    <w:p>
      <w:pPr>
        <w:pStyle w:val="Heading3"/>
        <w:spacing w:before="240" w:after="120"/>
      </w:pPr>
      <w:r>
        <w:t xml:space="preserve">5.3.1. Phân tích giá trị gia tăng</w:t>
      </w:r>
    </w:p>
    <w:p>
      <w:pPr>
        <w:spacing w:after="80"/>
      </w:pPr>
      <w:r>
        <w:t xml:space="preserve">Kết quả phân loại giá trị gia tăng được thể hiện trực tiếp lên sơ đồ BPMN bằng các nhãn màu gắn cạnh từng hoạt động, giúp nhận diện nhanh tỷ trọng VA/BVA/NVA theo từng khu vực xử lý trước khi đối chiếu với bảng phân tích chi tiết bên dưới:</w:t>
      </w:r>
    </w:p>
    <w:p>
      <w:pPr>
        <w:spacing w:before="120" w:after="160"/>
        <w:jc w:val="center"/>
      </w:pPr>
      <w:r>
        <w:rPr>
          <w:noProof/>
        </w:rPr>
        <w:drawing>
          <wp:inline distT="0" distB="0" distL="0" distR="0">
            <wp:extent cx="5669280" cy="673227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5669280" cy="6732270"/>
                    </a:xfrm>
                    <a:prstGeom prst="rect">
                      <a:avLst/>
                    </a:prstGeom>
                  </pic:spPr>
                </pic:pic>
              </a:graphicData>
            </a:graphic>
          </wp:inline>
        </w:drawing>
      </w:r>
    </w:p>
    <w:p>
      <w:pPr>
        <w:spacing w:after="80"/>
        <w:jc w:val="center"/>
      </w:pPr>
      <w:r>
        <w:rPr>
          <w:i/>
          <w:iCs/>
        </w:rPr>
        <w:t xml:space="preserve">Hình (g). Sơ đồ BPMN gắn nhãn giá trị gia tăng</w:t>
      </w:r>
    </w:p>
    <w:p>
      <w:pPr>
        <w:spacing w:after="80"/>
      </w:pPr>
      <w:r>
        <w:rPr>
          <w:b/>
          <w:bCs/>
        </w:rPr>
        <w:t xml:space="preserve">Bảng 5.1. </w:t>
      </w:r>
      <w:r>
        <w:rPr>
          <w:b/>
          <w:bCs/>
        </w:rPr>
        <w:t xml:space="preserve">Phân tích VA/BVA/NVA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200"/>
      </w:tblGrid>
      <w:tr>
        <w:tc>
          <w:tcPr>
            <w:tcW w:w="3600" w:type="dxa"/>
            <w:shd w:val="clear" w:color="auto" w:fill="D9D9D9"/>
            <w:tcMar>
              <w:top w:w="80" w:type="dxa"/>
              <w:left w:w="100" w:type="dxa"/>
              <w:bottom w:w="80" w:type="dxa"/>
              <w:right w:w="100" w:type="dxa"/>
            </w:tcMar>
            <w:vAlign w:val="center"/>
          </w:tcPr>
          <w:p>
            <w:r>
              <w:rPr>
                <w:b/>
                <w:bCs/>
                <w:sz w:val="21"/>
                <w:szCs w:val="21"/>
              </w:rPr>
              <w:t xml:space="preserve">Hoạt động</w:t>
            </w:r>
          </w:p>
        </w:tc>
        <w:tc>
          <w:tcPr>
            <w:tcW w:w="1600" w:type="dxa"/>
            <w:shd w:val="clear" w:color="auto" w:fill="D9D9D9"/>
            <w:tcMar>
              <w:top w:w="80" w:type="dxa"/>
              <w:left w:w="100" w:type="dxa"/>
              <w:bottom w:w="80" w:type="dxa"/>
              <w:right w:w="100" w:type="dxa"/>
            </w:tcMar>
            <w:vAlign w:val="center"/>
          </w:tcPr>
          <w:p>
            <w:r>
              <w:rPr>
                <w:b/>
                <w:bCs/>
                <w:sz w:val="21"/>
                <w:szCs w:val="21"/>
              </w:rPr>
              <w:t xml:space="preserve">Phân loại</w:t>
            </w:r>
          </w:p>
        </w:tc>
        <w:tc>
          <w:tcPr>
            <w:tcW w:w="4200" w:type="dxa"/>
            <w:shd w:val="clear" w:color="auto" w:fill="D9D9D9"/>
            <w:tcMar>
              <w:top w:w="80" w:type="dxa"/>
              <w:left w:w="100" w:type="dxa"/>
              <w:bottom w:w="80" w:type="dxa"/>
              <w:right w:w="100" w:type="dxa"/>
            </w:tcMar>
            <w:vAlign w:val="center"/>
          </w:tcPr>
          <w:p>
            <w:r>
              <w:rPr>
                <w:b/>
                <w:bCs/>
                <w:sz w:val="21"/>
                <w:szCs w:val="21"/>
              </w:rPr>
              <w:t xml:space="preserve">Nhận xét</w:t>
            </w:r>
          </w:p>
        </w:tc>
      </w:tr>
      <w:tr>
        <w:tc>
          <w:tcPr>
            <w:tcW w:w="3600" w:type="dxa"/>
            <w:tcMar>
              <w:top w:w="80" w:type="dxa"/>
              <w:left w:w="100" w:type="dxa"/>
              <w:bottom w:w="80" w:type="dxa"/>
              <w:right w:w="100" w:type="dxa"/>
            </w:tcMar>
            <w:vAlign w:val="center"/>
          </w:tcPr>
          <w:p>
            <w:r>
              <w:rPr>
                <w:sz w:val="21"/>
                <w:szCs w:val="21"/>
              </w:rPr>
              <w:t xml:space="preserve">Gom nhóm và gán tuyến phù hợp</w:t>
            </w:r>
          </w:p>
        </w:tc>
        <w:tc>
          <w:tcPr>
            <w:tcW w:w="1600" w:type="dxa"/>
            <w:tcMar>
              <w:top w:w="80" w:type="dxa"/>
              <w:left w:w="100" w:type="dxa"/>
              <w:bottom w:w="80" w:type="dxa"/>
              <w:right w:w="100" w:type="dxa"/>
            </w:tcMar>
            <w:vAlign w:val="center"/>
          </w:tcPr>
          <w:p>
            <w:r>
              <w:rPr>
                <w:sz w:val="21"/>
                <w:szCs w:val="21"/>
              </w:rPr>
              <w:t xml:space="preserve">VA</w:t>
            </w:r>
          </w:p>
        </w:tc>
        <w:tc>
          <w:tcPr>
            <w:tcW w:w="4200" w:type="dxa"/>
            <w:tcMar>
              <w:top w:w="80" w:type="dxa"/>
              <w:left w:w="100" w:type="dxa"/>
              <w:bottom w:w="80" w:type="dxa"/>
              <w:right w:w="100" w:type="dxa"/>
            </w:tcMar>
            <w:vAlign w:val="center"/>
          </w:tcPr>
          <w:p>
            <w:r>
              <w:rPr>
                <w:sz w:val="21"/>
                <w:szCs w:val="21"/>
              </w:rPr>
              <w:t xml:space="preserve">Trực tiếp làm bưu gửi sẵn sàng cho last-mile đúng địa bàn/cam kết.</w:t>
            </w:r>
          </w:p>
        </w:tc>
      </w:tr>
      <w:tr>
        <w:tc>
          <w:tcPr>
            <w:tcW w:w="3600" w:type="dxa"/>
            <w:tcMar>
              <w:top w:w="80" w:type="dxa"/>
              <w:left w:w="100" w:type="dxa"/>
              <w:bottom w:w="80" w:type="dxa"/>
              <w:right w:w="100" w:type="dxa"/>
            </w:tcMar>
            <w:vAlign w:val="center"/>
          </w:tcPr>
          <w:p>
            <w:r>
              <w:rPr>
                <w:sz w:val="21"/>
                <w:szCs w:val="21"/>
              </w:rPr>
              <w:t xml:space="preserve">Bàn giao bưu tá, xác nhận trách nhiệm</w:t>
            </w:r>
          </w:p>
        </w:tc>
        <w:tc>
          <w:tcPr>
            <w:tcW w:w="1600" w:type="dxa"/>
            <w:tcMar>
              <w:top w:w="80" w:type="dxa"/>
              <w:left w:w="100" w:type="dxa"/>
              <w:bottom w:w="80" w:type="dxa"/>
              <w:right w:w="100" w:type="dxa"/>
            </w:tcMar>
            <w:vAlign w:val="center"/>
          </w:tcPr>
          <w:p>
            <w:r>
              <w:rPr>
                <w:sz w:val="21"/>
                <w:szCs w:val="21"/>
              </w:rPr>
              <w:t xml:space="preserve">VA</w:t>
            </w:r>
          </w:p>
        </w:tc>
        <w:tc>
          <w:tcPr>
            <w:tcW w:w="4200" w:type="dxa"/>
            <w:tcMar>
              <w:top w:w="80" w:type="dxa"/>
              <w:left w:w="100" w:type="dxa"/>
              <w:bottom w:w="80" w:type="dxa"/>
              <w:right w:w="100" w:type="dxa"/>
            </w:tcMar>
            <w:vAlign w:val="center"/>
          </w:tcPr>
          <w:p>
            <w:r>
              <w:rPr>
                <w:sz w:val="21"/>
                <w:szCs w:val="21"/>
              </w:rPr>
              <w:t xml:space="preserve">Tạo đầu ra sử dụng được cho quy trình giao hàng.</w:t>
            </w:r>
          </w:p>
        </w:tc>
      </w:tr>
      <w:tr>
        <w:tc>
          <w:tcPr>
            <w:tcW w:w="3600" w:type="dxa"/>
            <w:tcMar>
              <w:top w:w="80" w:type="dxa"/>
              <w:left w:w="100" w:type="dxa"/>
              <w:bottom w:w="80" w:type="dxa"/>
              <w:right w:w="100" w:type="dxa"/>
            </w:tcMar>
            <w:vAlign w:val="center"/>
          </w:tcPr>
          <w:p>
            <w:r>
              <w:rPr>
                <w:sz w:val="21"/>
                <w:szCs w:val="21"/>
              </w:rPr>
              <w:t xml:space="preserve">Kiểm seal/manifest, scan nhập, đối soát</w:t>
            </w:r>
          </w:p>
        </w:tc>
        <w:tc>
          <w:tcPr>
            <w:tcW w:w="1600" w:type="dxa"/>
            <w:tcMar>
              <w:top w:w="80" w:type="dxa"/>
              <w:left w:w="100" w:type="dxa"/>
              <w:bottom w:w="80" w:type="dxa"/>
              <w:right w:w="100" w:type="dxa"/>
            </w:tcMar>
            <w:vAlign w:val="center"/>
          </w:tcPr>
          <w:p>
            <w:r>
              <w:rPr>
                <w:sz w:val="21"/>
                <w:szCs w:val="21"/>
              </w:rPr>
              <w:t xml:space="preserve">BVA</w:t>
            </w:r>
          </w:p>
        </w:tc>
        <w:tc>
          <w:tcPr>
            <w:tcW w:w="4200" w:type="dxa"/>
            <w:tcMar>
              <w:top w:w="80" w:type="dxa"/>
              <w:left w:w="100" w:type="dxa"/>
              <w:bottom w:w="80" w:type="dxa"/>
              <w:right w:w="100" w:type="dxa"/>
            </w:tcMar>
            <w:vAlign w:val="center"/>
          </w:tcPr>
          <w:p>
            <w:r>
              <w:rPr>
                <w:sz w:val="21"/>
                <w:szCs w:val="21"/>
              </w:rPr>
              <w:t xml:space="preserve">Không làm thay đổi bưu gửi nhưng cần cho kiểm soát và truy vết.</w:t>
            </w:r>
          </w:p>
        </w:tc>
      </w:tr>
      <w:tr>
        <w:tc>
          <w:tcPr>
            <w:tcW w:w="3600" w:type="dxa"/>
            <w:tcMar>
              <w:top w:w="80" w:type="dxa"/>
              <w:left w:w="100" w:type="dxa"/>
              <w:bottom w:w="80" w:type="dxa"/>
              <w:right w:w="100" w:type="dxa"/>
            </w:tcMar>
            <w:vAlign w:val="center"/>
          </w:tcPr>
          <w:p>
            <w:r>
              <w:rPr>
                <w:sz w:val="21"/>
                <w:szCs w:val="21"/>
              </w:rPr>
              <w:t xml:space="preserve">Xác minh/sửa nhãn, cân bằng lại tuyến</w:t>
            </w:r>
          </w:p>
        </w:tc>
        <w:tc>
          <w:tcPr>
            <w:tcW w:w="1600" w:type="dxa"/>
            <w:tcMar>
              <w:top w:w="80" w:type="dxa"/>
              <w:left w:w="100" w:type="dxa"/>
              <w:bottom w:w="80" w:type="dxa"/>
              <w:right w:w="100" w:type="dxa"/>
            </w:tcMar>
            <w:vAlign w:val="center"/>
          </w:tcPr>
          <w:p>
            <w:r>
              <w:rPr>
                <w:sz w:val="21"/>
                <w:szCs w:val="21"/>
              </w:rPr>
              <w:t xml:space="preserve">BVA/Rework</w:t>
            </w:r>
          </w:p>
        </w:tc>
        <w:tc>
          <w:tcPr>
            <w:tcW w:w="4200" w:type="dxa"/>
            <w:tcMar>
              <w:top w:w="80" w:type="dxa"/>
              <w:left w:w="100" w:type="dxa"/>
              <w:bottom w:w="80" w:type="dxa"/>
              <w:right w:w="100" w:type="dxa"/>
            </w:tcMar>
            <w:vAlign w:val="center"/>
          </w:tcPr>
          <w:p>
            <w:r>
              <w:rPr>
                <w:sz w:val="21"/>
                <w:szCs w:val="21"/>
              </w:rPr>
              <w:t xml:space="preserve">Cần khi dữ liệu hoặc phương án ban đầu chưa đạt.</w:t>
            </w:r>
          </w:p>
        </w:tc>
      </w:tr>
      <w:tr>
        <w:tc>
          <w:tcPr>
            <w:tcW w:w="3600" w:type="dxa"/>
            <w:tcMar>
              <w:top w:w="80" w:type="dxa"/>
              <w:left w:w="100" w:type="dxa"/>
              <w:bottom w:w="80" w:type="dxa"/>
              <w:right w:w="100" w:type="dxa"/>
            </w:tcMar>
            <w:vAlign w:val="center"/>
          </w:tcPr>
          <w:p>
            <w:r>
              <w:rPr>
                <w:sz w:val="21"/>
                <w:szCs w:val="21"/>
              </w:rPr>
              <w:t xml:space="preserve">Chờ xác minh, chờ nguồn lực, quét lặp do lỗi</w:t>
            </w:r>
          </w:p>
        </w:tc>
        <w:tc>
          <w:tcPr>
            <w:tcW w:w="1600" w:type="dxa"/>
            <w:tcMar>
              <w:top w:w="80" w:type="dxa"/>
              <w:left w:w="100" w:type="dxa"/>
              <w:bottom w:w="80" w:type="dxa"/>
              <w:right w:w="100" w:type="dxa"/>
            </w:tcMar>
            <w:vAlign w:val="center"/>
          </w:tcPr>
          <w:p>
            <w:r>
              <w:rPr>
                <w:sz w:val="21"/>
                <w:szCs w:val="21"/>
              </w:rPr>
              <w:t xml:space="preserve">NVA</w:t>
            </w:r>
          </w:p>
        </w:tc>
        <w:tc>
          <w:tcPr>
            <w:tcW w:w="4200" w:type="dxa"/>
            <w:tcMar>
              <w:top w:w="80" w:type="dxa"/>
              <w:left w:w="100" w:type="dxa"/>
              <w:bottom w:w="80" w:type="dxa"/>
              <w:right w:w="100" w:type="dxa"/>
            </w:tcMar>
            <w:vAlign w:val="center"/>
          </w:tcPr>
          <w:p>
            <w:r>
              <w:rPr>
                <w:sz w:val="21"/>
                <w:szCs w:val="21"/>
              </w:rPr>
              <w:t xml:space="preserve">Không tạo giá trị; cần giảm hoặc giới hạn bằng SLA.</w:t>
            </w:r>
          </w:p>
        </w:tc>
      </w:tr>
    </w:tbl>
    <w:p>
      <w:pPr>
        <w:spacing w:after="120"/>
      </w:pPr>
      <w:r>
        <w:t xml:space="preserve"/>
      </w:r>
    </w:p>
    <w:p>
      <w:pPr>
        <w:spacing w:after="80"/>
      </w:pPr>
      <w:r>
        <w:rPr>
          <w:b/>
          <w:bCs/>
        </w:rPr>
        <w:t xml:space="preserve">Chú thích nhãn: </w:t>
      </w:r>
      <w:r>
        <w:t xml:space="preserve">VA (xanh dương) - hoạt động tạo giá trị trực tiếp cho khách hàng; BVA (xanh lá) - hoạt động cần thiết cho vận hành/kiểm soát nhưng không trực tiếp tạo giá trị cho khách hàng; NVA (hồng/tím) - hoạt động không tạo giá trị, thuộc diện cần loại bỏ hoặc cải tiến (xử lý lại, chờ đợi).</w:t>
      </w:r>
    </w:p>
    <w:p>
      <w:pPr>
        <w:pStyle w:val="Heading3"/>
        <w:spacing w:before="240" w:after="120"/>
      </w:pPr>
      <w:r>
        <w:t xml:space="preserve">5.3.2. Lãng phí và rủi 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400"/>
      </w:tblGrid>
      <w:tr>
        <w:tc>
          <w:tcPr>
            <w:tcW w:w="2000" w:type="dxa"/>
            <w:shd w:val="clear" w:color="auto" w:fill="D9D9D9"/>
            <w:tcMar>
              <w:top w:w="80" w:type="dxa"/>
              <w:left w:w="100" w:type="dxa"/>
              <w:bottom w:w="80" w:type="dxa"/>
              <w:right w:w="100" w:type="dxa"/>
            </w:tcMar>
            <w:vAlign w:val="center"/>
          </w:tcPr>
          <w:p>
            <w:r>
              <w:rPr>
                <w:b/>
                <w:bCs/>
                <w:sz w:val="21"/>
                <w:szCs w:val="21"/>
              </w:rPr>
              <w:t xml:space="preserve">Lãng phí/rủi ro</w:t>
            </w:r>
          </w:p>
        </w:tc>
        <w:tc>
          <w:tcPr>
            <w:tcW w:w="4000" w:type="dxa"/>
            <w:shd w:val="clear" w:color="auto" w:fill="D9D9D9"/>
            <w:tcMar>
              <w:top w:w="80" w:type="dxa"/>
              <w:left w:w="100" w:type="dxa"/>
              <w:bottom w:w="80" w:type="dxa"/>
              <w:right w:w="100" w:type="dxa"/>
            </w:tcMar>
            <w:vAlign w:val="center"/>
          </w:tcPr>
          <w:p>
            <w:r>
              <w:rPr>
                <w:b/>
                <w:bCs/>
                <w:sz w:val="21"/>
                <w:szCs w:val="21"/>
              </w:rPr>
              <w:t xml:space="preserve">Biểu hiện</w:t>
            </w:r>
          </w:p>
        </w:tc>
        <w:tc>
          <w:tcPr>
            <w:tcW w:w="3400" w:type="dxa"/>
            <w:shd w:val="clear" w:color="auto" w:fill="D9D9D9"/>
            <w:tcMar>
              <w:top w:w="80" w:type="dxa"/>
              <w:left w:w="100" w:type="dxa"/>
              <w:bottom w:w="80" w:type="dxa"/>
              <w:right w:w="100" w:type="dxa"/>
            </w:tcMar>
            <w:vAlign w:val="center"/>
          </w:tcPr>
          <w:p>
            <w:r>
              <w:rPr>
                <w:b/>
                <w:bCs/>
                <w:sz w:val="21"/>
                <w:szCs w:val="21"/>
              </w:rPr>
              <w:t xml:space="preserve">Hướng kiểm soát</w:t>
            </w:r>
          </w:p>
        </w:tc>
      </w:tr>
      <w:tr>
        <w:tc>
          <w:tcPr>
            <w:tcW w:w="2000" w:type="dxa"/>
            <w:tcMar>
              <w:top w:w="80" w:type="dxa"/>
              <w:left w:w="100" w:type="dxa"/>
              <w:bottom w:w="80" w:type="dxa"/>
              <w:right w:w="100" w:type="dxa"/>
            </w:tcMar>
            <w:vAlign w:val="center"/>
          </w:tcPr>
          <w:p>
            <w:r>
              <w:rPr>
                <w:sz w:val="21"/>
                <w:szCs w:val="21"/>
              </w:rPr>
              <w:t xml:space="preserve">Chờ đợi</w:t>
            </w:r>
          </w:p>
        </w:tc>
        <w:tc>
          <w:tcPr>
            <w:tcW w:w="4000" w:type="dxa"/>
            <w:tcMar>
              <w:top w:w="80" w:type="dxa"/>
              <w:left w:w="100" w:type="dxa"/>
              <w:bottom w:w="80" w:type="dxa"/>
              <w:right w:w="100" w:type="dxa"/>
            </w:tcMar>
            <w:vAlign w:val="center"/>
          </w:tcPr>
          <w:p>
            <w:r>
              <w:rPr>
                <w:sz w:val="21"/>
                <w:szCs w:val="21"/>
              </w:rPr>
              <w:t xml:space="preserve">Hàng đến sau cutoff, thiếu bưu tá hoặc ngoại lệ chưa có chủ xử lý.</w:t>
            </w:r>
          </w:p>
        </w:tc>
        <w:tc>
          <w:tcPr>
            <w:tcW w:w="3400" w:type="dxa"/>
            <w:tcMar>
              <w:top w:w="80" w:type="dxa"/>
              <w:left w:w="100" w:type="dxa"/>
              <w:bottom w:w="80" w:type="dxa"/>
              <w:right w:w="100" w:type="dxa"/>
            </w:tcMar>
            <w:vAlign w:val="center"/>
          </w:tcPr>
          <w:p>
            <w:r>
              <w:rPr>
                <w:sz w:val="21"/>
                <w:szCs w:val="21"/>
              </w:rPr>
              <w:t xml:space="preserve">Cửa sổ nhận chuyến, SLA ngoại lệ, cảnh báo tồn theo tuổi.</w:t>
            </w:r>
          </w:p>
        </w:tc>
      </w:tr>
      <w:tr>
        <w:tc>
          <w:tcPr>
            <w:tcW w:w="2000" w:type="dxa"/>
            <w:tcMar>
              <w:top w:w="80" w:type="dxa"/>
              <w:left w:w="100" w:type="dxa"/>
              <w:bottom w:w="80" w:type="dxa"/>
              <w:right w:w="100" w:type="dxa"/>
            </w:tcMar>
            <w:vAlign w:val="center"/>
          </w:tcPr>
          <w:p>
            <w:r>
              <w:rPr>
                <w:sz w:val="21"/>
                <w:szCs w:val="21"/>
              </w:rPr>
              <w:t xml:space="preserve">Xử lý thừa</w:t>
            </w:r>
          </w:p>
        </w:tc>
        <w:tc>
          <w:tcPr>
            <w:tcW w:w="4000" w:type="dxa"/>
            <w:tcMar>
              <w:top w:w="80" w:type="dxa"/>
              <w:left w:w="100" w:type="dxa"/>
              <w:bottom w:w="80" w:type="dxa"/>
              <w:right w:w="100" w:type="dxa"/>
            </w:tcMar>
            <w:vAlign w:val="center"/>
          </w:tcPr>
          <w:p>
            <w:r>
              <w:rPr>
                <w:sz w:val="21"/>
                <w:szCs w:val="21"/>
              </w:rPr>
              <w:t xml:space="preserve">Nhập tay/scan lặp, in lại nhãn do dữ liệu không đồng nhất.</w:t>
            </w:r>
          </w:p>
        </w:tc>
        <w:tc>
          <w:tcPr>
            <w:tcW w:w="3400" w:type="dxa"/>
            <w:tcMar>
              <w:top w:w="80" w:type="dxa"/>
              <w:left w:w="100" w:type="dxa"/>
              <w:bottom w:w="80" w:type="dxa"/>
              <w:right w:w="100" w:type="dxa"/>
            </w:tcMar>
            <w:vAlign w:val="center"/>
          </w:tcPr>
          <w:p>
            <w:r>
              <w:rPr>
                <w:sz w:val="21"/>
                <w:szCs w:val="21"/>
              </w:rPr>
              <w:t xml:space="preserve">Một nguồn dữ liệu, chuẩn barcode, first-scan-right.</w:t>
            </w:r>
          </w:p>
        </w:tc>
      </w:tr>
      <w:tr>
        <w:tc>
          <w:tcPr>
            <w:tcW w:w="2000" w:type="dxa"/>
            <w:tcMar>
              <w:top w:w="80" w:type="dxa"/>
              <w:left w:w="100" w:type="dxa"/>
              <w:bottom w:w="80" w:type="dxa"/>
              <w:right w:w="100" w:type="dxa"/>
            </w:tcMar>
            <w:vAlign w:val="center"/>
          </w:tcPr>
          <w:p>
            <w:r>
              <w:rPr>
                <w:sz w:val="21"/>
                <w:szCs w:val="21"/>
              </w:rPr>
              <w:t xml:space="preserve">Di chuyển</w:t>
            </w:r>
          </w:p>
        </w:tc>
        <w:tc>
          <w:tcPr>
            <w:tcW w:w="4000" w:type="dxa"/>
            <w:tcMar>
              <w:top w:w="80" w:type="dxa"/>
              <w:left w:w="100" w:type="dxa"/>
              <w:bottom w:w="80" w:type="dxa"/>
              <w:right w:w="100" w:type="dxa"/>
            </w:tcMar>
            <w:vAlign w:val="center"/>
          </w:tcPr>
          <w:p>
            <w:r>
              <w:rPr>
                <w:sz w:val="21"/>
                <w:szCs w:val="21"/>
              </w:rPr>
              <w:t xml:space="preserve">Tập kết không theo tuyến khiến bưu tá tìm/đổi vị trí nhiều lần.</w:t>
            </w:r>
          </w:p>
        </w:tc>
        <w:tc>
          <w:tcPr>
            <w:tcW w:w="3400" w:type="dxa"/>
            <w:tcMar>
              <w:top w:w="80" w:type="dxa"/>
              <w:left w:w="100" w:type="dxa"/>
              <w:bottom w:w="80" w:type="dxa"/>
              <w:right w:w="100" w:type="dxa"/>
            </w:tcMar>
            <w:vAlign w:val="center"/>
          </w:tcPr>
          <w:p>
            <w:r>
              <w:rPr>
                <w:sz w:val="21"/>
                <w:szCs w:val="21"/>
              </w:rPr>
              <w:t xml:space="preserve">Ô/kệ theo tuyến, mã màu và layout dòng chảy một chiều.</w:t>
            </w:r>
          </w:p>
        </w:tc>
      </w:tr>
      <w:tr>
        <w:tc>
          <w:tcPr>
            <w:tcW w:w="2000" w:type="dxa"/>
            <w:tcMar>
              <w:top w:w="80" w:type="dxa"/>
              <w:left w:w="100" w:type="dxa"/>
              <w:bottom w:w="80" w:type="dxa"/>
              <w:right w:w="100" w:type="dxa"/>
            </w:tcMar>
            <w:vAlign w:val="center"/>
          </w:tcPr>
          <w:p>
            <w:r>
              <w:rPr>
                <w:sz w:val="21"/>
                <w:szCs w:val="21"/>
              </w:rPr>
              <w:t xml:space="preserve">Sai lỗi</w:t>
            </w:r>
          </w:p>
        </w:tc>
        <w:tc>
          <w:tcPr>
            <w:tcW w:w="4000" w:type="dxa"/>
            <w:tcMar>
              <w:top w:w="80" w:type="dxa"/>
              <w:left w:w="100" w:type="dxa"/>
              <w:bottom w:w="80" w:type="dxa"/>
              <w:right w:w="100" w:type="dxa"/>
            </w:tcMar>
            <w:vAlign w:val="center"/>
          </w:tcPr>
          <w:p>
            <w:r>
              <w:rPr>
                <w:sz w:val="21"/>
                <w:szCs w:val="21"/>
              </w:rPr>
              <w:t xml:space="preserve">Sai tuyến, thiếu/thừa khi bàn giao, giao chéo vùng.</w:t>
            </w:r>
          </w:p>
        </w:tc>
        <w:tc>
          <w:tcPr>
            <w:tcW w:w="3400" w:type="dxa"/>
            <w:tcMar>
              <w:top w:w="80" w:type="dxa"/>
              <w:left w:w="100" w:type="dxa"/>
              <w:bottom w:w="80" w:type="dxa"/>
              <w:right w:w="100" w:type="dxa"/>
            </w:tcMar>
            <w:vAlign w:val="center"/>
          </w:tcPr>
          <w:p>
            <w:r>
              <w:rPr>
                <w:sz w:val="21"/>
                <w:szCs w:val="21"/>
              </w:rPr>
              <w:t xml:space="preserve">Khóa bảng kê, scan pair bưu gửi-tuyến-bưu tá, đối soát trước xuất.</w:t>
            </w:r>
          </w:p>
        </w:tc>
      </w:tr>
      <w:tr>
        <w:tc>
          <w:tcPr>
            <w:tcW w:w="2000" w:type="dxa"/>
            <w:tcMar>
              <w:top w:w="80" w:type="dxa"/>
              <w:left w:w="100" w:type="dxa"/>
              <w:bottom w:w="80" w:type="dxa"/>
              <w:right w:w="100" w:type="dxa"/>
            </w:tcMar>
            <w:vAlign w:val="center"/>
          </w:tcPr>
          <w:p>
            <w:r>
              <w:rPr>
                <w:sz w:val="21"/>
                <w:szCs w:val="21"/>
              </w:rPr>
              <w:t xml:space="preserve">Mất cân bằng</w:t>
            </w:r>
          </w:p>
        </w:tc>
        <w:tc>
          <w:tcPr>
            <w:tcW w:w="4000" w:type="dxa"/>
            <w:tcMar>
              <w:top w:w="80" w:type="dxa"/>
              <w:left w:w="100" w:type="dxa"/>
              <w:bottom w:w="80" w:type="dxa"/>
              <w:right w:w="100" w:type="dxa"/>
            </w:tcMar>
            <w:vAlign w:val="center"/>
          </w:tcPr>
          <w:p>
            <w:r>
              <w:rPr>
                <w:sz w:val="21"/>
                <w:szCs w:val="21"/>
              </w:rPr>
              <w:t xml:space="preserve">Tuyến quá tải trong khi tuyến lân cận còn năng lực.</w:t>
            </w:r>
          </w:p>
        </w:tc>
        <w:tc>
          <w:tcPr>
            <w:tcW w:w="3400" w:type="dxa"/>
            <w:tcMar>
              <w:top w:w="80" w:type="dxa"/>
              <w:left w:w="100" w:type="dxa"/>
              <w:bottom w:w="80" w:type="dxa"/>
              <w:right w:w="100" w:type="dxa"/>
            </w:tcMar>
            <w:vAlign w:val="center"/>
          </w:tcPr>
          <w:p>
            <w:r>
              <w:rPr>
                <w:sz w:val="21"/>
                <w:szCs w:val="21"/>
              </w:rPr>
              <w:t xml:space="preserve">Hiển thị tải theo tuyến, ngưỡng cảnh báo, quy tắc tách/gộp.</w:t>
            </w:r>
          </w:p>
        </w:tc>
      </w:tr>
    </w:tbl>
    <w:p>
      <w:pPr>
        <w:spacing w:after="120"/>
      </w:pPr>
      <w:r>
        <w:t xml:space="preserve"/>
      </w:r>
    </w:p>
    <w:p>
      <w:pPr>
        <w:pStyle w:val="Heading3"/>
        <w:spacing w:before="240" w:after="120"/>
      </w:pPr>
      <w:r>
        <w:t xml:space="preserve">5.3.3. Phân tích các bên liên quan</w:t>
      </w:r>
    </w:p>
    <w:p>
      <w:pPr>
        <w:spacing w:after="80"/>
      </w:pPr>
      <w:r>
        <w:rPr>
          <w:b/>
          <w:bCs/>
        </w:rPr>
        <w:t xml:space="preserve">1. Khách hàng (người nhận và đầu gửi)</w:t>
      </w:r>
    </w:p>
    <w:p>
      <w:pPr>
        <w:spacing w:after="80"/>
      </w:pPr>
      <w:r>
        <w:rPr>
          <w:b/>
          <w:bCs/>
        </w:rPr>
        <w:t xml:space="preserve">Mối quan tâm: </w:t>
      </w:r>
      <w:r>
        <w:t xml:space="preserve">nhận hàng đúng hẹn, không bị chậm do xử lý ngoại lệ; được thông báo khi bưu gửi rơi vào diện xác minh/tái định tuyến; thông tin địa chỉ và liên hệ được xử lý chính xác.</w:t>
      </w:r>
    </w:p>
    <w:p>
      <w:pPr>
        <w:spacing w:after="80"/>
      </w:pPr>
      <w:r>
        <w:rPr>
          <w:b/>
          <w:bCs/>
        </w:rPr>
        <w:t xml:space="preserve">Yếu kém tiềm năng: </w:t>
      </w:r>
      <w:r>
        <w:t xml:space="preserve">không biết bưu gửi đang ở trạng thái chờ xác minh; thiếu kênh phản hồi nhanh khi bị giữ hàng; khung giờ giao cam kết không được cập nhật khi tuyến bị cân bằng lại.</w:t>
      </w:r>
    </w:p>
    <w:p>
      <w:pPr>
        <w:spacing w:after="80"/>
      </w:pPr>
      <w:r>
        <w:rPr>
          <w:b/>
          <w:bCs/>
        </w:rPr>
        <w:t xml:space="preserve">2. Nhân viên Inbound bưu cục</w:t>
      </w:r>
    </w:p>
    <w:p>
      <w:pPr>
        <w:spacing w:after="80"/>
      </w:pPr>
      <w:r>
        <w:rPr>
          <w:b/>
          <w:bCs/>
        </w:rPr>
        <w:t xml:space="preserve">Mối quan tâm: </w:t>
      </w:r>
      <w:r>
        <w:t xml:space="preserve">manifest và seal khớp để đối chiếu nhanh; mã vận đơn đọc được ngay lần quét đầu; tiêu chí xử lý ngoại lệ rõ ràng.</w:t>
      </w:r>
    </w:p>
    <w:p>
      <w:pPr>
        <w:spacing w:after="80"/>
      </w:pPr>
      <w:r>
        <w:rPr>
          <w:b/>
          <w:bCs/>
        </w:rPr>
        <w:t xml:space="preserve">Yếu kém tiềm năng: </w:t>
      </w:r>
      <w:r>
        <w:t xml:space="preserve">áp lực giải phóng xe nhanh dễ bỏ sót sai lệch khi đối chiếu; nhãn mờ/hỏng phải nhận dạng và dán lại thủ công nhiều; thiếu công cụ hỗ trợ lập biên bản sai lệch nhanh.</w:t>
      </w:r>
    </w:p>
    <w:p>
      <w:pPr>
        <w:spacing w:after="80"/>
      </w:pPr>
      <w:r>
        <w:rPr>
          <w:b/>
          <w:bCs/>
        </w:rPr>
        <w:t xml:space="preserve">3. Trưởng bưu cục / Điều phối</w:t>
      </w:r>
    </w:p>
    <w:p>
      <w:pPr>
        <w:spacing w:after="80"/>
      </w:pPr>
      <w:r>
        <w:rPr>
          <w:b/>
          <w:bCs/>
        </w:rPr>
        <w:t xml:space="preserve">Mối quan tâm: </w:t>
      </w:r>
      <w:r>
        <w:t xml:space="preserve">đề xuất tuyến từ hệ thống sát với năng lực thực tế; công cụ hiển thị tải tuyến trực quan; quy tắc tách/gộp tuyến rõ ràng, nhất quán giữa các ca.</w:t>
      </w:r>
    </w:p>
    <w:p>
      <w:pPr>
        <w:spacing w:after="80"/>
      </w:pPr>
      <w:r>
        <w:rPr>
          <w:b/>
          <w:bCs/>
        </w:rPr>
        <w:t xml:space="preserve">Yếu kém tiềm năng: </w:t>
      </w:r>
      <w:r>
        <w:t xml:space="preserve">kiểm tra tải thủ công tốn thời gian khi khối lượng lớn; thiếu ngưỡng cảnh báo tự động khi một tuyến vượt năng lực; áp lực giờ xuất phát dẫn đến quyết định vội.</w:t>
      </w:r>
    </w:p>
    <w:p>
      <w:pPr>
        <w:spacing w:after="80"/>
      </w:pPr>
      <w:r>
        <w:rPr>
          <w:b/>
          <w:bCs/>
        </w:rPr>
        <w:t xml:space="preserve">4. Bưu tá</w:t>
      </w:r>
    </w:p>
    <w:p>
      <w:pPr>
        <w:spacing w:after="80"/>
      </w:pPr>
      <w:r>
        <w:rPr>
          <w:b/>
          <w:bCs/>
        </w:rPr>
        <w:t xml:space="preserve">Mối quan tâm: </w:t>
      </w:r>
      <w:r>
        <w:t xml:space="preserve">bảng kê tuyến khớp với hàng thực nhận; khối lượng tuyến hợp lý theo năng lực cá nhân; thông tin vùng phát và dịch vụ đầy đủ.</w:t>
      </w:r>
    </w:p>
    <w:p>
      <w:pPr>
        <w:spacing w:after="80"/>
      </w:pPr>
      <w:r>
        <w:rPr>
          <w:b/>
          <w:bCs/>
        </w:rPr>
        <w:t xml:space="preserve">Yếu kém tiềm năng: </w:t>
      </w:r>
      <w:r>
        <w:t xml:space="preserve">phải chờ đối soát khi bàn giao không khớp; tuyến bị thay đổi vào phút cuối không rõ lý do; thiếu xác nhận rõ ràng khi nhận tuyến.</w:t>
      </w:r>
    </w:p>
    <w:p>
      <w:pPr>
        <w:spacing w:after="80"/>
      </w:pPr>
      <w:r>
        <w:rPr>
          <w:b/>
          <w:bCs/>
        </w:rPr>
        <w:t xml:space="preserve">5. QC/CSKH/đầu gửi (khi có ngoại lệ)</w:t>
      </w:r>
    </w:p>
    <w:p>
      <w:pPr>
        <w:spacing w:after="80"/>
      </w:pPr>
      <w:r>
        <w:rPr>
          <w:b/>
          <w:bCs/>
        </w:rPr>
        <w:t xml:space="preserve">Mối quan tâm: </w:t>
      </w:r>
      <w:r>
        <w:t xml:space="preserve">nhận đủ thông tin để xác minh hoặc tái định tuyến nhanh; quy định về hàng ngoại lệ được áp dụng thống nhất; phối hợp thông báo khách hàng kịp thời.</w:t>
      </w:r>
    </w:p>
    <w:p>
      <w:pPr>
        <w:spacing w:after="80"/>
      </w:pPr>
      <w:r>
        <w:rPr>
          <w:b/>
          <w:bCs/>
        </w:rPr>
        <w:t xml:space="preserve">Yếu kém tiềm năng: </w:t>
      </w:r>
      <w:r>
        <w:t xml:space="preserve">hàng chờ xác minh không có chủ xử lý rõ ràng; phối hợp với đầu gửi còn thủ công, thiếu luồng thông tin chuẩn; thời gian xử lý ngoại lệ kéo dài ảnh hưởng SLA chung.</w:t>
      </w:r>
    </w:p>
    <w:p>
      <w:pPr>
        <w:pStyle w:val="Heading3"/>
        <w:spacing w:before="240" w:after="120"/>
      </w:pPr>
      <w:r>
        <w:t xml:space="preserve">5.3.4. Phân tích nguyên nhân gốc rễ</w:t>
      </w:r>
    </w:p>
    <w:p>
      <w:pPr>
        <w:spacing w:after="80"/>
      </w:pPr>
      <w:r>
        <w:t xml:space="preserve">Áp dụng kỹ thuật Why-Why (hỏi "Vì sao" để truy ngược từ vấn đề đến các nguyên nhân sâu xa hơn) cho các lãng phí chính đã xác định ở mục 5.3.2:</w:t>
      </w:r>
    </w:p>
    <w:p>
      <w:pPr>
        <w:spacing w:after="80"/>
      </w:pPr>
      <w:r>
        <w:rPr>
          <w:b/>
          <w:bCs/>
          <w:i/>
          <w:iCs/>
        </w:rPr>
        <w:t xml:space="preserve">Bưu gửi ngoại lệ tồn đọng, chờ xác minh/tái định tuyến kéo dài</w:t>
      </w:r>
    </w:p>
    <w:p>
      <w:pPr>
        <w:spacing w:before="120" w:after="160"/>
        <w:jc w:val="center"/>
      </w:pPr>
      <w:r>
        <w:rPr>
          <w:noProof/>
        </w:rPr>
        <w:drawing>
          <wp:inline distT="0" distB="0" distL="0" distR="0">
            <wp:extent cx="5669280" cy="3099206"/>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1. Sơ đồ Why-Why - bưu gửi ngoại lệ tồn đọng</w:t>
      </w:r>
    </w:p>
    <w:p>
      <w:pPr>
        <w:spacing w:after="80"/>
      </w:pPr>
      <w:r>
        <w:rPr>
          <w:b/>
          <w:bCs/>
          <w:i/>
          <w:iCs/>
        </w:rPr>
        <w:t xml:space="preserve">Nhập tay/scan lặp lại và in lại nhãn do dữ liệu không đồng nhất</w:t>
      </w:r>
    </w:p>
    <w:p>
      <w:pPr>
        <w:spacing w:before="120" w:after="160"/>
        <w:jc w:val="center"/>
      </w:pPr>
      <w:r>
        <w:rPr>
          <w:noProof/>
        </w:rPr>
        <w:drawing>
          <wp:inline distT="0" distB="0" distL="0" distR="0">
            <wp:extent cx="5669280" cy="3099206"/>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6"/>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2. Sơ đồ Why-Why - nhập tay/scan lặp lại</w:t>
      </w:r>
    </w:p>
    <w:p>
      <w:pPr>
        <w:spacing w:after="80"/>
      </w:pPr>
      <w:r>
        <w:rPr>
          <w:b/>
          <w:bCs/>
          <w:i/>
          <w:iCs/>
        </w:rPr>
        <w:t xml:space="preserve">Thiếu/thừa hoặc sai tuyến khi bàn giao cho bưu tá</w:t>
      </w:r>
    </w:p>
    <w:p>
      <w:pPr>
        <w:spacing w:before="120" w:after="160"/>
        <w:jc w:val="center"/>
      </w:pPr>
      <w:r>
        <w:rPr>
          <w:noProof/>
        </w:rPr>
        <w:drawing>
          <wp:inline distT="0" distB="0" distL="0" distR="0">
            <wp:extent cx="5669280" cy="3099206"/>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3. Sơ đồ Why-Why - sai lệch khi bàn giao bưu tá</w:t>
      </w:r>
    </w:p>
    <w:p>
      <w:pPr>
        <w:spacing w:after="80"/>
      </w:pPr>
      <w:r>
        <w:rPr>
          <w:b/>
          <w:bCs/>
          <w:i/>
          <w:iCs/>
        </w:rPr>
        <w:t xml:space="preserve">Tuyến quá tải trong khi tuyến lân cận còn năng lực</w:t>
      </w:r>
    </w:p>
    <w:p>
      <w:pPr>
        <w:spacing w:before="120" w:after="160"/>
        <w:jc w:val="center"/>
      </w:pPr>
      <w:r>
        <w:rPr>
          <w:noProof/>
        </w:rPr>
        <w:drawing>
          <wp:inline distT="0" distB="0" distL="0" distR="0">
            <wp:extent cx="5669280" cy="3099206"/>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8"/>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4. Sơ đồ Why-Why - mất cân bằng tải giữa các tuyến</w:t>
      </w:r>
    </w:p>
    <w:p>
      <w:pPr>
        <w:spacing w:after="80"/>
      </w:pPr>
      <w:r>
        <w:t xml:space="preserve">Nhìn chung, nguyên nhân gốc rễ của bốn vấn đề trên đều quy về việc thiếu dữ liệu thời gian thực và thiếu cơ chế chuẩn hóa/giám sát giữa các khâu: chưa có SLA và cơ chế nhắc việc tự động cho hàng chờ xác minh; chất lượng nhãn đầu nguồn chưa gắn với bước kiểm tra trước khi rời trung tâm khai thác; thay đổi tuyến sau khi khóa chưa tự động đồng bộ tới bảng kê; và đề xuất tuyến của hệ thống chưa xét năng lực thời gian thực của từng bưu tá. Lãng phí di chuyển do tập kết không theo tuyến (mục 5.3.2) cũng cùng gốc bố trí mặt bằng và quy trình chưa được rà soát định kỳ.</w:t>
      </w:r>
    </w:p>
    <w:p>
      <w:pPr>
        <w:pStyle w:val="Heading2"/>
        <w:spacing w:before="240" w:after="120"/>
      </w:pPr>
      <w:r>
        <w:t xml:space="preserve">5.4. Phân tích định lượng (giả định học thuật)</w:t>
      </w:r>
    </w:p>
    <w:p>
      <w:pPr>
        <w:spacing w:after="80"/>
      </w:pPr>
      <w:r>
        <w:t xml:space="preserve">Viettel Post không công bố thời gian, tỷ lệ ngoại lệ và chi phí chi tiết của từng công đoạn tại bưu cục đích. Các số liệu dưới đây chỉ minh họa phương pháp tính cho 01 bưu gửi; không phải KPI thực tế. Sơ đồ định lượng dưới đây gắn thời gian xử lý giả định lên từng hoạt động và xác suất lên các nhánh quyết định:</w:t>
      </w:r>
    </w:p>
    <w:p>
      <w:pPr>
        <w:spacing w:before="120" w:after="160"/>
        <w:jc w:val="center"/>
      </w:pPr>
      <w:r>
        <w:rPr>
          <w:noProof/>
        </w:rPr>
        <w:drawing>
          <wp:inline distT="0" distB="0" distL="0" distR="0">
            <wp:extent cx="5669280" cy="673227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5669280" cy="6732270"/>
                    </a:xfrm>
                    <a:prstGeom prst="rect">
                      <a:avLst/>
                    </a:prstGeom>
                  </pic:spPr>
                </pic:pic>
              </a:graphicData>
            </a:graphic>
          </wp:inline>
        </w:drawing>
      </w:r>
    </w:p>
    <w:p>
      <w:pPr>
        <w:spacing w:after="80"/>
        <w:jc w:val="center"/>
      </w:pPr>
      <w:r>
        <w:rPr>
          <w:i/>
          <w:iCs/>
        </w:rPr>
        <w:t xml:space="preserve">Hình (e). Sơ đồ BPMN định lượng thời gian và xác suất</w:t>
      </w:r>
    </w:p>
    <w:p>
      <w:pPr>
        <w:spacing w:after="80"/>
      </w:pPr>
      <w:r>
        <w:t xml:space="preserve">Xác suất tại cổng "Đủ điều kiện phân tuyến?" (98% - 2%) khớp với giả định 98% bưu gửi đủ điều kiện nêu ở phần tính toán bên dưới. Xác suất tại các cổng kiểm soát còn lại (99%, 97%, 96%, 97%) là giả định bổ sung với độ chi tiết theo từng cổng, nhằm minh họa; ba kịch bản tổng hợp (luồng chuẩn, cần sửa dữ liệu/cân bằng lại, ngoại lệ phải tạm giữ) trong bảng dưới đây là gộp theo kết quả cuối cùng của cả chuỗi cổng quyết định.</w:t>
      </w:r>
    </w:p>
    <w:p>
      <w:pPr>
        <w:pStyle w:val="Heading3"/>
        <w:spacing w:before="240" w:after="120"/>
      </w:pPr>
      <w:r>
        <w:t xml:space="preserve">5.4.1. Thời gian và hiệu suất chu kỳ</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3400"/>
      </w:tblGrid>
      <w:tr>
        <w:tc>
          <w:tcPr>
            <w:tcW w:w="3400" w:type="dxa"/>
            <w:shd w:val="clear" w:color="auto" w:fill="D9D9D9"/>
            <w:tcMar>
              <w:top w:w="80" w:type="dxa"/>
              <w:left w:w="100" w:type="dxa"/>
              <w:bottom w:w="80" w:type="dxa"/>
              <w:right w:w="100" w:type="dxa"/>
            </w:tcMar>
            <w:vAlign w:val="center"/>
          </w:tcPr>
          <w:p>
            <w:r>
              <w:rPr>
                <w:b/>
                <w:bCs/>
                <w:sz w:val="21"/>
                <w:szCs w:val="21"/>
              </w:rPr>
              <w:t xml:space="preserve">Kịch bản</w:t>
            </w:r>
          </w:p>
        </w:tc>
        <w:tc>
          <w:tcPr>
            <w:tcW w:w="2200" w:type="dxa"/>
            <w:shd w:val="clear" w:color="auto" w:fill="D9D9D9"/>
            <w:tcMar>
              <w:top w:w="80" w:type="dxa"/>
              <w:left w:w="100" w:type="dxa"/>
              <w:bottom w:w="80" w:type="dxa"/>
              <w:right w:w="100" w:type="dxa"/>
            </w:tcMar>
            <w:vAlign w:val="center"/>
          </w:tcPr>
          <w:p>
            <w:r>
              <w:rPr>
                <w:b/>
                <w:bCs/>
                <w:sz w:val="21"/>
                <w:szCs w:val="21"/>
              </w:rPr>
              <w:t xml:space="preserve">Tỷ lệ giả định</w:t>
            </w:r>
          </w:p>
        </w:tc>
        <w:tc>
          <w:tcPr>
            <w:tcW w:w="3400" w:type="dxa"/>
            <w:shd w:val="clear" w:color="auto" w:fill="D9D9D9"/>
            <w:tcMar>
              <w:top w:w="80" w:type="dxa"/>
              <w:left w:w="100" w:type="dxa"/>
              <w:bottom w:w="80" w:type="dxa"/>
              <w:right w:w="100" w:type="dxa"/>
            </w:tcMar>
            <w:vAlign w:val="center"/>
          </w:tcPr>
          <w:p>
            <w:r>
              <w:rPr>
                <w:b/>
                <w:bCs/>
                <w:sz w:val="21"/>
                <w:szCs w:val="21"/>
              </w:rPr>
              <w:t xml:space="preserve">Thời gian xử lý chủ động</w:t>
            </w:r>
          </w:p>
        </w:tc>
      </w:tr>
      <w:tr>
        <w:tc>
          <w:tcPr>
            <w:tcW w:w="3400" w:type="dxa"/>
            <w:tcMar>
              <w:top w:w="80" w:type="dxa"/>
              <w:left w:w="100" w:type="dxa"/>
              <w:bottom w:w="80" w:type="dxa"/>
              <w:right w:w="100" w:type="dxa"/>
            </w:tcMar>
            <w:vAlign w:val="center"/>
          </w:tcPr>
          <w:p>
            <w:r>
              <w:rPr>
                <w:sz w:val="21"/>
                <w:szCs w:val="21"/>
              </w:rPr>
              <w:t xml:space="preserve">Luồng chuẩn</w:t>
            </w:r>
          </w:p>
        </w:tc>
        <w:tc>
          <w:tcPr>
            <w:tcW w:w="2200" w:type="dxa"/>
            <w:tcMar>
              <w:top w:w="80" w:type="dxa"/>
              <w:left w:w="100" w:type="dxa"/>
              <w:bottom w:w="80" w:type="dxa"/>
              <w:right w:w="100" w:type="dxa"/>
            </w:tcMar>
            <w:vAlign w:val="center"/>
          </w:tcPr>
          <w:p>
            <w:r>
              <w:rPr>
                <w:sz w:val="21"/>
                <w:szCs w:val="21"/>
              </w:rPr>
              <w:t xml:space="preserve">94%</w:t>
            </w:r>
          </w:p>
        </w:tc>
        <w:tc>
          <w:tcPr>
            <w:tcW w:w="3400" w:type="dxa"/>
            <w:tcMar>
              <w:top w:w="80" w:type="dxa"/>
              <w:left w:w="100" w:type="dxa"/>
              <w:bottom w:w="80" w:type="dxa"/>
              <w:right w:w="100" w:type="dxa"/>
            </w:tcMar>
            <w:vAlign w:val="center"/>
          </w:tcPr>
          <w:p>
            <w:r>
              <w:rPr>
                <w:sz w:val="21"/>
                <w:szCs w:val="21"/>
              </w:rPr>
              <w:t xml:space="preserve">2,5 phút</w:t>
            </w:r>
          </w:p>
        </w:tc>
      </w:tr>
      <w:tr>
        <w:tc>
          <w:tcPr>
            <w:tcW w:w="3400" w:type="dxa"/>
            <w:tcMar>
              <w:top w:w="80" w:type="dxa"/>
              <w:left w:w="100" w:type="dxa"/>
              <w:bottom w:w="80" w:type="dxa"/>
              <w:right w:w="100" w:type="dxa"/>
            </w:tcMar>
            <w:vAlign w:val="center"/>
          </w:tcPr>
          <w:p>
            <w:r>
              <w:rPr>
                <w:sz w:val="21"/>
                <w:szCs w:val="21"/>
              </w:rPr>
              <w:t xml:space="preserve">Cần sửa dữ liệu/cân bằng lại</w:t>
            </w:r>
          </w:p>
        </w:tc>
        <w:tc>
          <w:tcPr>
            <w:tcW w:w="2200" w:type="dxa"/>
            <w:tcMar>
              <w:top w:w="80" w:type="dxa"/>
              <w:left w:w="100" w:type="dxa"/>
              <w:bottom w:w="80" w:type="dxa"/>
              <w:right w:w="100" w:type="dxa"/>
            </w:tcMar>
            <w:vAlign w:val="center"/>
          </w:tcPr>
          <w:p>
            <w:r>
              <w:rPr>
                <w:sz w:val="21"/>
                <w:szCs w:val="21"/>
              </w:rPr>
              <w:t xml:space="preserve">4%</w:t>
            </w:r>
          </w:p>
        </w:tc>
        <w:tc>
          <w:tcPr>
            <w:tcW w:w="3400" w:type="dxa"/>
            <w:tcMar>
              <w:top w:w="80" w:type="dxa"/>
              <w:left w:w="100" w:type="dxa"/>
              <w:bottom w:w="80" w:type="dxa"/>
              <w:right w:w="100" w:type="dxa"/>
            </w:tcMar>
            <w:vAlign w:val="center"/>
          </w:tcPr>
          <w:p>
            <w:r>
              <w:rPr>
                <w:sz w:val="21"/>
                <w:szCs w:val="21"/>
              </w:rPr>
              <w:t xml:space="preserve">6,5 phút</w:t>
            </w:r>
          </w:p>
        </w:tc>
      </w:tr>
      <w:tr>
        <w:tc>
          <w:tcPr>
            <w:tcW w:w="3400" w:type="dxa"/>
            <w:tcMar>
              <w:top w:w="80" w:type="dxa"/>
              <w:left w:w="100" w:type="dxa"/>
              <w:bottom w:w="80" w:type="dxa"/>
              <w:right w:w="100" w:type="dxa"/>
            </w:tcMar>
            <w:vAlign w:val="center"/>
          </w:tcPr>
          <w:p>
            <w:r>
              <w:rPr>
                <w:sz w:val="21"/>
                <w:szCs w:val="21"/>
              </w:rPr>
              <w:t xml:space="preserve">Ngoại lệ phải tạm giữ</w:t>
            </w:r>
          </w:p>
        </w:tc>
        <w:tc>
          <w:tcPr>
            <w:tcW w:w="2200" w:type="dxa"/>
            <w:tcMar>
              <w:top w:w="80" w:type="dxa"/>
              <w:left w:w="100" w:type="dxa"/>
              <w:bottom w:w="80" w:type="dxa"/>
              <w:right w:w="100" w:type="dxa"/>
            </w:tcMar>
            <w:vAlign w:val="center"/>
          </w:tcPr>
          <w:p>
            <w:r>
              <w:rPr>
                <w:sz w:val="21"/>
                <w:szCs w:val="21"/>
              </w:rPr>
              <w:t xml:space="preserve">2%</w:t>
            </w:r>
          </w:p>
        </w:tc>
        <w:tc>
          <w:tcPr>
            <w:tcW w:w="3400" w:type="dxa"/>
            <w:tcMar>
              <w:top w:w="80" w:type="dxa"/>
              <w:left w:w="100" w:type="dxa"/>
              <w:bottom w:w="80" w:type="dxa"/>
              <w:right w:w="100" w:type="dxa"/>
            </w:tcMar>
            <w:vAlign w:val="center"/>
          </w:tcPr>
          <w:p>
            <w:r>
              <w:rPr>
                <w:sz w:val="21"/>
                <w:szCs w:val="21"/>
              </w:rPr>
              <w:t xml:space="preserve">10,0 phút</w:t>
            </w:r>
          </w:p>
        </w:tc>
      </w:tr>
    </w:tbl>
    <w:p>
      <w:pPr>
        <w:spacing w:after="120"/>
      </w:pPr>
      <w:r>
        <w:t xml:space="preserve"/>
      </w:r>
    </w:p>
    <w:p>
      <w:pPr>
        <w:spacing w:after="80"/>
      </w:pPr>
      <w:r>
        <w:t xml:space="preserve">Thời gian xử lý kỳ vọng (PT) = 0,94 × 2,5 + 0,04 × 6,5 + 0,02 × 10,0 = 2,81 phút/bưu gửi.</w:t>
      </w:r>
    </w:p>
    <w:p>
      <w:pPr>
        <w:spacing w:after="80"/>
      </w:pPr>
      <w:r>
        <w:t xml:space="preserve">Giả định 98% bưu gửi đủ điều kiện có 12 phút chờ tập kết/khóa tuyến: CT = 2,81 + 0,98 × 12 = 14,57 phút.</w:t>
      </w:r>
    </w:p>
    <w:p>
      <w:pPr>
        <w:spacing w:after="80"/>
      </w:pPr>
      <w:r>
        <w:t xml:space="preserve">Giả định thời gian tạo giá trị của bưu gửi đủ điều kiện là 1,1 phút: VA kỳ vọng = 0,98 × 1,1 = 1,078 phút.</w:t>
      </w:r>
    </w:p>
    <w:p>
      <w:pPr>
        <w:spacing w:after="80"/>
      </w:pPr>
      <w:r>
        <w:t xml:space="preserve">PCE = 1,078 / 14,57 × 100% ≈ 7,40%. Điểm cải tiến lớn nhất là giảm thời gian chờ tập kết và khóa tuyến, không chỉ tăng tốc thao tác quét.</w:t>
      </w:r>
    </w:p>
    <w:p>
      <w:pPr>
        <w:pStyle w:val="Heading3"/>
        <w:spacing w:before="240" w:after="120"/>
      </w:pPr>
      <w:r>
        <w:t xml:space="preserve">5.4.2. Chi phí nhân công trực tiếp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000"/>
      </w:tblGrid>
      <w:tr>
        <w:tc>
          <w:tcPr>
            <w:tcW w:w="2600" w:type="dxa"/>
            <w:shd w:val="clear" w:color="auto" w:fill="D9D9D9"/>
            <w:tcMar>
              <w:top w:w="80" w:type="dxa"/>
              <w:left w:w="100" w:type="dxa"/>
              <w:bottom w:w="80" w:type="dxa"/>
              <w:right w:w="100" w:type="dxa"/>
            </w:tcMar>
            <w:vAlign w:val="center"/>
          </w:tcPr>
          <w:p>
            <w:r>
              <w:rPr>
                <w:b/>
                <w:bCs/>
                <w:sz w:val="21"/>
                <w:szCs w:val="21"/>
              </w:rPr>
              <w:t xml:space="preserve">Nhóm công việc</w:t>
            </w:r>
          </w:p>
        </w:tc>
        <w:tc>
          <w:tcPr>
            <w:tcW w:w="4200" w:type="dxa"/>
            <w:shd w:val="clear" w:color="auto" w:fill="D9D9D9"/>
            <w:tcMar>
              <w:top w:w="80" w:type="dxa"/>
              <w:left w:w="100" w:type="dxa"/>
              <w:bottom w:w="80" w:type="dxa"/>
              <w:right w:w="100" w:type="dxa"/>
            </w:tcMar>
            <w:vAlign w:val="center"/>
          </w:tcPr>
          <w:p>
            <w:r>
              <w:rPr>
                <w:b/>
                <w:bCs/>
                <w:sz w:val="21"/>
                <w:szCs w:val="21"/>
              </w:rPr>
              <w:t xml:space="preserve">Giả định</w:t>
            </w:r>
          </w:p>
        </w:tc>
        <w:tc>
          <w:tcPr>
            <w:tcW w:w="2000" w:type="dxa"/>
            <w:shd w:val="clear" w:color="auto" w:fill="D9D9D9"/>
            <w:tcMar>
              <w:top w:w="80" w:type="dxa"/>
              <w:left w:w="100" w:type="dxa"/>
              <w:bottom w:w="80" w:type="dxa"/>
              <w:right w:w="100" w:type="dxa"/>
            </w:tcMar>
            <w:vAlign w:val="center"/>
          </w:tcPr>
          <w:p>
            <w:r>
              <w:rPr>
                <w:b/>
                <w:bCs/>
                <w:sz w:val="21"/>
                <w:szCs w:val="21"/>
              </w:rPr>
              <w:t xml:space="preserve">Chi phí/bưu gửi</w:t>
            </w:r>
          </w:p>
        </w:tc>
      </w:tr>
      <w:tr>
        <w:tc>
          <w:tcPr>
            <w:tcW w:w="2600" w:type="dxa"/>
            <w:tcMar>
              <w:top w:w="80" w:type="dxa"/>
              <w:left w:w="100" w:type="dxa"/>
              <w:bottom w:w="80" w:type="dxa"/>
              <w:right w:w="100" w:type="dxa"/>
            </w:tcMar>
            <w:vAlign w:val="center"/>
          </w:tcPr>
          <w:p>
            <w:r>
              <w:rPr>
                <w:sz w:val="21"/>
                <w:szCs w:val="21"/>
              </w:rPr>
              <w:t xml:space="preserve">Tiếp nhận và scan</w:t>
            </w:r>
          </w:p>
        </w:tc>
        <w:tc>
          <w:tcPr>
            <w:tcW w:w="4200" w:type="dxa"/>
            <w:tcMar>
              <w:top w:w="80" w:type="dxa"/>
              <w:left w:w="100" w:type="dxa"/>
              <w:bottom w:w="80" w:type="dxa"/>
              <w:right w:w="100" w:type="dxa"/>
            </w:tcMar>
            <w:vAlign w:val="center"/>
          </w:tcPr>
          <w:p>
            <w:r>
              <w:rPr>
                <w:sz w:val="21"/>
                <w:szCs w:val="21"/>
              </w:rPr>
              <w:t xml:space="preserve">1,1 phút; 400.000 đ/ca 480 phút</w:t>
            </w:r>
          </w:p>
        </w:tc>
        <w:tc>
          <w:tcPr>
            <w:tcW w:w="2000" w:type="dxa"/>
            <w:tcMar>
              <w:top w:w="80" w:type="dxa"/>
              <w:left w:w="100" w:type="dxa"/>
              <w:bottom w:w="80" w:type="dxa"/>
              <w:right w:w="100" w:type="dxa"/>
            </w:tcMar>
            <w:vAlign w:val="center"/>
          </w:tcPr>
          <w:p>
            <w:r>
              <w:rPr>
                <w:sz w:val="21"/>
                <w:szCs w:val="21"/>
              </w:rPr>
              <w:t xml:space="preserve">≈ 917 đ</w:t>
            </w:r>
          </w:p>
        </w:tc>
      </w:tr>
      <w:tr>
        <w:tc>
          <w:tcPr>
            <w:tcW w:w="2600" w:type="dxa"/>
            <w:tcMar>
              <w:top w:w="80" w:type="dxa"/>
              <w:left w:w="100" w:type="dxa"/>
              <w:bottom w:w="80" w:type="dxa"/>
              <w:right w:w="100" w:type="dxa"/>
            </w:tcMar>
            <w:vAlign w:val="center"/>
          </w:tcPr>
          <w:p>
            <w:r>
              <w:rPr>
                <w:sz w:val="21"/>
                <w:szCs w:val="21"/>
              </w:rPr>
              <w:t xml:space="preserve">Kiểm tra/điều phối tuyến</w:t>
            </w:r>
          </w:p>
        </w:tc>
        <w:tc>
          <w:tcPr>
            <w:tcW w:w="4200" w:type="dxa"/>
            <w:tcMar>
              <w:top w:w="80" w:type="dxa"/>
              <w:left w:w="100" w:type="dxa"/>
              <w:bottom w:w="80" w:type="dxa"/>
              <w:right w:w="100" w:type="dxa"/>
            </w:tcMar>
            <w:vAlign w:val="center"/>
          </w:tcPr>
          <w:p>
            <w:r>
              <w:rPr>
                <w:sz w:val="21"/>
                <w:szCs w:val="21"/>
              </w:rPr>
              <w:t xml:space="preserve">0,7 phút; 450.000 đ/ca</w:t>
            </w:r>
          </w:p>
        </w:tc>
        <w:tc>
          <w:tcPr>
            <w:tcW w:w="2000" w:type="dxa"/>
            <w:tcMar>
              <w:top w:w="80" w:type="dxa"/>
              <w:left w:w="100" w:type="dxa"/>
              <w:bottom w:w="80" w:type="dxa"/>
              <w:right w:w="100" w:type="dxa"/>
            </w:tcMar>
            <w:vAlign w:val="center"/>
          </w:tcPr>
          <w:p>
            <w:r>
              <w:rPr>
                <w:sz w:val="21"/>
                <w:szCs w:val="21"/>
              </w:rPr>
              <w:t xml:space="preserve">≈ 656 đ</w:t>
            </w:r>
          </w:p>
        </w:tc>
      </w:tr>
      <w:tr>
        <w:tc>
          <w:tcPr>
            <w:tcW w:w="2600" w:type="dxa"/>
            <w:tcMar>
              <w:top w:w="80" w:type="dxa"/>
              <w:left w:w="100" w:type="dxa"/>
              <w:bottom w:w="80" w:type="dxa"/>
              <w:right w:w="100" w:type="dxa"/>
            </w:tcMar>
            <w:vAlign w:val="center"/>
          </w:tcPr>
          <w:p>
            <w:r>
              <w:rPr>
                <w:sz w:val="21"/>
                <w:szCs w:val="21"/>
              </w:rPr>
              <w:t xml:space="preserve">Bàn giao bưu tá</w:t>
            </w:r>
          </w:p>
        </w:tc>
        <w:tc>
          <w:tcPr>
            <w:tcW w:w="4200" w:type="dxa"/>
            <w:tcMar>
              <w:top w:w="80" w:type="dxa"/>
              <w:left w:w="100" w:type="dxa"/>
              <w:bottom w:w="80" w:type="dxa"/>
              <w:right w:w="100" w:type="dxa"/>
            </w:tcMar>
            <w:vAlign w:val="center"/>
          </w:tcPr>
          <w:p>
            <w:r>
              <w:rPr>
                <w:sz w:val="21"/>
                <w:szCs w:val="21"/>
              </w:rPr>
              <w:t xml:space="preserve">0,686 phút kỳ vọng; 420.000 đ/ca</w:t>
            </w:r>
          </w:p>
        </w:tc>
        <w:tc>
          <w:tcPr>
            <w:tcW w:w="2000" w:type="dxa"/>
            <w:tcMar>
              <w:top w:w="80" w:type="dxa"/>
              <w:left w:w="100" w:type="dxa"/>
              <w:bottom w:w="80" w:type="dxa"/>
              <w:right w:w="100" w:type="dxa"/>
            </w:tcMar>
            <w:vAlign w:val="center"/>
          </w:tcPr>
          <w:p>
            <w:r>
              <w:rPr>
                <w:sz w:val="21"/>
                <w:szCs w:val="21"/>
              </w:rPr>
              <w:t xml:space="preserve">≈ 600 đ</w:t>
            </w:r>
          </w:p>
        </w:tc>
      </w:tr>
      <w:tr>
        <w:tc>
          <w:tcPr>
            <w:tcW w:w="2600" w:type="dxa"/>
            <w:tcMar>
              <w:top w:w="80" w:type="dxa"/>
              <w:left w:w="100" w:type="dxa"/>
              <w:bottom w:w="80" w:type="dxa"/>
              <w:right w:w="100" w:type="dxa"/>
            </w:tcMar>
            <w:vAlign w:val="center"/>
          </w:tcPr>
          <w:p>
            <w:r>
              <w:rPr>
                <w:sz w:val="21"/>
                <w:szCs w:val="21"/>
              </w:rPr>
              <w:t xml:space="preserve">Rework/ngoại lệ</w:t>
            </w:r>
          </w:p>
        </w:tc>
        <w:tc>
          <w:tcPr>
            <w:tcW w:w="4200" w:type="dxa"/>
            <w:tcMar>
              <w:top w:w="80" w:type="dxa"/>
              <w:left w:w="100" w:type="dxa"/>
              <w:bottom w:w="80" w:type="dxa"/>
              <w:right w:w="100" w:type="dxa"/>
            </w:tcMar>
            <w:vAlign w:val="center"/>
          </w:tcPr>
          <w:p>
            <w:r>
              <w:rPr>
                <w:sz w:val="21"/>
                <w:szCs w:val="21"/>
              </w:rPr>
              <w:t xml:space="preserve">0,32 phút kỳ vọng; 420.000 đ/ca</w:t>
            </w:r>
          </w:p>
        </w:tc>
        <w:tc>
          <w:tcPr>
            <w:tcW w:w="2000" w:type="dxa"/>
            <w:tcMar>
              <w:top w:w="80" w:type="dxa"/>
              <w:left w:w="100" w:type="dxa"/>
              <w:bottom w:w="80" w:type="dxa"/>
              <w:right w:w="100" w:type="dxa"/>
            </w:tcMar>
            <w:vAlign w:val="center"/>
          </w:tcPr>
          <w:p>
            <w:r>
              <w:rPr>
                <w:sz w:val="21"/>
                <w:szCs w:val="21"/>
              </w:rPr>
              <w:t xml:space="preserve">≈ 280 đ</w:t>
            </w:r>
          </w:p>
        </w:tc>
      </w:tr>
      <w:tr>
        <w:tc>
          <w:tcPr>
            <w:tcW w:w="2600" w:type="dxa"/>
            <w:tcMar>
              <w:top w:w="80" w:type="dxa"/>
              <w:left w:w="100" w:type="dxa"/>
              <w:bottom w:w="80" w:type="dxa"/>
              <w:right w:w="100" w:type="dxa"/>
            </w:tcMar>
            <w:vAlign w:val="center"/>
          </w:tcPr>
          <w:p>
            <w:r>
              <w:rPr>
                <w:sz w:val="21"/>
                <w:szCs w:val="21"/>
              </w:rPr>
              <w:t xml:space="preserve">Tổng minh họa</w:t>
            </w:r>
          </w:p>
        </w:tc>
        <w:tc>
          <w:tcPr>
            <w:tcW w:w="4200" w:type="dxa"/>
            <w:tcMar>
              <w:top w:w="80" w:type="dxa"/>
              <w:left w:w="100" w:type="dxa"/>
              <w:bottom w:w="80" w:type="dxa"/>
              <w:right w:w="100" w:type="dxa"/>
            </w:tcMar>
            <w:vAlign w:val="center"/>
          </w:tcPr>
          <w:p>
            <w:r>
              <w:rPr>
                <w:sz w:val="21"/>
                <w:szCs w:val="21"/>
              </w:rPr>
              <w:t xml:space="preserve">Không gồm phương tiện, mặt bằng, hệ thống và thời gian chờ</w:t>
            </w:r>
          </w:p>
        </w:tc>
        <w:tc>
          <w:tcPr>
            <w:tcW w:w="2000" w:type="dxa"/>
            <w:tcMar>
              <w:top w:w="80" w:type="dxa"/>
              <w:left w:w="100" w:type="dxa"/>
              <w:bottom w:w="80" w:type="dxa"/>
              <w:right w:w="100" w:type="dxa"/>
            </w:tcMar>
            <w:vAlign w:val="center"/>
          </w:tcPr>
          <w:p>
            <w:r>
              <w:rPr>
                <w:sz w:val="21"/>
                <w:szCs w:val="21"/>
              </w:rPr>
              <w:t xml:space="preserve">≈ 2.453 đ</w:t>
            </w:r>
          </w:p>
        </w:tc>
      </w:tr>
    </w:tbl>
    <w:p>
      <w:pPr>
        <w:spacing w:after="120"/>
      </w:pPr>
      <w:r>
        <w:t xml:space="preserve"/>
      </w:r>
    </w:p>
    <w:p>
      <w:pPr>
        <w:pStyle w:val="Heading2"/>
        <w:spacing w:before="240" w:after="120"/>
      </w:pPr>
      <w:r>
        <w:t xml:space="preserve">5.5. KPI và đề xuất cải tiến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1800"/>
      </w:tblGrid>
      <w:tr>
        <w:tc>
          <w:tcPr>
            <w:tcW w:w="2600" w:type="dxa"/>
            <w:shd w:val="clear" w:color="auto" w:fill="D9D9D9"/>
            <w:tcMar>
              <w:top w:w="80" w:type="dxa"/>
              <w:left w:w="100" w:type="dxa"/>
              <w:bottom w:w="80" w:type="dxa"/>
              <w:right w:w="100" w:type="dxa"/>
            </w:tcMar>
            <w:vAlign w:val="center"/>
          </w:tcPr>
          <w:p>
            <w:r>
              <w:rPr>
                <w:b/>
                <w:bCs/>
                <w:sz w:val="21"/>
                <w:szCs w:val="21"/>
              </w:rPr>
              <w:t xml:space="preserve">KPI đề xuất</w:t>
            </w:r>
          </w:p>
        </w:tc>
        <w:tc>
          <w:tcPr>
            <w:tcW w:w="4400" w:type="dxa"/>
            <w:shd w:val="clear" w:color="auto" w:fill="D9D9D9"/>
            <w:tcMar>
              <w:top w:w="80" w:type="dxa"/>
              <w:left w:w="100" w:type="dxa"/>
              <w:bottom w:w="80" w:type="dxa"/>
              <w:right w:w="100" w:type="dxa"/>
            </w:tcMar>
            <w:vAlign w:val="center"/>
          </w:tcPr>
          <w:p>
            <w:r>
              <w:rPr>
                <w:b/>
                <w:bCs/>
                <w:sz w:val="21"/>
                <w:szCs w:val="21"/>
              </w:rPr>
              <w:t xml:space="preserve">Công thức/ý nghĩa</w:t>
            </w:r>
          </w:p>
        </w:tc>
        <w:tc>
          <w:tcPr>
            <w:tcW w:w="1800" w:type="dxa"/>
            <w:shd w:val="clear" w:color="auto" w:fill="D9D9D9"/>
            <w:tcMar>
              <w:top w:w="80" w:type="dxa"/>
              <w:left w:w="100" w:type="dxa"/>
              <w:bottom w:w="80" w:type="dxa"/>
              <w:right w:w="100" w:type="dxa"/>
            </w:tcMar>
            <w:vAlign w:val="center"/>
          </w:tcPr>
          <w:p>
            <w:r>
              <w:rPr>
                <w:b/>
                <w:bCs/>
                <w:sz w:val="21"/>
                <w:szCs w:val="21"/>
              </w:rPr>
              <w:t xml:space="preserve">Mục đích</w:t>
            </w:r>
          </w:p>
        </w:tc>
      </w:tr>
      <w:tr>
        <w:tc>
          <w:tcPr>
            <w:tcW w:w="2600" w:type="dxa"/>
            <w:tcMar>
              <w:top w:w="80" w:type="dxa"/>
              <w:left w:w="100" w:type="dxa"/>
              <w:bottom w:w="80" w:type="dxa"/>
              <w:right w:w="100" w:type="dxa"/>
            </w:tcMar>
            <w:vAlign w:val="center"/>
          </w:tcPr>
          <w:p>
            <w:r>
              <w:rPr>
                <w:sz w:val="21"/>
                <w:szCs w:val="21"/>
              </w:rPr>
              <w:t xml:space="preserve">Tỷ lệ scan nhập đúng lần đầu</w:t>
            </w:r>
          </w:p>
        </w:tc>
        <w:tc>
          <w:tcPr>
            <w:tcW w:w="4400" w:type="dxa"/>
            <w:tcMar>
              <w:top w:w="80" w:type="dxa"/>
              <w:left w:w="100" w:type="dxa"/>
              <w:bottom w:w="80" w:type="dxa"/>
              <w:right w:w="100" w:type="dxa"/>
            </w:tcMar>
            <w:vAlign w:val="center"/>
          </w:tcPr>
          <w:p>
            <w:r>
              <w:rPr>
                <w:sz w:val="21"/>
                <w:szCs w:val="21"/>
              </w:rPr>
              <w:t xml:space="preserve">Bưu gửi hợp lệ ngay lần scan đầu / tổng bưu gửi</w:t>
            </w:r>
          </w:p>
        </w:tc>
        <w:tc>
          <w:tcPr>
            <w:tcW w:w="1800" w:type="dxa"/>
            <w:tcMar>
              <w:top w:w="80" w:type="dxa"/>
              <w:left w:w="100" w:type="dxa"/>
              <w:bottom w:w="80" w:type="dxa"/>
              <w:right w:w="100" w:type="dxa"/>
            </w:tcMar>
            <w:vAlign w:val="center"/>
          </w:tcPr>
          <w:p>
            <w:r>
              <w:rPr>
                <w:sz w:val="21"/>
                <w:szCs w:val="21"/>
              </w:rPr>
              <w:t xml:space="preserve">Giảm rework nhãn/dữ liệu.</w:t>
            </w:r>
          </w:p>
        </w:tc>
      </w:tr>
      <w:tr>
        <w:tc>
          <w:tcPr>
            <w:tcW w:w="2600" w:type="dxa"/>
            <w:tcMar>
              <w:top w:w="80" w:type="dxa"/>
              <w:left w:w="100" w:type="dxa"/>
              <w:bottom w:w="80" w:type="dxa"/>
              <w:right w:w="100" w:type="dxa"/>
            </w:tcMar>
            <w:vAlign w:val="center"/>
          </w:tcPr>
          <w:p>
            <w:r>
              <w:rPr>
                <w:sz w:val="21"/>
                <w:szCs w:val="21"/>
              </w:rPr>
              <w:t xml:space="preserve">Tỷ lệ phân tuyến đúng</w:t>
            </w:r>
          </w:p>
        </w:tc>
        <w:tc>
          <w:tcPr>
            <w:tcW w:w="4400" w:type="dxa"/>
            <w:tcMar>
              <w:top w:w="80" w:type="dxa"/>
              <w:left w:w="100" w:type="dxa"/>
              <w:bottom w:w="80" w:type="dxa"/>
              <w:right w:w="100" w:type="dxa"/>
            </w:tcMar>
            <w:vAlign w:val="center"/>
          </w:tcPr>
          <w:p>
            <w:r>
              <w:rPr>
                <w:sz w:val="21"/>
                <w:szCs w:val="21"/>
              </w:rPr>
              <w:t xml:space="preserve">Bưu gửi không phải đổi tuyến sau khóa / tổng đã khóa</w:t>
            </w:r>
          </w:p>
        </w:tc>
        <w:tc>
          <w:tcPr>
            <w:tcW w:w="1800" w:type="dxa"/>
            <w:tcMar>
              <w:top w:w="80" w:type="dxa"/>
              <w:left w:w="100" w:type="dxa"/>
              <w:bottom w:w="80" w:type="dxa"/>
              <w:right w:w="100" w:type="dxa"/>
            </w:tcMar>
            <w:vAlign w:val="center"/>
          </w:tcPr>
          <w:p>
            <w:r>
              <w:rPr>
                <w:sz w:val="21"/>
                <w:szCs w:val="21"/>
              </w:rPr>
              <w:t xml:space="preserve">Kiểm soát chất lượng gán tuyến.</w:t>
            </w:r>
          </w:p>
        </w:tc>
      </w:tr>
      <w:tr>
        <w:tc>
          <w:tcPr>
            <w:tcW w:w="2600" w:type="dxa"/>
            <w:tcMar>
              <w:top w:w="80" w:type="dxa"/>
              <w:left w:w="100" w:type="dxa"/>
              <w:bottom w:w="80" w:type="dxa"/>
              <w:right w:w="100" w:type="dxa"/>
            </w:tcMar>
            <w:vAlign w:val="center"/>
          </w:tcPr>
          <w:p>
            <w:r>
              <w:rPr>
                <w:sz w:val="21"/>
                <w:szCs w:val="21"/>
              </w:rPr>
              <w:t xml:space="preserve">Thời gian từ xe đến → khóa tuyến</w:t>
            </w:r>
          </w:p>
        </w:tc>
        <w:tc>
          <w:tcPr>
            <w:tcW w:w="4400" w:type="dxa"/>
            <w:tcMar>
              <w:top w:w="80" w:type="dxa"/>
              <w:left w:w="100" w:type="dxa"/>
              <w:bottom w:w="80" w:type="dxa"/>
              <w:right w:w="100" w:type="dxa"/>
            </w:tcMar>
            <w:vAlign w:val="center"/>
          </w:tcPr>
          <w:p>
            <w:r>
              <w:rPr>
                <w:sz w:val="21"/>
                <w:szCs w:val="21"/>
              </w:rPr>
              <w:t xml:space="preserve">Timestamp khóa tuyến − timestamp nhận chuyến</w:t>
            </w:r>
          </w:p>
        </w:tc>
        <w:tc>
          <w:tcPr>
            <w:tcW w:w="1800" w:type="dxa"/>
            <w:tcMar>
              <w:top w:w="80" w:type="dxa"/>
              <w:left w:w="100" w:type="dxa"/>
              <w:bottom w:w="80" w:type="dxa"/>
              <w:right w:w="100" w:type="dxa"/>
            </w:tcMar>
            <w:vAlign w:val="center"/>
          </w:tcPr>
          <w:p>
            <w:r>
              <w:rPr>
                <w:sz w:val="21"/>
                <w:szCs w:val="21"/>
              </w:rPr>
              <w:t xml:space="preserve">Đo lead time nội bộ.</w:t>
            </w:r>
          </w:p>
        </w:tc>
      </w:tr>
      <w:tr>
        <w:tc>
          <w:tcPr>
            <w:tcW w:w="2600" w:type="dxa"/>
            <w:tcMar>
              <w:top w:w="80" w:type="dxa"/>
              <w:left w:w="100" w:type="dxa"/>
              <w:bottom w:w="80" w:type="dxa"/>
              <w:right w:w="100" w:type="dxa"/>
            </w:tcMar>
            <w:vAlign w:val="center"/>
          </w:tcPr>
          <w:p>
            <w:r>
              <w:rPr>
                <w:sz w:val="21"/>
                <w:szCs w:val="21"/>
              </w:rPr>
              <w:t xml:space="preserve">Tỷ lệ khớp bàn giao bưu tá</w:t>
            </w:r>
          </w:p>
        </w:tc>
        <w:tc>
          <w:tcPr>
            <w:tcW w:w="4400" w:type="dxa"/>
            <w:tcMar>
              <w:top w:w="80" w:type="dxa"/>
              <w:left w:w="100" w:type="dxa"/>
              <w:bottom w:w="80" w:type="dxa"/>
              <w:right w:w="100" w:type="dxa"/>
            </w:tcMar>
            <w:vAlign w:val="center"/>
          </w:tcPr>
          <w:p>
            <w:r>
              <w:rPr>
                <w:sz w:val="21"/>
                <w:szCs w:val="21"/>
              </w:rPr>
              <w:t xml:space="preserve">Bàn giao khớp lần đầu / tổng lượt bàn giao</w:t>
            </w:r>
          </w:p>
        </w:tc>
        <w:tc>
          <w:tcPr>
            <w:tcW w:w="1800" w:type="dxa"/>
            <w:tcMar>
              <w:top w:w="80" w:type="dxa"/>
              <w:left w:w="100" w:type="dxa"/>
              <w:bottom w:w="80" w:type="dxa"/>
              <w:right w:w="100" w:type="dxa"/>
            </w:tcMar>
            <w:vAlign w:val="center"/>
          </w:tcPr>
          <w:p>
            <w:r>
              <w:rPr>
                <w:sz w:val="21"/>
                <w:szCs w:val="21"/>
              </w:rPr>
              <w:t xml:space="preserve">Giảm thiếu/thừa/sai tuyến.</w:t>
            </w:r>
          </w:p>
        </w:tc>
      </w:tr>
      <w:tr>
        <w:tc>
          <w:tcPr>
            <w:tcW w:w="2600" w:type="dxa"/>
            <w:tcMar>
              <w:top w:w="80" w:type="dxa"/>
              <w:left w:w="100" w:type="dxa"/>
              <w:bottom w:w="80" w:type="dxa"/>
              <w:right w:w="100" w:type="dxa"/>
            </w:tcMar>
            <w:vAlign w:val="center"/>
          </w:tcPr>
          <w:p>
            <w:r>
              <w:rPr>
                <w:sz w:val="21"/>
                <w:szCs w:val="21"/>
              </w:rPr>
              <w:t xml:space="preserve">Tồn ngoại lệ quá SLA</w:t>
            </w:r>
          </w:p>
        </w:tc>
        <w:tc>
          <w:tcPr>
            <w:tcW w:w="4400" w:type="dxa"/>
            <w:tcMar>
              <w:top w:w="80" w:type="dxa"/>
              <w:left w:w="100" w:type="dxa"/>
              <w:bottom w:w="80" w:type="dxa"/>
              <w:right w:w="100" w:type="dxa"/>
            </w:tcMar>
            <w:vAlign w:val="center"/>
          </w:tcPr>
          <w:p>
            <w:r>
              <w:rPr>
                <w:sz w:val="21"/>
                <w:szCs w:val="21"/>
              </w:rPr>
              <w:t xml:space="preserve">Số bưu gửi ngoại lệ quá hạn / tổng ngoại lệ</w:t>
            </w:r>
          </w:p>
        </w:tc>
        <w:tc>
          <w:tcPr>
            <w:tcW w:w="1800" w:type="dxa"/>
            <w:tcMar>
              <w:top w:w="80" w:type="dxa"/>
              <w:left w:w="100" w:type="dxa"/>
              <w:bottom w:w="80" w:type="dxa"/>
              <w:right w:w="100" w:type="dxa"/>
            </w:tcMar>
            <w:vAlign w:val="center"/>
          </w:tcPr>
          <w:p>
            <w:r>
              <w:rPr>
                <w:sz w:val="21"/>
                <w:szCs w:val="21"/>
              </w:rPr>
              <w:t xml:space="preserve">Bảo đảm ngoại lệ có chủ xử lý.</w:t>
            </w:r>
          </w:p>
        </w:tc>
      </w:tr>
      <w:tr>
        <w:tc>
          <w:tcPr>
            <w:tcW w:w="2600" w:type="dxa"/>
            <w:tcMar>
              <w:top w:w="80" w:type="dxa"/>
              <w:left w:w="100" w:type="dxa"/>
              <w:bottom w:w="80" w:type="dxa"/>
              <w:right w:w="100" w:type="dxa"/>
            </w:tcMar>
            <w:vAlign w:val="center"/>
          </w:tcPr>
          <w:p>
            <w:r>
              <w:rPr>
                <w:sz w:val="21"/>
                <w:szCs w:val="21"/>
              </w:rPr>
              <w:t xml:space="preserve">Hệ số cân bằng tải</w:t>
            </w:r>
          </w:p>
        </w:tc>
        <w:tc>
          <w:tcPr>
            <w:tcW w:w="4400" w:type="dxa"/>
            <w:tcMar>
              <w:top w:w="80" w:type="dxa"/>
              <w:left w:w="100" w:type="dxa"/>
              <w:bottom w:w="80" w:type="dxa"/>
              <w:right w:w="100" w:type="dxa"/>
            </w:tcMar>
            <w:vAlign w:val="center"/>
          </w:tcPr>
          <w:p>
            <w:r>
              <w:rPr>
                <w:sz w:val="21"/>
                <w:szCs w:val="21"/>
              </w:rPr>
              <w:t xml:space="preserve">Độ lệch khối lượng giữa các tuyến lân cận</w:t>
            </w:r>
          </w:p>
        </w:tc>
        <w:tc>
          <w:tcPr>
            <w:tcW w:w="1800" w:type="dxa"/>
            <w:tcMar>
              <w:top w:w="80" w:type="dxa"/>
              <w:left w:w="100" w:type="dxa"/>
              <w:bottom w:w="80" w:type="dxa"/>
              <w:right w:w="100" w:type="dxa"/>
            </w:tcMar>
            <w:vAlign w:val="center"/>
          </w:tcPr>
          <w:p>
            <w:r>
              <w:rPr>
                <w:sz w:val="21"/>
                <w:szCs w:val="21"/>
              </w:rPr>
              <w:t xml:space="preserve">Phát hiện quá tải/nhàn rỗi.</w:t>
            </w:r>
          </w:p>
        </w:tc>
      </w:tr>
    </w:tbl>
    <w:p>
      <w:pPr>
        <w:spacing w:after="120"/>
      </w:pPr>
      <w:r>
        <w:t xml:space="preserve"/>
      </w:r>
    </w:p>
    <w:p>
      <w:pPr>
        <w:spacing w:after="80"/>
      </w:pPr>
      <w:r>
        <w:rPr>
          <w:b/>
          <w:bCs/>
        </w:rPr>
        <w:t xml:space="preserve">Đề xuất ưu tiên:</w:t>
      </w:r>
    </w:p>
    <w:p>
      <w:pPr>
        <w:spacing w:after="80"/>
        <w:ind w:left="720" w:hanging="360"/>
      </w:pPr>
      <w:r>
        <w:t xml:space="preserve">- </w:t>
      </w:r>
      <w:r>
        <w:t xml:space="preserve">Thiết lập scan pair bưu gửi - tuyến - bưu tá tại điểm bàn giao và chặn xác nhận khi bảng kê chưa khớp.</w:t>
      </w:r>
    </w:p>
    <w:p>
      <w:pPr>
        <w:spacing w:after="80"/>
        <w:ind w:left="720" w:hanging="360"/>
      </w:pPr>
      <w:r>
        <w:t xml:space="preserve">- </w:t>
      </w:r>
      <w:r>
        <w:t xml:space="preserve">Hiển thị tải tuyến theo số kiện, khối lượng, COD, ưu tiên dịch vụ và năng lực còn lại thay vì chỉ theo số lượng.</w:t>
      </w:r>
    </w:p>
    <w:p>
      <w:pPr>
        <w:spacing w:after="80"/>
        <w:ind w:left="720" w:hanging="360"/>
      </w:pPr>
      <w:r>
        <w:t xml:space="preserve">- </w:t>
      </w:r>
      <w:r>
        <w:t xml:space="preserve">Quản lý hàng chờ ngoại lệ bằng mã lý do chuẩn, người chịu trách nhiệm và SLA; tách rõ 'chờ thông tin' với 'chờ nguồn lực'.</w:t>
      </w:r>
    </w:p>
    <w:p>
      <w:pPr>
        <w:spacing w:after="80"/>
        <w:ind w:left="720" w:hanging="360"/>
      </w:pPr>
      <w:r>
        <w:t xml:space="preserve">- </w:t>
      </w:r>
      <w:r>
        <w:t xml:space="preserve">Bố trí ô/kệ theo tuyến và dòng chảy một chiều từ scan nhập → phân tuyến → bàn giao để giảm tìm kiếm và di chuyển.</w:t>
      </w:r>
    </w:p>
    <w:p>
      <w:pPr>
        <w:spacing w:after="80"/>
        <w:ind w:left="720" w:hanging="360"/>
      </w:pPr>
      <w:r>
        <w:t xml:space="preserve">- </w:t>
      </w:r>
      <w:r>
        <w:t xml:space="preserve">Đo timestamp ở các mốc nhận chuyến, scan nhập, khóa tuyến và bưu tá nhận; dùng dữ liệu thực tế để thay toàn bộ giả định tại mục 5.4.</w:t>
      </w:r>
    </w:p>
    <w:p>
      <w:pPr>
        <w:pStyle w:val="Heading2"/>
        <w:spacing w:before="240" w:after="120"/>
      </w:pPr>
      <w:r>
        <w:t xml:space="preserve">Tài liệu tham khảo</w:t>
      </w:r>
    </w:p>
    <w:p>
      <w:pPr>
        <w:spacing w:after="80"/>
        <w:ind w:left="720" w:hanging="360"/>
      </w:pPr>
      <w:r>
        <w:t xml:space="preserve">- </w:t>
      </w:r>
      <w:r>
        <w:t xml:space="preserve">Viettel Post, trang giới thiệu doanh nghiệp và mạng lưới dịch vụ: https://en.viettelpost.com.vn/gioi-thieu-2</w:t>
      </w:r>
    </w:p>
    <w:p>
      <w:pPr>
        <w:spacing w:after="80"/>
        <w:ind w:left="720" w:hanging="360"/>
      </w:pPr>
      <w:r>
        <w:t xml:space="preserve">- </w:t>
      </w:r>
      <w:r>
        <w:t xml:space="preserve">Viettel Post, ứng dụng công nghệ barcode/hình ảnh và chia chọn theo đầu ra quận/huyện: https://en.viettelpost.com.vn/10807/app-privacy-policy</w:t>
      </w:r>
    </w:p>
    <w:p>
      <w:pPr>
        <w:spacing w:after="80"/>
        <w:ind w:left="720" w:hanging="360"/>
      </w:pPr>
      <w:r>
        <w:t xml:space="preserve">- </w:t>
      </w:r>
      <w:r>
        <w:t xml:space="preserve">Viettel Post, trang chủ/ứng dụng theo dõi hành trình và cập nhật thông tin bưu gửi: https://en.viettelpost.com.vn/home-page</w:t>
      </w:r>
    </w:p>
    <w:p>
      <w:pPr>
        <w:spacing w:after="80"/>
        <w:ind w:left="720" w:hanging="360"/>
      </w:pPr>
      <w:r>
        <w:t xml:space="preserve">- </w:t>
      </w:r>
      <w:r>
        <w:t xml:space="preserve">Bộ Khoa học và Công nghệ, Luật Bưu chính số 49/2010/QH12: https://mst.gov.vn/van-ban-phap-luat/9884.htm</w:t>
      </w:r>
    </w:p>
    <w:p>
      <w:pPr>
        <w:spacing w:after="80"/>
        <w:ind w:left="720" w:hanging="360"/>
      </w:pPr>
      <w:r>
        <w:t xml:space="preserve">- </w:t>
      </w:r>
      <w:r>
        <w:t xml:space="preserve">Công báo Chính phủ, Thông tư số 02/2012/TT-BTTTT: https://congbao.chinhphu.vn/van-ban/thong-tu-so-02-2012-tt-btttt-15193.htm</w:t>
      </w:r>
    </w:p>
    <w:sectPr w:rsidR="007D11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2146"/>
    <w:multiLevelType w:val="hybridMultilevel"/>
    <w:tmpl w:val="5036BCAA"/>
    <w:lvl w:ilvl="0" w:tplc="434E6C32">
      <w:start w:val="1"/>
      <w:numFmt w:val="bullet"/>
      <w:lvlText w:val="•"/>
      <w:lvlJc w:val="left"/>
      <w:pPr>
        <w:ind w:left="420" w:hanging="260"/>
      </w:pPr>
    </w:lvl>
    <w:lvl w:ilvl="1" w:tplc="43687252">
      <w:numFmt w:val="decimal"/>
      <w:lvlText w:val=""/>
      <w:lvlJc w:val="left"/>
    </w:lvl>
    <w:lvl w:ilvl="2" w:tplc="4C5E1672">
      <w:numFmt w:val="decimal"/>
      <w:lvlText w:val=""/>
      <w:lvlJc w:val="left"/>
    </w:lvl>
    <w:lvl w:ilvl="3" w:tplc="7B9689E0">
      <w:numFmt w:val="decimal"/>
      <w:lvlText w:val=""/>
      <w:lvlJc w:val="left"/>
    </w:lvl>
    <w:lvl w:ilvl="4" w:tplc="C69A78C4">
      <w:numFmt w:val="decimal"/>
      <w:lvlText w:val=""/>
      <w:lvlJc w:val="left"/>
    </w:lvl>
    <w:lvl w:ilvl="5" w:tplc="53CC3A24">
      <w:numFmt w:val="decimal"/>
      <w:lvlText w:val=""/>
      <w:lvlJc w:val="left"/>
    </w:lvl>
    <w:lvl w:ilvl="6" w:tplc="CF92927C">
      <w:numFmt w:val="decimal"/>
      <w:lvlText w:val=""/>
      <w:lvlJc w:val="left"/>
    </w:lvl>
    <w:lvl w:ilvl="7" w:tplc="40DC88BC">
      <w:numFmt w:val="decimal"/>
      <w:lvlText w:val=""/>
      <w:lvlJc w:val="left"/>
    </w:lvl>
    <w:lvl w:ilvl="8" w:tplc="0136EA24">
      <w:numFmt w:val="decimal"/>
      <w:lvlText w:val=""/>
      <w:lvlJc w:val="left"/>
    </w:lvl>
  </w:abstractNum>
  <w:abstractNum w:abstractNumId="1" w15:restartNumberingAfterBreak="0">
    <w:nsid w:val="10A422FF"/>
    <w:multiLevelType w:val="hybridMultilevel"/>
    <w:tmpl w:val="B4862B84"/>
    <w:lvl w:ilvl="0" w:tplc="EAE4D5AA">
      <w:start w:val="1"/>
      <w:numFmt w:val="bullet"/>
      <w:lvlText w:val="●"/>
      <w:lvlJc w:val="left"/>
      <w:pPr>
        <w:ind w:left="720" w:hanging="360"/>
      </w:pPr>
    </w:lvl>
    <w:lvl w:ilvl="1" w:tplc="5902098E">
      <w:start w:val="1"/>
      <w:numFmt w:val="bullet"/>
      <w:lvlText w:val="○"/>
      <w:lvlJc w:val="left"/>
      <w:pPr>
        <w:ind w:left="1440" w:hanging="360"/>
      </w:pPr>
    </w:lvl>
    <w:lvl w:ilvl="2" w:tplc="E38021C2">
      <w:start w:val="1"/>
      <w:numFmt w:val="bullet"/>
      <w:lvlText w:val="■"/>
      <w:lvlJc w:val="left"/>
      <w:pPr>
        <w:ind w:left="2160" w:hanging="360"/>
      </w:pPr>
    </w:lvl>
    <w:lvl w:ilvl="3" w:tplc="6A583C50">
      <w:start w:val="1"/>
      <w:numFmt w:val="bullet"/>
      <w:lvlText w:val="●"/>
      <w:lvlJc w:val="left"/>
      <w:pPr>
        <w:ind w:left="2880" w:hanging="360"/>
      </w:pPr>
    </w:lvl>
    <w:lvl w:ilvl="4" w:tplc="207204F6">
      <w:start w:val="1"/>
      <w:numFmt w:val="bullet"/>
      <w:lvlText w:val="○"/>
      <w:lvlJc w:val="left"/>
      <w:pPr>
        <w:ind w:left="3600" w:hanging="360"/>
      </w:pPr>
    </w:lvl>
    <w:lvl w:ilvl="5" w:tplc="9E826FC2">
      <w:start w:val="1"/>
      <w:numFmt w:val="bullet"/>
      <w:lvlText w:val="■"/>
      <w:lvlJc w:val="left"/>
      <w:pPr>
        <w:ind w:left="4320" w:hanging="360"/>
      </w:pPr>
    </w:lvl>
    <w:lvl w:ilvl="6" w:tplc="08027250">
      <w:start w:val="1"/>
      <w:numFmt w:val="bullet"/>
      <w:lvlText w:val="●"/>
      <w:lvlJc w:val="left"/>
      <w:pPr>
        <w:ind w:left="5040" w:hanging="360"/>
      </w:pPr>
    </w:lvl>
    <w:lvl w:ilvl="7" w:tplc="C204BEF2">
      <w:start w:val="1"/>
      <w:numFmt w:val="bullet"/>
      <w:lvlText w:val="●"/>
      <w:lvlJc w:val="left"/>
      <w:pPr>
        <w:ind w:left="5760" w:hanging="360"/>
      </w:pPr>
    </w:lvl>
    <w:lvl w:ilvl="8" w:tplc="E5D253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57"/>
    <w:rsid w:val="0059674A"/>
    <w:rsid w:val="006D7722"/>
    <w:rsid w:val="007D1157"/>
    <w:rsid w:val="008E19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A1D1586"/>
  <w15:docId w15:val="{1E0ADA76-7035-3A43-8196-43C74CD4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201" Type="http://schemas.openxmlformats.org/officeDocument/2006/relationships/image" Target="media/image30.png"/><Relationship Id="rId203" Type="http://schemas.openxmlformats.org/officeDocument/2006/relationships/image" Target="media/image32.png"/><Relationship Id="rId205" Type="http://schemas.openxmlformats.org/officeDocument/2006/relationships/image" Target="media/image34.png"/><Relationship Id="rId206" Type="http://schemas.openxmlformats.org/officeDocument/2006/relationships/image" Target="media/image35.png"/><Relationship Id="rId207" Type="http://schemas.openxmlformats.org/officeDocument/2006/relationships/image" Target="media/image36.png"/><Relationship Id="rId208" Type="http://schemas.openxmlformats.org/officeDocument/2006/relationships/image" Target="media/image37.png"/><Relationship Id="rId209" Type="http://schemas.openxmlformats.org/officeDocument/2006/relationships/image" Target="media/image38.png"/><Relationship Id="rId210" Type="http://schemas.openxmlformats.org/officeDocument/2006/relationships/image" Target="media/image39.png"/><Relationship Id="rId21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2297</Words>
  <Characters>13096</Characters>
  <Application>Microsoft Office Word</Application>
  <DocSecurity>0</DocSecurity>
  <Lines>109</Lines>
  <Paragraphs>30</Paragraphs>
  <ScaleCrop>false</ScaleCrop>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4</cp:revision>
  <dcterms:created xsi:type="dcterms:W3CDTF">2026-08-09T05:10:00Z</dcterms:created>
  <dcterms:modified xsi:type="dcterms:W3CDTF">2026-08-09T05:24:00Z</dcterms:modified>
</cp:coreProperties>
</file>