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keepNext/>
        <w:spacing w:before="80" w:after="40"/>
      </w:pPr>
      <w:r>
        <w:rPr>
          <w:rFonts w:ascii="Times New Roman" w:hAnsi="Times New Roman" w:eastAsia="Times New Roman"/>
          <w:b/>
          <w:sz w:val="32"/>
        </w:rPr>
        <w:t>Tiếp nhận đơn hàng</w:t>
      </w:r>
    </w:p>
    <w:p>
      <w:pPr>
        <w:spacing w:line="276" w:lineRule="auto" w:after="40"/>
        <w:ind w:firstLine="562"/>
        <w:jc w:val="both"/>
      </w:pPr>
      <w:r>
        <w:rPr>
          <w:rFonts w:ascii="Times New Roman" w:hAnsi="Times New Roman" w:eastAsia="Times New Roman"/>
          <w:sz w:val="26"/>
        </w:rPr>
        <w:t>Quy trình Tiếp nhận đơn hàng (Order Intake) là công đoạn mở đầu của chuỗi cung ứng dịch vụ chuyển phát tại Viettel Post. Phạm vi quy trình bắt đầu khi khách hàng hoặc đối tác phát sinh nhu cầu gửi hàng và gửi yêu cầu qua website, ứng dụng ViettelPost, Open API hoặc nhân viên tại điểm giao dịch; quy trình kết thúc khi đơn điện tử được ghi nhận, mã vận đơn được khởi tạo và thông báo xác nhận được gửi đến khách hàng. Mục tiêu là tiếp nhận nhanh, chuẩn hóa dữ liệu ngay từ đầu, hạn chế vòng sửa và tạo đầu vào chính xác cho khâu nhận hàng, khai thác và vận chuyển.</w:t>
      </w:r>
    </w:p>
    <w:p>
      <w:pPr>
        <w:pStyle w:val="Heading3"/>
        <w:keepNext/>
        <w:spacing w:before="80" w:after="40"/>
      </w:pPr>
      <w:r>
        <w:rPr>
          <w:rFonts w:ascii="Times New Roman" w:hAnsi="Times New Roman" w:eastAsia="Times New Roman"/>
          <w:b/>
          <w:sz w:val="26"/>
        </w:rPr>
        <w:t>3.1. Mô tả quy trình</w:t>
      </w:r>
    </w:p>
    <w:p>
      <w:pPr>
        <w:pStyle w:val="Heading4"/>
        <w:keepNext/>
        <w:spacing w:before="80" w:after="40"/>
      </w:pPr>
      <w:r>
        <w:rPr>
          <w:rFonts w:ascii="Times New Roman" w:hAnsi="Times New Roman" w:eastAsia="Times New Roman"/>
          <w:b/>
          <w:sz w:val="26"/>
        </w:rPr>
        <w:t>3.1.1. Khởi tạo và tiếp nhận yêu cầu tạo đơn</w:t>
      </w:r>
    </w:p>
    <w:p>
      <w:pPr>
        <w:spacing w:line="276" w:lineRule="auto" w:after="40"/>
        <w:ind w:firstLine="562"/>
        <w:jc w:val="both"/>
      </w:pPr>
      <w:r>
        <w:rPr>
          <w:rFonts w:ascii="Times New Roman" w:hAnsi="Times New Roman" w:eastAsia="Times New Roman"/>
          <w:sz w:val="26"/>
        </w:rPr>
        <w:t>Khách hàng hoặc đối tác khai thông tin người gửi, người nhận, địa chỉ, số điện thoại, hàng hóa, giá trị, khối lượng, kích thước, tiền thu hộ COD và ghi chú. Sau khi dữ liệu cơ bản được hoàn tất, kênh tiếp nhận hiển thị dịch vụ phù hợp, thời gian giao dự kiến và cước phí để khách hàng lựa chọn. Yêu cầu tạo đơn được gửi từ website, ứng dụng, Open API hoặc được nhân viên tại điểm giao dịch nhập trên hệ thống.</w:t>
      </w:r>
    </w:p>
    <w:p>
      <w:pPr>
        <w:pStyle w:val="Heading4"/>
        <w:keepNext/>
        <w:spacing w:before="80" w:after="40"/>
      </w:pPr>
      <w:r>
        <w:rPr>
          <w:rFonts w:ascii="Times New Roman" w:hAnsi="Times New Roman" w:eastAsia="Times New Roman"/>
          <w:b/>
          <w:sz w:val="26"/>
        </w:rPr>
        <w:t>3.1.2. Kiểm tra và chuẩn hóa thông tin</w:t>
      </w:r>
    </w:p>
    <w:p>
      <w:pPr>
        <w:spacing w:line="276" w:lineRule="auto" w:after="40"/>
        <w:ind w:firstLine="562"/>
        <w:jc w:val="both"/>
      </w:pPr>
      <w:r>
        <w:rPr>
          <w:rFonts w:ascii="Times New Roman" w:hAnsi="Times New Roman" w:eastAsia="Times New Roman"/>
          <w:sz w:val="26"/>
        </w:rPr>
        <w:t>Kênh tiếp nhận chuyển dữ liệu vào OMS/API. Hệ thống kiểm tra các trường bắt buộc, định dạng số điện thoại, địa chỉ, thông tin hàng hóa, COD, khối lượng và dịch vụ đã chọn; đồng thời chuẩn hóa địa chỉ theo danh mục hành chính. Nếu thông tin chưa hợp lệ, hệ thống trả đúng trường cần bổ sung. Khách hàng chỉnh sửa và gửi lại; dữ liệu tiếp tục được kiểm tra cho đến khi đạt yêu cầu.</w:t>
      </w:r>
    </w:p>
    <w:p>
      <w:pPr>
        <w:pStyle w:val="Heading4"/>
        <w:keepNext/>
        <w:spacing w:before="80" w:after="40"/>
      </w:pPr>
      <w:r>
        <w:rPr>
          <w:rFonts w:ascii="Times New Roman" w:hAnsi="Times New Roman" w:eastAsia="Times New Roman"/>
          <w:b/>
          <w:sz w:val="26"/>
        </w:rPr>
        <w:t>3.1.3. Ghi nhận đơn và gửi xác nhận</w:t>
      </w:r>
    </w:p>
    <w:p>
      <w:pPr>
        <w:spacing w:line="276" w:lineRule="auto" w:after="40"/>
        <w:ind w:firstLine="562"/>
        <w:jc w:val="both"/>
      </w:pPr>
      <w:r>
        <w:rPr>
          <w:rFonts w:ascii="Times New Roman" w:hAnsi="Times New Roman" w:eastAsia="Times New Roman"/>
          <w:sz w:val="26"/>
        </w:rPr>
        <w:t>Khi dữ liệu hợp lệ, OMS ghi nhận bản ghi đơn điện tử và khởi tạo mã vận đơn duy nhất. Kênh tiếp nhận gửi mã vận đơn, dịch vụ, cước phí và trạng thái tạo đơn cho khách hàng hoặc hệ thống đối tác. Trường hợp phát sinh lỗi kỹ thuật, CSKH tiếp nhận yêu cầu, kiểm tra nhật ký giao dịch và phối hợp xử lý để tạo lại đơn. Sau bước xác nhận, đơn được chuyển sang quy trình nhận bưu gửi tại địa chỉ người gửi hoặc điểm giao dịch.</w:t>
      </w:r>
    </w:p>
    <w:p>
      <w:pPr>
        <w:keepLines/>
        <w:jc w:val="center"/>
      </w:pPr>
      <w:r>
        <w:rPr>
          <w:rFonts w:ascii="Times New Roman" w:hAnsi="Times New Roman" w:eastAsia="Times New Roman"/>
          <w:sz w:val="26"/>
        </w:rPr>
        <w:drawing>
          <wp:inline>
            <wp:extent cx="5733288" cy="2561946"/>
            <wp:docPr id="1" name="Picture 1"/>
            <wp:cNvGraphicFramePr>
              <a:graphicFrameLocks noChangeAspect="1"/>
            </wp:cNvGraphicFramePr>
            <a:graphic>
              <a:graphicData uri="http://schemas.openxmlformats.org/drawingml/2006/picture">
                <pic:pic>
                  <pic:nvPicPr>
                    <pic:cNvPr id="0" name="31_bpmn_tiep_nhan_don_hang.png"/>
                    <pic:cNvPicPr/>
                  </pic:nvPicPr>
                  <pic:blipFill>
                    <a:blip r:embed="rId7"/>
                    <a:stretch>
                      <a:fillRect/>
                    </a:stretch>
                  </pic:blipFill>
                  <pic:spPr>
                    <a:xfrm>
                      <a:off x="0" y="0"/>
                      <a:ext cx="5733288" cy="2561946"/>
                    </a:xfrm>
                    <a:prstGeom prst="rect"/>
                  </pic:spPr>
                </pic:pic>
              </a:graphicData>
            </a:graphic>
          </wp:inline>
        </w:drawing>
      </w:r>
    </w:p>
    <w:p>
      <w:pPr>
        <w:spacing w:after="100"/>
        <w:jc w:val="center"/>
      </w:pPr>
      <w:r>
        <w:rPr>
          <w:rFonts w:ascii="Times New Roman" w:hAnsi="Times New Roman" w:eastAsia="Times New Roman"/>
          <w:sz w:val="24"/>
        </w:rPr>
        <w:t>Hình 3.1. Mô hình BPMN quy trình Tiếp nhận đơn hàng</w:t>
      </w:r>
    </w:p>
    <w:p>
      <w:pPr>
        <w:pStyle w:val="Heading3"/>
        <w:keepNext/>
        <w:spacing w:before="80" w:after="40"/>
      </w:pPr>
      <w:r>
        <w:rPr>
          <w:rFonts w:ascii="Times New Roman" w:hAnsi="Times New Roman" w:eastAsia="Times New Roman"/>
          <w:b/>
          <w:sz w:val="26"/>
        </w:rPr>
        <w:t>3.2. Phân tích quy trình</w:t>
      </w:r>
    </w:p>
    <w:p>
      <w:pPr>
        <w:pStyle w:val="Heading4"/>
        <w:keepNext/>
        <w:spacing w:before="80" w:after="40"/>
      </w:pPr>
      <w:r>
        <w:rPr>
          <w:rFonts w:ascii="Times New Roman" w:hAnsi="Times New Roman" w:eastAsia="Times New Roman"/>
          <w:b/>
          <w:sz w:val="26"/>
        </w:rPr>
        <w:t>3.2.1. Các tác nhân tham gia quy trình</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Khách hàng/Đối tác:</w:t>
      </w:r>
      <w:r>
        <w:rPr>
          <w:rFonts w:ascii="Times New Roman" w:hAnsi="Times New Roman" w:eastAsia="Times New Roman"/>
          <w:sz w:val="26"/>
        </w:rPr>
        <w:t xml:space="preserve"> Khởi tạo nhu cầu, cung cấp thông tin người gửi–người nhận–hàng hóa, chọn dịch vụ, gửi yêu cầu và bổ sung dữ liệu khi được thông báo.</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Kênh tiếp nhận/Nhân viên:</w:t>
      </w:r>
      <w:r>
        <w:rPr>
          <w:rFonts w:ascii="Times New Roman" w:hAnsi="Times New Roman" w:eastAsia="Times New Roman"/>
          <w:sz w:val="26"/>
        </w:rPr>
        <w:t xml:space="preserve"> Tiếp nhận yêu cầu từ website, ứng dụng, Open API hoặc quầy giao dịch; hướng dẫn khách hàng và chuyển dữ liệu vào hệ thống xử lý.</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Hệ thống OMS/API:</w:t>
      </w:r>
      <w:r>
        <w:rPr>
          <w:rFonts w:ascii="Times New Roman" w:hAnsi="Times New Roman" w:eastAsia="Times New Roman"/>
          <w:sz w:val="26"/>
        </w:rPr>
        <w:t xml:space="preserve"> Kiểm tra trường bắt buộc, chuẩn hóa địa chỉ, ghi nhận đơn điện tử, khởi tạo mã vận đơn và trả kết quả cho kênh tiếp nhận.</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Bộ phận CSKH/Xử lý ngoại lệ:</w:t>
      </w:r>
      <w:r>
        <w:rPr>
          <w:rFonts w:ascii="Times New Roman" w:hAnsi="Times New Roman" w:eastAsia="Times New Roman"/>
          <w:sz w:val="26"/>
        </w:rPr>
        <w:t xml:space="preserve"> Tiếp nhận lỗi tạo đơn, hỗ trợ bổ sung thông tin, kiểm tra giao dịch và phối hợp xử lý các trường hợp không thể hoàn tất tự động.</w:t>
      </w:r>
    </w:p>
    <w:p>
      <w:pPr>
        <w:pStyle w:val="Heading4"/>
        <w:keepNext/>
        <w:spacing w:before="80" w:after="40"/>
      </w:pPr>
      <w:r>
        <w:rPr>
          <w:rFonts w:ascii="Times New Roman" w:hAnsi="Times New Roman" w:eastAsia="Times New Roman"/>
          <w:b/>
          <w:sz w:val="26"/>
        </w:rPr>
        <w:t>3.2.2. Khách hàng của quy trình</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Khách hàng chính:</w:t>
      </w:r>
      <w:r>
        <w:rPr>
          <w:rFonts w:ascii="Times New Roman" w:hAnsi="Times New Roman" w:eastAsia="Times New Roman"/>
          <w:sz w:val="26"/>
        </w:rPr>
        <w:t xml:space="preserve"> Người gửi hoặc đối tác thương mại điện tử cần tạo đơn và nhận mã vận đơn để tổ chức giao hàng.</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Khách hàng thứ cấp:</w:t>
      </w:r>
      <w:r>
        <w:rPr>
          <w:rFonts w:ascii="Times New Roman" w:hAnsi="Times New Roman" w:eastAsia="Times New Roman"/>
          <w:sz w:val="26"/>
        </w:rPr>
        <w:t xml:space="preserve"> Người nhận được hưởng lợi từ địa chỉ, số điện thoại và dịch vụ được khai báo chính xác ngay từ đầu.</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Khách hàng nội bộ:</w:t>
      </w:r>
      <w:r>
        <w:rPr>
          <w:rFonts w:ascii="Times New Roman" w:hAnsi="Times New Roman" w:eastAsia="Times New Roman"/>
          <w:sz w:val="26"/>
        </w:rPr>
        <w:t xml:space="preserve"> Bộ phận nhận hàng/thu gom tiếp nhận đơn đã có mã vận đơn để đối chiếu khi nhận bưu gửi vật lý.</w:t>
      </w:r>
    </w:p>
    <w:p>
      <w:pPr>
        <w:pStyle w:val="Heading4"/>
        <w:keepNext/>
        <w:spacing w:before="80" w:after="40"/>
      </w:pPr>
      <w:r>
        <w:rPr>
          <w:rFonts w:ascii="Times New Roman" w:hAnsi="Times New Roman" w:eastAsia="Times New Roman"/>
          <w:b/>
          <w:sz w:val="26"/>
        </w:rPr>
        <w:t>3.2.3. Giá trị mang lại</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Tiếp nhận đa kênh:</w:t>
      </w:r>
      <w:r>
        <w:rPr>
          <w:rFonts w:ascii="Times New Roman" w:hAnsi="Times New Roman" w:eastAsia="Times New Roman"/>
          <w:sz w:val="26"/>
        </w:rPr>
        <w:t xml:space="preserve"> Tạo sự thuận tiện cho khách hàng cá nhân, cửa hàng và hệ thống thương mại điện tử khi phát sinh nhu cầu gửi hàng.</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Chuẩn hóa dữ liệu:</w:t>
      </w:r>
      <w:r>
        <w:rPr>
          <w:rFonts w:ascii="Times New Roman" w:hAnsi="Times New Roman" w:eastAsia="Times New Roman"/>
          <w:sz w:val="26"/>
        </w:rPr>
        <w:t xml:space="preserve"> Giảm lỗi địa chỉ, số điện thoại, hàng hóa và dịch vụ trước khi đơn đi vào các công đoạn nhận hàng và vận chuyển.</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Tạo mã vận đơn tức thời:</w:t>
      </w:r>
      <w:r>
        <w:rPr>
          <w:rFonts w:ascii="Times New Roman" w:hAnsi="Times New Roman" w:eastAsia="Times New Roman"/>
          <w:sz w:val="26"/>
        </w:rPr>
        <w:t xml:space="preserve"> Hình thành mã tham chiếu thống nhất để theo dõi, đối chiếu và cập nhật trạng thái trong toàn bộ vòng đời bưu gửi.</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Minh bạch dịch vụ và cước:</w:t>
      </w:r>
      <w:r>
        <w:rPr>
          <w:rFonts w:ascii="Times New Roman" w:hAnsi="Times New Roman" w:eastAsia="Times New Roman"/>
          <w:sz w:val="26"/>
        </w:rPr>
        <w:t xml:space="preserve"> Khách hàng biết dịch vụ, thời gian dự kiến và chi phí trước khi xác nhận.</w:t>
      </w:r>
    </w:p>
    <w:p>
      <w:pPr>
        <w:pStyle w:val="Heading4"/>
        <w:keepNext/>
        <w:spacing w:before="80" w:after="40"/>
      </w:pPr>
      <w:r>
        <w:rPr>
          <w:rFonts w:ascii="Times New Roman" w:hAnsi="Times New Roman" w:eastAsia="Times New Roman"/>
          <w:b/>
          <w:sz w:val="26"/>
        </w:rPr>
        <w:t>3.2.4. Những kết quả có thể đạt được của quy trình</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Đơn hợp lệ:</w:t>
      </w:r>
      <w:r>
        <w:rPr>
          <w:rFonts w:ascii="Times New Roman" w:hAnsi="Times New Roman" w:eastAsia="Times New Roman"/>
          <w:sz w:val="26"/>
        </w:rPr>
        <w:t xml:space="preserve"> Được ghi nhận trên OMS, khởi tạo mã vận đơn và chuyển sang quy trình nhận hàng.</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Yêu cầu cần bổ sung:</w:t>
      </w:r>
      <w:r>
        <w:rPr>
          <w:rFonts w:ascii="Times New Roman" w:hAnsi="Times New Roman" w:eastAsia="Times New Roman"/>
          <w:sz w:val="26"/>
        </w:rPr>
        <w:t xml:space="preserve"> Được trả về đúng trường lỗi để khách hàng sửa và gửi lại.</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Lỗi kỹ thuật:</w:t>
      </w:r>
      <w:r>
        <w:rPr>
          <w:rFonts w:ascii="Times New Roman" w:hAnsi="Times New Roman" w:eastAsia="Times New Roman"/>
          <w:sz w:val="26"/>
        </w:rPr>
        <w:t xml:space="preserve"> Được chuyển CSKH xử lý, kiểm tra nhật ký giao dịch và tạo lại đơn.</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Yêu cầu không hoàn tất:</w:t>
      </w:r>
      <w:r>
        <w:rPr>
          <w:rFonts w:ascii="Times New Roman" w:hAnsi="Times New Roman" w:eastAsia="Times New Roman"/>
          <w:sz w:val="26"/>
        </w:rPr>
        <w:t xml:space="preserve"> Được đóng khi khách hàng dừng thao tác hoặc không tiếp tục bổ sung thông tin.</w:t>
      </w:r>
    </w:p>
    <w:p>
      <w:pPr>
        <w:pStyle w:val="Heading3"/>
        <w:keepNext/>
        <w:spacing w:before="80" w:after="40"/>
      </w:pPr>
      <w:r>
        <w:rPr>
          <w:rFonts w:ascii="Times New Roman" w:hAnsi="Times New Roman" w:eastAsia="Times New Roman"/>
          <w:b/>
          <w:sz w:val="26"/>
        </w:rPr>
        <w:t>3.3. Phân tích định tính</w:t>
      </w:r>
    </w:p>
    <w:p>
      <w:pPr>
        <w:pStyle w:val="Heading4"/>
        <w:keepNext/>
        <w:spacing w:before="80" w:after="40"/>
      </w:pPr>
      <w:r>
        <w:rPr>
          <w:rFonts w:ascii="Times New Roman" w:hAnsi="Times New Roman" w:eastAsia="Times New Roman"/>
          <w:b/>
          <w:sz w:val="26"/>
        </w:rPr>
        <w:t>3.3.1. Phân tích giá trị gia tăng</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10"/>
        <w:gridCol w:w="3010"/>
        <w:gridCol w:w="3010"/>
      </w:tblGrid>
      <w:tr>
        <w:trPr>
          <w:tblHeader w:val="true"/>
        </w:trPr>
        <w:tc>
          <w:tcPr>
            <w:tcW w:type="dxa" w:w="4968"/>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Hoạt động</w:t>
            </w:r>
          </w:p>
        </w:tc>
        <w:tc>
          <w:tcPr>
            <w:tcW w:type="dxa" w:w="2664"/>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Người thực hiện</w:t>
            </w:r>
          </w:p>
        </w:tc>
        <w:tc>
          <w:tcPr>
            <w:tcW w:type="dxa" w:w="1440"/>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Loại giá trị</w:t>
            </w:r>
          </w:p>
        </w:tc>
      </w:tr>
      <w:tr>
        <w:trPr>
          <w:cantSplit/>
        </w:trPr>
        <w:tc>
          <w:tcPr>
            <w:tcW w:type="dxa" w:w="4968"/>
            <w:tcMar>
              <w:top w:w="55" w:type="dxa"/>
              <w:start w:w="75" w:type="dxa"/>
              <w:bottom w:w="55" w:type="dxa"/>
              <w:end w:w="75" w:type="dxa"/>
            </w:tcMar>
            <w:vAlign w:val="center"/>
          </w:tcPr>
          <w:p>
            <w:pPr>
              <w:spacing w:after="0"/>
              <w:jc w:val="left"/>
            </w:pPr>
            <w:r>
              <w:rPr>
                <w:rFonts w:ascii="Times New Roman" w:hAnsi="Times New Roman" w:eastAsia="Times New Roman"/>
                <w:sz w:val="21"/>
              </w:rPr>
              <w:t>1. Khai thông tin người gửi/người nhận</w:t>
            </w:r>
          </w:p>
        </w:tc>
        <w:tc>
          <w:tcPr>
            <w:tcW w:type="dxa" w:w="2664"/>
            <w:tcMar>
              <w:top w:w="55" w:type="dxa"/>
              <w:start w:w="75" w:type="dxa"/>
              <w:bottom w:w="55" w:type="dxa"/>
              <w:end w:w="75" w:type="dxa"/>
            </w:tcMar>
            <w:vAlign w:val="center"/>
          </w:tcPr>
          <w:p>
            <w:pPr>
              <w:spacing w:after="0"/>
              <w:jc w:val="left"/>
            </w:pPr>
            <w:r>
              <w:rPr>
                <w:rFonts w:ascii="Times New Roman" w:hAnsi="Times New Roman" w:eastAsia="Times New Roman"/>
                <w:sz w:val="21"/>
              </w:rPr>
              <w:t>Khách hàng/Đối tác</w:t>
            </w:r>
          </w:p>
        </w:tc>
        <w:tc>
          <w:tcPr>
            <w:tcW w:type="dxa" w:w="1440"/>
            <w:tcMar>
              <w:top w:w="55" w:type="dxa"/>
              <w:start w:w="75" w:type="dxa"/>
              <w:bottom w:w="55" w:type="dxa"/>
              <w:end w:w="75" w:type="dxa"/>
            </w:tcMar>
            <w:vAlign w:val="center"/>
          </w:tcPr>
          <w:p>
            <w:pPr>
              <w:spacing w:after="0"/>
              <w:jc w:val="center"/>
            </w:pPr>
            <w:r>
              <w:rPr>
                <w:rFonts w:ascii="Times New Roman" w:hAnsi="Times New Roman" w:eastAsia="Times New Roman"/>
                <w:sz w:val="21"/>
              </w:rPr>
              <w:t>VA</w:t>
            </w:r>
          </w:p>
        </w:tc>
      </w:tr>
      <w:tr>
        <w:trPr>
          <w:cantSplit/>
        </w:trPr>
        <w:tc>
          <w:tcPr>
            <w:tcW w:type="dxa" w:w="4968"/>
            <w:tcMar>
              <w:top w:w="55" w:type="dxa"/>
              <w:start w:w="75" w:type="dxa"/>
              <w:bottom w:w="55" w:type="dxa"/>
              <w:end w:w="75" w:type="dxa"/>
            </w:tcMar>
            <w:vAlign w:val="center"/>
          </w:tcPr>
          <w:p>
            <w:pPr>
              <w:spacing w:after="0"/>
              <w:jc w:val="left"/>
            </w:pPr>
            <w:r>
              <w:rPr>
                <w:rFonts w:ascii="Times New Roman" w:hAnsi="Times New Roman" w:eastAsia="Times New Roman"/>
                <w:sz w:val="21"/>
              </w:rPr>
              <w:t>2. Khai hàng hóa, COD và chọn dịch vụ</w:t>
            </w:r>
          </w:p>
        </w:tc>
        <w:tc>
          <w:tcPr>
            <w:tcW w:type="dxa" w:w="2664"/>
            <w:tcMar>
              <w:top w:w="55" w:type="dxa"/>
              <w:start w:w="75" w:type="dxa"/>
              <w:bottom w:w="55" w:type="dxa"/>
              <w:end w:w="75" w:type="dxa"/>
            </w:tcMar>
            <w:vAlign w:val="center"/>
          </w:tcPr>
          <w:p>
            <w:pPr>
              <w:spacing w:after="0"/>
              <w:jc w:val="left"/>
            </w:pPr>
            <w:r>
              <w:rPr>
                <w:rFonts w:ascii="Times New Roman" w:hAnsi="Times New Roman" w:eastAsia="Times New Roman"/>
                <w:sz w:val="21"/>
              </w:rPr>
              <w:t>Khách hàng/Đối tác</w:t>
            </w:r>
          </w:p>
        </w:tc>
        <w:tc>
          <w:tcPr>
            <w:tcW w:type="dxa" w:w="1440"/>
            <w:tcMar>
              <w:top w:w="55" w:type="dxa"/>
              <w:start w:w="75" w:type="dxa"/>
              <w:bottom w:w="55" w:type="dxa"/>
              <w:end w:w="75" w:type="dxa"/>
            </w:tcMar>
            <w:vAlign w:val="center"/>
          </w:tcPr>
          <w:p>
            <w:pPr>
              <w:spacing w:after="0"/>
              <w:jc w:val="center"/>
            </w:pPr>
            <w:r>
              <w:rPr>
                <w:rFonts w:ascii="Times New Roman" w:hAnsi="Times New Roman" w:eastAsia="Times New Roman"/>
                <w:sz w:val="21"/>
              </w:rPr>
              <w:t>VA</w:t>
            </w:r>
          </w:p>
        </w:tc>
      </w:tr>
      <w:tr>
        <w:trPr>
          <w:cantSplit/>
        </w:trPr>
        <w:tc>
          <w:tcPr>
            <w:tcW w:type="dxa" w:w="4968"/>
            <w:tcMar>
              <w:top w:w="55" w:type="dxa"/>
              <w:start w:w="75" w:type="dxa"/>
              <w:bottom w:w="55" w:type="dxa"/>
              <w:end w:w="75" w:type="dxa"/>
            </w:tcMar>
            <w:vAlign w:val="center"/>
          </w:tcPr>
          <w:p>
            <w:pPr>
              <w:spacing w:after="0"/>
              <w:jc w:val="left"/>
            </w:pPr>
            <w:r>
              <w:rPr>
                <w:rFonts w:ascii="Times New Roman" w:hAnsi="Times New Roman" w:eastAsia="Times New Roman"/>
                <w:sz w:val="21"/>
              </w:rPr>
              <w:t>3. Tiếp nhận yêu cầu tạo đơn</w:t>
            </w:r>
          </w:p>
        </w:tc>
        <w:tc>
          <w:tcPr>
            <w:tcW w:type="dxa" w:w="2664"/>
            <w:tcMar>
              <w:top w:w="55" w:type="dxa"/>
              <w:start w:w="75" w:type="dxa"/>
              <w:bottom w:w="55" w:type="dxa"/>
              <w:end w:w="75" w:type="dxa"/>
            </w:tcMar>
            <w:vAlign w:val="center"/>
          </w:tcPr>
          <w:p>
            <w:pPr>
              <w:spacing w:after="0"/>
              <w:jc w:val="left"/>
            </w:pPr>
            <w:r>
              <w:rPr>
                <w:rFonts w:ascii="Times New Roman" w:hAnsi="Times New Roman" w:eastAsia="Times New Roman"/>
                <w:sz w:val="21"/>
              </w:rPr>
              <w:t>Kênh tiếp nhận/Nhân viên</w:t>
            </w:r>
          </w:p>
        </w:tc>
        <w:tc>
          <w:tcPr>
            <w:tcW w:type="dxa" w:w="1440"/>
            <w:tcMar>
              <w:top w:w="55" w:type="dxa"/>
              <w:start w:w="75" w:type="dxa"/>
              <w:bottom w:w="55" w:type="dxa"/>
              <w:end w:w="75" w:type="dxa"/>
            </w:tcMar>
            <w:vAlign w:val="center"/>
          </w:tcPr>
          <w:p>
            <w:pPr>
              <w:spacing w:after="0"/>
              <w:jc w:val="center"/>
            </w:pPr>
            <w:r>
              <w:rPr>
                <w:rFonts w:ascii="Times New Roman" w:hAnsi="Times New Roman" w:eastAsia="Times New Roman"/>
                <w:sz w:val="21"/>
              </w:rPr>
              <w:t>BVA</w:t>
            </w:r>
          </w:p>
        </w:tc>
      </w:tr>
      <w:tr>
        <w:trPr>
          <w:cantSplit/>
        </w:trPr>
        <w:tc>
          <w:tcPr>
            <w:tcW w:type="dxa" w:w="4968"/>
            <w:tcMar>
              <w:top w:w="55" w:type="dxa"/>
              <w:start w:w="75" w:type="dxa"/>
              <w:bottom w:w="55" w:type="dxa"/>
              <w:end w:w="75" w:type="dxa"/>
            </w:tcMar>
            <w:vAlign w:val="center"/>
          </w:tcPr>
          <w:p>
            <w:pPr>
              <w:spacing w:after="0"/>
              <w:jc w:val="left"/>
            </w:pPr>
            <w:r>
              <w:rPr>
                <w:rFonts w:ascii="Times New Roman" w:hAnsi="Times New Roman" w:eastAsia="Times New Roman"/>
                <w:sz w:val="21"/>
              </w:rPr>
              <w:t>4. Kiểm tra trường bắt buộc và định dạng</w:t>
            </w:r>
          </w:p>
        </w:tc>
        <w:tc>
          <w:tcPr>
            <w:tcW w:type="dxa" w:w="2664"/>
            <w:tcMar>
              <w:top w:w="55" w:type="dxa"/>
              <w:start w:w="75" w:type="dxa"/>
              <w:bottom w:w="55" w:type="dxa"/>
              <w:end w:w="75" w:type="dxa"/>
            </w:tcMar>
            <w:vAlign w:val="center"/>
          </w:tcPr>
          <w:p>
            <w:pPr>
              <w:spacing w:after="0"/>
              <w:jc w:val="center"/>
            </w:pPr>
            <w:r>
              <w:rPr>
                <w:rFonts w:ascii="Times New Roman" w:hAnsi="Times New Roman" w:eastAsia="Times New Roman"/>
                <w:sz w:val="21"/>
              </w:rPr>
              <w:t>OMS/API</w:t>
            </w:r>
          </w:p>
        </w:tc>
        <w:tc>
          <w:tcPr>
            <w:tcW w:type="dxa" w:w="1440"/>
            <w:tcMar>
              <w:top w:w="55" w:type="dxa"/>
              <w:start w:w="75" w:type="dxa"/>
              <w:bottom w:w="55" w:type="dxa"/>
              <w:end w:w="75" w:type="dxa"/>
            </w:tcMar>
            <w:vAlign w:val="center"/>
          </w:tcPr>
          <w:p>
            <w:pPr>
              <w:spacing w:after="0"/>
              <w:jc w:val="center"/>
            </w:pPr>
            <w:r>
              <w:rPr>
                <w:rFonts w:ascii="Times New Roman" w:hAnsi="Times New Roman" w:eastAsia="Times New Roman"/>
                <w:sz w:val="21"/>
              </w:rPr>
              <w:t>BVA</w:t>
            </w:r>
          </w:p>
        </w:tc>
      </w:tr>
      <w:tr>
        <w:trPr>
          <w:cantSplit/>
        </w:trPr>
        <w:tc>
          <w:tcPr>
            <w:tcW w:type="dxa" w:w="4968"/>
            <w:tcMar>
              <w:top w:w="55" w:type="dxa"/>
              <w:start w:w="75" w:type="dxa"/>
              <w:bottom w:w="55" w:type="dxa"/>
              <w:end w:w="75" w:type="dxa"/>
            </w:tcMar>
            <w:vAlign w:val="center"/>
          </w:tcPr>
          <w:p>
            <w:pPr>
              <w:spacing w:after="0"/>
              <w:jc w:val="left"/>
            </w:pPr>
            <w:r>
              <w:rPr>
                <w:rFonts w:ascii="Times New Roman" w:hAnsi="Times New Roman" w:eastAsia="Times New Roman"/>
                <w:sz w:val="21"/>
              </w:rPr>
              <w:t>5. Chuẩn hóa địa chỉ và dữ liệu</w:t>
            </w:r>
          </w:p>
        </w:tc>
        <w:tc>
          <w:tcPr>
            <w:tcW w:type="dxa" w:w="2664"/>
            <w:tcMar>
              <w:top w:w="55" w:type="dxa"/>
              <w:start w:w="75" w:type="dxa"/>
              <w:bottom w:w="55" w:type="dxa"/>
              <w:end w:w="75" w:type="dxa"/>
            </w:tcMar>
            <w:vAlign w:val="center"/>
          </w:tcPr>
          <w:p>
            <w:pPr>
              <w:spacing w:after="0"/>
              <w:jc w:val="center"/>
            </w:pPr>
            <w:r>
              <w:rPr>
                <w:rFonts w:ascii="Times New Roman" w:hAnsi="Times New Roman" w:eastAsia="Times New Roman"/>
                <w:sz w:val="21"/>
              </w:rPr>
              <w:t>OMS/API</w:t>
            </w:r>
          </w:p>
        </w:tc>
        <w:tc>
          <w:tcPr>
            <w:tcW w:type="dxa" w:w="1440"/>
            <w:tcMar>
              <w:top w:w="55" w:type="dxa"/>
              <w:start w:w="75" w:type="dxa"/>
              <w:bottom w:w="55" w:type="dxa"/>
              <w:end w:w="75" w:type="dxa"/>
            </w:tcMar>
            <w:vAlign w:val="center"/>
          </w:tcPr>
          <w:p>
            <w:pPr>
              <w:spacing w:after="0"/>
              <w:jc w:val="center"/>
            </w:pPr>
            <w:r>
              <w:rPr>
                <w:rFonts w:ascii="Times New Roman" w:hAnsi="Times New Roman" w:eastAsia="Times New Roman"/>
                <w:sz w:val="21"/>
              </w:rPr>
              <w:t>BVA</w:t>
            </w:r>
          </w:p>
        </w:tc>
      </w:tr>
      <w:tr>
        <w:trPr>
          <w:cantSplit/>
        </w:trPr>
        <w:tc>
          <w:tcPr>
            <w:tcW w:type="dxa" w:w="4968"/>
            <w:tcMar>
              <w:top w:w="55" w:type="dxa"/>
              <w:start w:w="75" w:type="dxa"/>
              <w:bottom w:w="55" w:type="dxa"/>
              <w:end w:w="75" w:type="dxa"/>
            </w:tcMar>
            <w:vAlign w:val="center"/>
          </w:tcPr>
          <w:p>
            <w:pPr>
              <w:spacing w:after="0"/>
              <w:jc w:val="left"/>
            </w:pPr>
            <w:r>
              <w:rPr>
                <w:rFonts w:ascii="Times New Roman" w:hAnsi="Times New Roman" w:eastAsia="Times New Roman"/>
                <w:sz w:val="21"/>
              </w:rPr>
              <w:t>6. Sửa/bổ sung thông tin (nếu có)</w:t>
            </w:r>
          </w:p>
        </w:tc>
        <w:tc>
          <w:tcPr>
            <w:tcW w:type="dxa" w:w="2664"/>
            <w:tcMar>
              <w:top w:w="55" w:type="dxa"/>
              <w:start w:w="75" w:type="dxa"/>
              <w:bottom w:w="55" w:type="dxa"/>
              <w:end w:w="75" w:type="dxa"/>
            </w:tcMar>
            <w:vAlign w:val="center"/>
          </w:tcPr>
          <w:p>
            <w:pPr>
              <w:spacing w:after="0"/>
              <w:jc w:val="center"/>
            </w:pPr>
            <w:r>
              <w:rPr>
                <w:rFonts w:ascii="Times New Roman" w:hAnsi="Times New Roman" w:eastAsia="Times New Roman"/>
                <w:sz w:val="21"/>
              </w:rPr>
              <w:t>Khách hàng/CSKH</w:t>
            </w:r>
          </w:p>
        </w:tc>
        <w:tc>
          <w:tcPr>
            <w:tcW w:type="dxa" w:w="1440"/>
            <w:tcMar>
              <w:top w:w="55" w:type="dxa"/>
              <w:start w:w="75" w:type="dxa"/>
              <w:bottom w:w="55" w:type="dxa"/>
              <w:end w:w="75" w:type="dxa"/>
            </w:tcMar>
            <w:vAlign w:val="center"/>
          </w:tcPr>
          <w:p>
            <w:pPr>
              <w:spacing w:after="0"/>
              <w:jc w:val="center"/>
            </w:pPr>
            <w:r>
              <w:rPr>
                <w:rFonts w:ascii="Times New Roman" w:hAnsi="Times New Roman" w:eastAsia="Times New Roman"/>
                <w:sz w:val="21"/>
              </w:rPr>
              <w:t>NVA</w:t>
            </w:r>
          </w:p>
        </w:tc>
      </w:tr>
      <w:tr>
        <w:trPr>
          <w:cantSplit/>
        </w:trPr>
        <w:tc>
          <w:tcPr>
            <w:tcW w:type="dxa" w:w="4968"/>
            <w:tcMar>
              <w:top w:w="55" w:type="dxa"/>
              <w:start w:w="75" w:type="dxa"/>
              <w:bottom w:w="55" w:type="dxa"/>
              <w:end w:w="75" w:type="dxa"/>
            </w:tcMar>
            <w:vAlign w:val="center"/>
          </w:tcPr>
          <w:p>
            <w:pPr>
              <w:spacing w:after="0"/>
              <w:jc w:val="left"/>
            </w:pPr>
            <w:r>
              <w:rPr>
                <w:rFonts w:ascii="Times New Roman" w:hAnsi="Times New Roman" w:eastAsia="Times New Roman"/>
                <w:sz w:val="21"/>
              </w:rPr>
              <w:t>7. Ghi nhận đơn điện tử</w:t>
            </w:r>
          </w:p>
        </w:tc>
        <w:tc>
          <w:tcPr>
            <w:tcW w:type="dxa" w:w="2664"/>
            <w:tcMar>
              <w:top w:w="55" w:type="dxa"/>
              <w:start w:w="75" w:type="dxa"/>
              <w:bottom w:w="55" w:type="dxa"/>
              <w:end w:w="75" w:type="dxa"/>
            </w:tcMar>
            <w:vAlign w:val="center"/>
          </w:tcPr>
          <w:p>
            <w:pPr>
              <w:spacing w:after="0"/>
              <w:jc w:val="center"/>
            </w:pPr>
            <w:r>
              <w:rPr>
                <w:rFonts w:ascii="Times New Roman" w:hAnsi="Times New Roman" w:eastAsia="Times New Roman"/>
                <w:sz w:val="21"/>
              </w:rPr>
              <w:t>OMS</w:t>
            </w:r>
          </w:p>
        </w:tc>
        <w:tc>
          <w:tcPr>
            <w:tcW w:type="dxa" w:w="1440"/>
            <w:tcMar>
              <w:top w:w="55" w:type="dxa"/>
              <w:start w:w="75" w:type="dxa"/>
              <w:bottom w:w="55" w:type="dxa"/>
              <w:end w:w="75" w:type="dxa"/>
            </w:tcMar>
            <w:vAlign w:val="center"/>
          </w:tcPr>
          <w:p>
            <w:pPr>
              <w:spacing w:after="0"/>
              <w:jc w:val="center"/>
            </w:pPr>
            <w:r>
              <w:rPr>
                <w:rFonts w:ascii="Times New Roman" w:hAnsi="Times New Roman" w:eastAsia="Times New Roman"/>
                <w:sz w:val="21"/>
              </w:rPr>
              <w:t>VA</w:t>
            </w:r>
          </w:p>
        </w:tc>
      </w:tr>
      <w:tr>
        <w:trPr>
          <w:cantSplit/>
        </w:trPr>
        <w:tc>
          <w:tcPr>
            <w:tcW w:type="dxa" w:w="4968"/>
            <w:tcMar>
              <w:top w:w="55" w:type="dxa"/>
              <w:start w:w="75" w:type="dxa"/>
              <w:bottom w:w="55" w:type="dxa"/>
              <w:end w:w="75" w:type="dxa"/>
            </w:tcMar>
            <w:vAlign w:val="center"/>
          </w:tcPr>
          <w:p>
            <w:pPr>
              <w:spacing w:after="0"/>
              <w:jc w:val="left"/>
            </w:pPr>
            <w:r>
              <w:rPr>
                <w:rFonts w:ascii="Times New Roman" w:hAnsi="Times New Roman" w:eastAsia="Times New Roman"/>
                <w:sz w:val="21"/>
              </w:rPr>
              <w:t>8. Khởi tạo mã vận đơn</w:t>
            </w:r>
          </w:p>
        </w:tc>
        <w:tc>
          <w:tcPr>
            <w:tcW w:type="dxa" w:w="2664"/>
            <w:tcMar>
              <w:top w:w="55" w:type="dxa"/>
              <w:start w:w="75" w:type="dxa"/>
              <w:bottom w:w="55" w:type="dxa"/>
              <w:end w:w="75" w:type="dxa"/>
            </w:tcMar>
            <w:vAlign w:val="center"/>
          </w:tcPr>
          <w:p>
            <w:pPr>
              <w:spacing w:after="0"/>
              <w:jc w:val="center"/>
            </w:pPr>
            <w:r>
              <w:rPr>
                <w:rFonts w:ascii="Times New Roman" w:hAnsi="Times New Roman" w:eastAsia="Times New Roman"/>
                <w:sz w:val="21"/>
              </w:rPr>
              <w:t>OMS</w:t>
            </w:r>
          </w:p>
        </w:tc>
        <w:tc>
          <w:tcPr>
            <w:tcW w:type="dxa" w:w="1440"/>
            <w:tcMar>
              <w:top w:w="55" w:type="dxa"/>
              <w:start w:w="75" w:type="dxa"/>
              <w:bottom w:w="55" w:type="dxa"/>
              <w:end w:w="75" w:type="dxa"/>
            </w:tcMar>
            <w:vAlign w:val="center"/>
          </w:tcPr>
          <w:p>
            <w:pPr>
              <w:spacing w:after="0"/>
              <w:jc w:val="center"/>
            </w:pPr>
            <w:r>
              <w:rPr>
                <w:rFonts w:ascii="Times New Roman" w:hAnsi="Times New Roman" w:eastAsia="Times New Roman"/>
                <w:sz w:val="21"/>
              </w:rPr>
              <w:t>VA</w:t>
            </w:r>
          </w:p>
        </w:tc>
      </w:tr>
      <w:tr>
        <w:trPr>
          <w:cantSplit/>
        </w:trPr>
        <w:tc>
          <w:tcPr>
            <w:tcW w:type="dxa" w:w="4968"/>
            <w:tcMar>
              <w:top w:w="55" w:type="dxa"/>
              <w:start w:w="75" w:type="dxa"/>
              <w:bottom w:w="55" w:type="dxa"/>
              <w:end w:w="75" w:type="dxa"/>
            </w:tcMar>
            <w:vAlign w:val="center"/>
          </w:tcPr>
          <w:p>
            <w:pPr>
              <w:spacing w:after="0"/>
              <w:jc w:val="left"/>
            </w:pPr>
            <w:r>
              <w:rPr>
                <w:rFonts w:ascii="Times New Roman" w:hAnsi="Times New Roman" w:eastAsia="Times New Roman"/>
                <w:sz w:val="21"/>
              </w:rPr>
              <w:t>9. Gửi thông báo xác nhận</w:t>
            </w:r>
          </w:p>
        </w:tc>
        <w:tc>
          <w:tcPr>
            <w:tcW w:type="dxa" w:w="2664"/>
            <w:tcMar>
              <w:top w:w="55" w:type="dxa"/>
              <w:start w:w="75" w:type="dxa"/>
              <w:bottom w:w="55" w:type="dxa"/>
              <w:end w:w="75" w:type="dxa"/>
            </w:tcMar>
            <w:vAlign w:val="center"/>
          </w:tcPr>
          <w:p>
            <w:pPr>
              <w:spacing w:after="0"/>
              <w:jc w:val="center"/>
            </w:pPr>
            <w:r>
              <w:rPr>
                <w:rFonts w:ascii="Times New Roman" w:hAnsi="Times New Roman" w:eastAsia="Times New Roman"/>
                <w:sz w:val="21"/>
              </w:rPr>
              <w:t>Kênh tiếp nhận</w:t>
            </w:r>
          </w:p>
        </w:tc>
        <w:tc>
          <w:tcPr>
            <w:tcW w:type="dxa" w:w="1440"/>
            <w:tcMar>
              <w:top w:w="55" w:type="dxa"/>
              <w:start w:w="75" w:type="dxa"/>
              <w:bottom w:w="55" w:type="dxa"/>
              <w:end w:w="75" w:type="dxa"/>
            </w:tcMar>
            <w:vAlign w:val="center"/>
          </w:tcPr>
          <w:p>
            <w:pPr>
              <w:spacing w:after="0"/>
              <w:jc w:val="center"/>
            </w:pPr>
            <w:r>
              <w:rPr>
                <w:rFonts w:ascii="Times New Roman" w:hAnsi="Times New Roman" w:eastAsia="Times New Roman"/>
                <w:sz w:val="21"/>
              </w:rPr>
              <w:t>VA</w:t>
            </w:r>
          </w:p>
        </w:tc>
      </w:tr>
      <w:tr>
        <w:trPr>
          <w:cantSplit/>
        </w:trPr>
        <w:tc>
          <w:tcPr>
            <w:tcW w:type="dxa" w:w="4968"/>
            <w:tcMar>
              <w:top w:w="55" w:type="dxa"/>
              <w:start w:w="75" w:type="dxa"/>
              <w:bottom w:w="55" w:type="dxa"/>
              <w:end w:w="75" w:type="dxa"/>
            </w:tcMar>
            <w:vAlign w:val="center"/>
          </w:tcPr>
          <w:p>
            <w:pPr>
              <w:spacing w:after="0"/>
              <w:jc w:val="left"/>
            </w:pPr>
            <w:r>
              <w:rPr>
                <w:rFonts w:ascii="Times New Roman" w:hAnsi="Times New Roman" w:eastAsia="Times New Roman"/>
                <w:sz w:val="21"/>
              </w:rPr>
              <w:t>10. Xử lý lỗi tạo đơn (nếu có)</w:t>
            </w:r>
          </w:p>
        </w:tc>
        <w:tc>
          <w:tcPr>
            <w:tcW w:type="dxa" w:w="2664"/>
            <w:tcMar>
              <w:top w:w="55" w:type="dxa"/>
              <w:start w:w="75" w:type="dxa"/>
              <w:bottom w:w="55" w:type="dxa"/>
              <w:end w:w="75" w:type="dxa"/>
            </w:tcMar>
            <w:vAlign w:val="center"/>
          </w:tcPr>
          <w:p>
            <w:pPr>
              <w:spacing w:after="0"/>
              <w:jc w:val="center"/>
            </w:pPr>
            <w:r>
              <w:rPr>
                <w:rFonts w:ascii="Times New Roman" w:hAnsi="Times New Roman" w:eastAsia="Times New Roman"/>
                <w:sz w:val="21"/>
              </w:rPr>
              <w:t>CSKH</w:t>
            </w:r>
          </w:p>
        </w:tc>
        <w:tc>
          <w:tcPr>
            <w:tcW w:type="dxa" w:w="1440"/>
            <w:tcMar>
              <w:top w:w="55" w:type="dxa"/>
              <w:start w:w="75" w:type="dxa"/>
              <w:bottom w:w="55" w:type="dxa"/>
              <w:end w:w="75" w:type="dxa"/>
            </w:tcMar>
            <w:vAlign w:val="center"/>
          </w:tcPr>
          <w:p>
            <w:pPr>
              <w:spacing w:after="0"/>
              <w:jc w:val="center"/>
            </w:pPr>
            <w:r>
              <w:rPr>
                <w:rFonts w:ascii="Times New Roman" w:hAnsi="Times New Roman" w:eastAsia="Times New Roman"/>
                <w:sz w:val="21"/>
              </w:rPr>
              <w:t>NVA</w:t>
            </w:r>
          </w:p>
        </w:tc>
      </w:tr>
    </w:tbl>
    <w:p>
      <w:pPr>
        <w:spacing w:before="40" w:after="80"/>
        <w:jc w:val="center"/>
      </w:pPr>
      <w:r>
        <w:rPr>
          <w:rFonts w:ascii="Times New Roman" w:hAnsi="Times New Roman" w:eastAsia="Times New Roman"/>
          <w:sz w:val="24"/>
        </w:rPr>
        <w:t>Bảng 3.1. Phân tích giá trị gia tăng VA/BVA/NVA</w:t>
      </w:r>
    </w:p>
    <w:p>
      <w:pPr>
        <w:pStyle w:val="Heading4"/>
        <w:keepNext/>
        <w:spacing w:before="80" w:after="40"/>
      </w:pPr>
      <w:r>
        <w:rPr>
          <w:rFonts w:ascii="Times New Roman" w:hAnsi="Times New Roman" w:eastAsia="Times New Roman"/>
          <w:b/>
          <w:sz w:val="26"/>
        </w:rPr>
        <w:t>3.3.2. Phân tích lãng phí</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14"/>
        <w:gridCol w:w="4514"/>
      </w:tblGrid>
      <w:tr>
        <w:trPr>
          <w:tblHeader w:val="true"/>
        </w:trPr>
        <w:tc>
          <w:tcPr>
            <w:tcW w:type="dxa" w:w="2376"/>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Loại lãng phí</w:t>
            </w:r>
          </w:p>
        </w:tc>
        <w:tc>
          <w:tcPr>
            <w:tcW w:type="dxa" w:w="6696"/>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Ví dụ trong quy trình</w:t>
            </w:r>
          </w:p>
        </w:tc>
      </w:tr>
      <w:tr>
        <w:trPr>
          <w:cantSplit/>
        </w:trPr>
        <w:tc>
          <w:tcPr>
            <w:tcW w:type="dxa" w:w="2376"/>
            <w:tcMar>
              <w:top w:w="55" w:type="dxa"/>
              <w:start w:w="75" w:type="dxa"/>
              <w:bottom w:w="55" w:type="dxa"/>
              <w:end w:w="75" w:type="dxa"/>
            </w:tcMar>
            <w:vAlign w:val="center"/>
          </w:tcPr>
          <w:p>
            <w:pPr>
              <w:spacing w:after="0"/>
              <w:jc w:val="left"/>
            </w:pPr>
            <w:r>
              <w:rPr>
                <w:rFonts w:ascii="Times New Roman" w:hAnsi="Times New Roman" w:eastAsia="Times New Roman"/>
                <w:sz w:val="21"/>
              </w:rPr>
              <w:t>Hold</w:t>
            </w:r>
          </w:p>
        </w:tc>
        <w:tc>
          <w:tcPr>
            <w:tcW w:type="dxa" w:w="6696"/>
            <w:tcMar>
              <w:top w:w="55" w:type="dxa"/>
              <w:start w:w="75" w:type="dxa"/>
              <w:bottom w:w="55" w:type="dxa"/>
              <w:end w:w="75" w:type="dxa"/>
            </w:tcMar>
            <w:vAlign w:val="center"/>
          </w:tcPr>
          <w:p>
            <w:pPr>
              <w:spacing w:after="0"/>
              <w:jc w:val="left"/>
            </w:pPr>
            <w:r>
              <w:rPr>
                <w:rFonts w:ascii="Times New Roman" w:hAnsi="Times New Roman" w:eastAsia="Times New Roman"/>
                <w:sz w:val="21"/>
              </w:rPr>
              <w:t>Yêu cầu chờ khách hàng bổ sung thông tin hoặc chờ phản hồi từ OMS/API.</w:t>
            </w:r>
          </w:p>
        </w:tc>
      </w:tr>
      <w:tr>
        <w:trPr>
          <w:cantSplit/>
        </w:trPr>
        <w:tc>
          <w:tcPr>
            <w:tcW w:type="dxa" w:w="2376"/>
            <w:tcMar>
              <w:top w:w="55" w:type="dxa"/>
              <w:start w:w="75" w:type="dxa"/>
              <w:bottom w:w="55" w:type="dxa"/>
              <w:end w:w="75" w:type="dxa"/>
            </w:tcMar>
            <w:vAlign w:val="center"/>
          </w:tcPr>
          <w:p>
            <w:pPr>
              <w:spacing w:after="0"/>
              <w:jc w:val="left"/>
            </w:pPr>
            <w:r>
              <w:rPr>
                <w:rFonts w:ascii="Times New Roman" w:hAnsi="Times New Roman" w:eastAsia="Times New Roman"/>
                <w:sz w:val="21"/>
              </w:rPr>
              <w:t>Move</w:t>
            </w:r>
          </w:p>
        </w:tc>
        <w:tc>
          <w:tcPr>
            <w:tcW w:type="dxa" w:w="6696"/>
            <w:tcMar>
              <w:top w:w="55" w:type="dxa"/>
              <w:start w:w="75" w:type="dxa"/>
              <w:bottom w:w="55" w:type="dxa"/>
              <w:end w:w="75" w:type="dxa"/>
            </w:tcMar>
            <w:vAlign w:val="center"/>
          </w:tcPr>
          <w:p>
            <w:pPr>
              <w:spacing w:after="0"/>
              <w:jc w:val="left"/>
            </w:pPr>
            <w:r>
              <w:rPr>
                <w:rFonts w:ascii="Times New Roman" w:hAnsi="Times New Roman" w:eastAsia="Times New Roman"/>
                <w:sz w:val="21"/>
              </w:rPr>
              <w:t>Thông tin phải chuyển giữa website/app, nhân viên tiếp nhận, OMS và CSKH.</w:t>
            </w:r>
          </w:p>
        </w:tc>
      </w:tr>
      <w:tr>
        <w:trPr>
          <w:cantSplit/>
        </w:trPr>
        <w:tc>
          <w:tcPr>
            <w:tcW w:type="dxa" w:w="2376"/>
            <w:tcMar>
              <w:top w:w="55" w:type="dxa"/>
              <w:start w:w="75" w:type="dxa"/>
              <w:bottom w:w="55" w:type="dxa"/>
              <w:end w:w="75" w:type="dxa"/>
            </w:tcMar>
            <w:vAlign w:val="center"/>
          </w:tcPr>
          <w:p>
            <w:pPr>
              <w:spacing w:after="0"/>
              <w:jc w:val="left"/>
            </w:pPr>
            <w:r>
              <w:rPr>
                <w:rFonts w:ascii="Times New Roman" w:hAnsi="Times New Roman" w:eastAsia="Times New Roman"/>
                <w:sz w:val="21"/>
              </w:rPr>
              <w:t>Transportation</w:t>
            </w:r>
          </w:p>
        </w:tc>
        <w:tc>
          <w:tcPr>
            <w:tcW w:type="dxa" w:w="6696"/>
            <w:tcMar>
              <w:top w:w="55" w:type="dxa"/>
              <w:start w:w="75" w:type="dxa"/>
              <w:bottom w:w="55" w:type="dxa"/>
              <w:end w:w="75" w:type="dxa"/>
            </w:tcMar>
            <w:vAlign w:val="center"/>
          </w:tcPr>
          <w:p>
            <w:pPr>
              <w:spacing w:after="0"/>
              <w:jc w:val="left"/>
            </w:pPr>
            <w:r>
              <w:rPr>
                <w:rFonts w:ascii="Times New Roman" w:hAnsi="Times New Roman" w:eastAsia="Times New Roman"/>
                <w:sz w:val="21"/>
              </w:rPr>
              <w:t>Khách hàng phải đến điểm giao dịch chỉ để bổ sung dữ liệu có thể xử lý trực tuyến.</w:t>
            </w:r>
          </w:p>
        </w:tc>
      </w:tr>
      <w:tr>
        <w:trPr>
          <w:cantSplit/>
        </w:trPr>
        <w:tc>
          <w:tcPr>
            <w:tcW w:type="dxa" w:w="2376"/>
            <w:tcMar>
              <w:top w:w="55" w:type="dxa"/>
              <w:start w:w="75" w:type="dxa"/>
              <w:bottom w:w="55" w:type="dxa"/>
              <w:end w:w="75" w:type="dxa"/>
            </w:tcMar>
            <w:vAlign w:val="center"/>
          </w:tcPr>
          <w:p>
            <w:pPr>
              <w:spacing w:after="0"/>
              <w:jc w:val="left"/>
            </w:pPr>
            <w:r>
              <w:rPr>
                <w:rFonts w:ascii="Times New Roman" w:hAnsi="Times New Roman" w:eastAsia="Times New Roman"/>
                <w:sz w:val="21"/>
              </w:rPr>
              <w:t>Over-do</w:t>
            </w:r>
          </w:p>
        </w:tc>
        <w:tc>
          <w:tcPr>
            <w:tcW w:type="dxa" w:w="6696"/>
            <w:tcMar>
              <w:top w:w="55" w:type="dxa"/>
              <w:start w:w="75" w:type="dxa"/>
              <w:bottom w:w="55" w:type="dxa"/>
              <w:end w:w="75" w:type="dxa"/>
            </w:tcMar>
            <w:vAlign w:val="center"/>
          </w:tcPr>
          <w:p>
            <w:pPr>
              <w:spacing w:after="0"/>
              <w:jc w:val="left"/>
            </w:pPr>
            <w:r>
              <w:rPr>
                <w:rFonts w:ascii="Times New Roman" w:hAnsi="Times New Roman" w:eastAsia="Times New Roman"/>
                <w:sz w:val="21"/>
              </w:rPr>
              <w:t>Nhập lại toàn bộ biểu mẫu hoặc kiểm tra lại các trường không thay đổi.</w:t>
            </w:r>
          </w:p>
        </w:tc>
      </w:tr>
      <w:tr>
        <w:trPr>
          <w:cantSplit/>
        </w:trPr>
        <w:tc>
          <w:tcPr>
            <w:tcW w:type="dxa" w:w="2376"/>
            <w:tcMar>
              <w:top w:w="55" w:type="dxa"/>
              <w:start w:w="75" w:type="dxa"/>
              <w:bottom w:w="55" w:type="dxa"/>
              <w:end w:w="75" w:type="dxa"/>
            </w:tcMar>
            <w:vAlign w:val="center"/>
          </w:tcPr>
          <w:p>
            <w:pPr>
              <w:spacing w:after="0"/>
              <w:jc w:val="left"/>
            </w:pPr>
            <w:r>
              <w:rPr>
                <w:rFonts w:ascii="Times New Roman" w:hAnsi="Times New Roman" w:eastAsia="Times New Roman"/>
                <w:sz w:val="21"/>
              </w:rPr>
              <w:t>Defect</w:t>
            </w:r>
          </w:p>
        </w:tc>
        <w:tc>
          <w:tcPr>
            <w:tcW w:type="dxa" w:w="6696"/>
            <w:tcMar>
              <w:top w:w="55" w:type="dxa"/>
              <w:start w:w="75" w:type="dxa"/>
              <w:bottom w:w="55" w:type="dxa"/>
              <w:end w:w="75" w:type="dxa"/>
            </w:tcMar>
            <w:vAlign w:val="center"/>
          </w:tcPr>
          <w:p>
            <w:pPr>
              <w:spacing w:after="0"/>
              <w:jc w:val="left"/>
            </w:pPr>
            <w:r>
              <w:rPr>
                <w:rFonts w:ascii="Times New Roman" w:hAnsi="Times New Roman" w:eastAsia="Times New Roman"/>
                <w:sz w:val="21"/>
              </w:rPr>
              <w:t>Sai địa chỉ, số điện thoại, khối lượng hoặc COD làm phát sinh vòng sửa.</w:t>
            </w:r>
          </w:p>
        </w:tc>
      </w:tr>
      <w:tr>
        <w:trPr>
          <w:cantSplit/>
        </w:trPr>
        <w:tc>
          <w:tcPr>
            <w:tcW w:type="dxa" w:w="2376"/>
            <w:tcMar>
              <w:top w:w="55" w:type="dxa"/>
              <w:start w:w="75" w:type="dxa"/>
              <w:bottom w:w="55" w:type="dxa"/>
              <w:end w:w="75" w:type="dxa"/>
            </w:tcMar>
            <w:vAlign w:val="center"/>
          </w:tcPr>
          <w:p>
            <w:pPr>
              <w:spacing w:after="0"/>
              <w:jc w:val="left"/>
            </w:pPr>
            <w:r>
              <w:rPr>
                <w:rFonts w:ascii="Times New Roman" w:hAnsi="Times New Roman" w:eastAsia="Times New Roman"/>
                <w:sz w:val="21"/>
              </w:rPr>
              <w:t>Inventory</w:t>
            </w:r>
          </w:p>
        </w:tc>
        <w:tc>
          <w:tcPr>
            <w:tcW w:type="dxa" w:w="6696"/>
            <w:tcMar>
              <w:top w:w="55" w:type="dxa"/>
              <w:start w:w="75" w:type="dxa"/>
              <w:bottom w:w="55" w:type="dxa"/>
              <w:end w:w="75" w:type="dxa"/>
            </w:tcMar>
            <w:vAlign w:val="center"/>
          </w:tcPr>
          <w:p>
            <w:pPr>
              <w:spacing w:after="0"/>
              <w:jc w:val="left"/>
            </w:pPr>
            <w:r>
              <w:rPr>
                <w:rFonts w:ascii="Times New Roman" w:hAnsi="Times New Roman" w:eastAsia="Times New Roman"/>
                <w:sz w:val="21"/>
              </w:rPr>
              <w:t>Yêu cầu chưa hoàn tất tồn tại trong hàng đợi xử lý ngoại lệ.</w:t>
            </w:r>
          </w:p>
        </w:tc>
      </w:tr>
    </w:tbl>
    <w:p>
      <w:pPr>
        <w:spacing w:before="40" w:after="80"/>
        <w:jc w:val="center"/>
      </w:pPr>
      <w:r>
        <w:rPr>
          <w:rFonts w:ascii="Times New Roman" w:hAnsi="Times New Roman" w:eastAsia="Times New Roman"/>
          <w:sz w:val="24"/>
        </w:rPr>
        <w:t>Bảng 3.2. Phân tích lãng phí</w:t>
      </w:r>
    </w:p>
    <w:p>
      <w:pPr>
        <w:pStyle w:val="Heading3"/>
        <w:keepNext/>
        <w:spacing w:before="80" w:after="40"/>
      </w:pPr>
      <w:r>
        <w:rPr>
          <w:rFonts w:ascii="Times New Roman" w:hAnsi="Times New Roman" w:eastAsia="Times New Roman"/>
          <w:b/>
          <w:sz w:val="26"/>
        </w:rPr>
        <w:t>3.4. Phân tích định lượng</w:t>
      </w:r>
    </w:p>
    <w:p>
      <w:pPr>
        <w:spacing w:line="276" w:lineRule="auto" w:after="40"/>
        <w:ind w:firstLine="562"/>
        <w:jc w:val="both"/>
      </w:pPr>
      <w:r>
        <w:rPr>
          <w:rFonts w:ascii="Times New Roman" w:hAnsi="Times New Roman" w:eastAsia="Times New Roman"/>
          <w:sz w:val="26"/>
        </w:rPr>
        <w:t>Bộ tham số vận hành của quy trình được tổng hợp theo từng hoạt động, tỷ lệ yêu cầu cần bổ sung và thời gian chờ phản hồi. Các chỉ số thời gian, chất lượng và chi phí được tính trên cùng phạm vi từ lúc khách hàng bắt đầu gửi yêu cầu đến khi nhận mã vận đơn.</w:t>
      </w:r>
    </w:p>
    <w:p>
      <w:pPr>
        <w:pStyle w:val="Heading4"/>
        <w:keepNext/>
        <w:spacing w:before="80" w:after="40"/>
      </w:pPr>
      <w:r>
        <w:rPr>
          <w:rFonts w:ascii="Times New Roman" w:hAnsi="Times New Roman" w:eastAsia="Times New Roman"/>
          <w:b/>
          <w:sz w:val="26"/>
        </w:rPr>
        <w:t>3.4.1. Thời gian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10"/>
        <w:gridCol w:w="3010"/>
        <w:gridCol w:w="3010"/>
      </w:tblGrid>
      <w:tr>
        <w:trPr>
          <w:tblHeader w:val="true"/>
        </w:trPr>
        <w:tc>
          <w:tcPr>
            <w:tcW w:type="dxa" w:w="5256"/>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Hoạt động</w:t>
            </w:r>
          </w:p>
        </w:tc>
        <w:tc>
          <w:tcPr>
            <w:tcW w:type="dxa" w:w="1800"/>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Thời gian</w:t>
            </w:r>
          </w:p>
        </w:tc>
        <w:tc>
          <w:tcPr>
            <w:tcW w:type="dxa" w:w="2016"/>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Quy đổi (ngày)</w:t>
            </w:r>
          </w:p>
        </w:tc>
      </w:tr>
      <w:tr>
        <w:trPr>
          <w:cantSplit/>
        </w:trPr>
        <w:tc>
          <w:tcPr>
            <w:tcW w:type="dxa" w:w="5256"/>
            <w:tcMar>
              <w:top w:w="55" w:type="dxa"/>
              <w:start w:w="75" w:type="dxa"/>
              <w:bottom w:w="55" w:type="dxa"/>
              <w:end w:w="75" w:type="dxa"/>
            </w:tcMar>
            <w:vAlign w:val="center"/>
          </w:tcPr>
          <w:p>
            <w:pPr>
              <w:spacing w:after="0"/>
              <w:jc w:val="left"/>
            </w:pPr>
            <w:r>
              <w:rPr>
                <w:rFonts w:ascii="Times New Roman" w:hAnsi="Times New Roman" w:eastAsia="Times New Roman"/>
                <w:sz w:val="21"/>
              </w:rPr>
              <w:t>1. Khai dữ liệu và chọn dịch vụ</w:t>
            </w:r>
          </w:p>
        </w:tc>
        <w:tc>
          <w:tcPr>
            <w:tcW w:type="dxa" w:w="1800"/>
            <w:tcMar>
              <w:top w:w="55" w:type="dxa"/>
              <w:start w:w="75" w:type="dxa"/>
              <w:bottom w:w="55" w:type="dxa"/>
              <w:end w:w="75" w:type="dxa"/>
            </w:tcMar>
            <w:vAlign w:val="center"/>
          </w:tcPr>
          <w:p>
            <w:pPr>
              <w:spacing w:after="0"/>
              <w:jc w:val="center"/>
            </w:pPr>
            <w:r>
              <w:rPr>
                <w:rFonts w:ascii="Times New Roman" w:hAnsi="Times New Roman" w:eastAsia="Times New Roman"/>
                <w:sz w:val="21"/>
              </w:rPr>
              <w:t>4,00 phút</w:t>
            </w:r>
          </w:p>
        </w:tc>
        <w:tc>
          <w:tcPr>
            <w:tcW w:type="dxa" w:w="2016"/>
            <w:tcMar>
              <w:top w:w="55" w:type="dxa"/>
              <w:start w:w="75" w:type="dxa"/>
              <w:bottom w:w="55" w:type="dxa"/>
              <w:end w:w="75" w:type="dxa"/>
            </w:tcMar>
            <w:vAlign w:val="center"/>
          </w:tcPr>
          <w:p>
            <w:pPr>
              <w:spacing w:after="0"/>
              <w:jc w:val="center"/>
            </w:pPr>
            <w:r>
              <w:rPr>
                <w:rFonts w:ascii="Times New Roman" w:hAnsi="Times New Roman" w:eastAsia="Times New Roman"/>
                <w:sz w:val="21"/>
              </w:rPr>
              <w:t>0,00278</w:t>
            </w:r>
          </w:p>
        </w:tc>
      </w:tr>
      <w:tr>
        <w:trPr>
          <w:cantSplit/>
        </w:trPr>
        <w:tc>
          <w:tcPr>
            <w:tcW w:type="dxa" w:w="5256"/>
            <w:tcMar>
              <w:top w:w="55" w:type="dxa"/>
              <w:start w:w="75" w:type="dxa"/>
              <w:bottom w:w="55" w:type="dxa"/>
              <w:end w:w="75" w:type="dxa"/>
            </w:tcMar>
            <w:vAlign w:val="center"/>
          </w:tcPr>
          <w:p>
            <w:pPr>
              <w:spacing w:after="0"/>
              <w:jc w:val="left"/>
            </w:pPr>
            <w:r>
              <w:rPr>
                <w:rFonts w:ascii="Times New Roman" w:hAnsi="Times New Roman" w:eastAsia="Times New Roman"/>
                <w:sz w:val="21"/>
              </w:rPr>
              <w:t>2. Tiếp nhận và kiểm tra sơ bộ</w:t>
            </w:r>
          </w:p>
        </w:tc>
        <w:tc>
          <w:tcPr>
            <w:tcW w:type="dxa" w:w="1800"/>
            <w:tcMar>
              <w:top w:w="55" w:type="dxa"/>
              <w:start w:w="75" w:type="dxa"/>
              <w:bottom w:w="55" w:type="dxa"/>
              <w:end w:w="75" w:type="dxa"/>
            </w:tcMar>
            <w:vAlign w:val="center"/>
          </w:tcPr>
          <w:p>
            <w:pPr>
              <w:spacing w:after="0"/>
              <w:jc w:val="center"/>
            </w:pPr>
            <w:r>
              <w:rPr>
                <w:rFonts w:ascii="Times New Roman" w:hAnsi="Times New Roman" w:eastAsia="Times New Roman"/>
                <w:sz w:val="21"/>
              </w:rPr>
              <w:t>1,00 phút</w:t>
            </w:r>
          </w:p>
        </w:tc>
        <w:tc>
          <w:tcPr>
            <w:tcW w:type="dxa" w:w="2016"/>
            <w:tcMar>
              <w:top w:w="55" w:type="dxa"/>
              <w:start w:w="75" w:type="dxa"/>
              <w:bottom w:w="55" w:type="dxa"/>
              <w:end w:w="75" w:type="dxa"/>
            </w:tcMar>
            <w:vAlign w:val="center"/>
          </w:tcPr>
          <w:p>
            <w:pPr>
              <w:spacing w:after="0"/>
              <w:jc w:val="center"/>
            </w:pPr>
            <w:r>
              <w:rPr>
                <w:rFonts w:ascii="Times New Roman" w:hAnsi="Times New Roman" w:eastAsia="Times New Roman"/>
                <w:sz w:val="21"/>
              </w:rPr>
              <w:t>0,00069</w:t>
            </w:r>
          </w:p>
        </w:tc>
      </w:tr>
      <w:tr>
        <w:trPr>
          <w:cantSplit/>
        </w:trPr>
        <w:tc>
          <w:tcPr>
            <w:tcW w:type="dxa" w:w="5256"/>
            <w:tcMar>
              <w:top w:w="55" w:type="dxa"/>
              <w:start w:w="75" w:type="dxa"/>
              <w:bottom w:w="55" w:type="dxa"/>
              <w:end w:w="75" w:type="dxa"/>
            </w:tcMar>
            <w:vAlign w:val="center"/>
          </w:tcPr>
          <w:p>
            <w:pPr>
              <w:spacing w:after="0"/>
              <w:jc w:val="left"/>
            </w:pPr>
            <w:r>
              <w:rPr>
                <w:rFonts w:ascii="Times New Roman" w:hAnsi="Times New Roman" w:eastAsia="Times New Roman"/>
                <w:sz w:val="21"/>
              </w:rPr>
              <w:t>3. Kiểm tra, chuẩn hóa trên OMS/API</w:t>
            </w:r>
          </w:p>
        </w:tc>
        <w:tc>
          <w:tcPr>
            <w:tcW w:type="dxa" w:w="1800"/>
            <w:tcMar>
              <w:top w:w="55" w:type="dxa"/>
              <w:start w:w="75" w:type="dxa"/>
              <w:bottom w:w="55" w:type="dxa"/>
              <w:end w:w="75" w:type="dxa"/>
            </w:tcMar>
            <w:vAlign w:val="center"/>
          </w:tcPr>
          <w:p>
            <w:pPr>
              <w:spacing w:after="0"/>
              <w:jc w:val="center"/>
            </w:pPr>
            <w:r>
              <w:rPr>
                <w:rFonts w:ascii="Times New Roman" w:hAnsi="Times New Roman" w:eastAsia="Times New Roman"/>
                <w:sz w:val="21"/>
              </w:rPr>
              <w:t>0,50 phút</w:t>
            </w:r>
          </w:p>
        </w:tc>
        <w:tc>
          <w:tcPr>
            <w:tcW w:type="dxa" w:w="2016"/>
            <w:tcMar>
              <w:top w:w="55" w:type="dxa"/>
              <w:start w:w="75" w:type="dxa"/>
              <w:bottom w:w="55" w:type="dxa"/>
              <w:end w:w="75" w:type="dxa"/>
            </w:tcMar>
            <w:vAlign w:val="center"/>
          </w:tcPr>
          <w:p>
            <w:pPr>
              <w:spacing w:after="0"/>
              <w:jc w:val="center"/>
            </w:pPr>
            <w:r>
              <w:rPr>
                <w:rFonts w:ascii="Times New Roman" w:hAnsi="Times New Roman" w:eastAsia="Times New Roman"/>
                <w:sz w:val="21"/>
              </w:rPr>
              <w:t>0,00035</w:t>
            </w:r>
          </w:p>
        </w:tc>
      </w:tr>
      <w:tr>
        <w:trPr>
          <w:cantSplit/>
        </w:trPr>
        <w:tc>
          <w:tcPr>
            <w:tcW w:type="dxa" w:w="5256"/>
            <w:tcMar>
              <w:top w:w="55" w:type="dxa"/>
              <w:start w:w="75" w:type="dxa"/>
              <w:bottom w:w="55" w:type="dxa"/>
              <w:end w:w="75" w:type="dxa"/>
            </w:tcMar>
            <w:vAlign w:val="center"/>
          </w:tcPr>
          <w:p>
            <w:pPr>
              <w:spacing w:after="0"/>
              <w:jc w:val="left"/>
            </w:pPr>
            <w:r>
              <w:rPr>
                <w:rFonts w:ascii="Times New Roman" w:hAnsi="Times New Roman" w:eastAsia="Times New Roman"/>
                <w:sz w:val="21"/>
              </w:rPr>
              <w:t>4. Sửa/bổ sung thông tin (8% yêu cầu)</w:t>
            </w:r>
          </w:p>
        </w:tc>
        <w:tc>
          <w:tcPr>
            <w:tcW w:type="dxa" w:w="1800"/>
            <w:tcMar>
              <w:top w:w="55" w:type="dxa"/>
              <w:start w:w="75" w:type="dxa"/>
              <w:bottom w:w="55" w:type="dxa"/>
              <w:end w:w="75" w:type="dxa"/>
            </w:tcMar>
            <w:vAlign w:val="center"/>
          </w:tcPr>
          <w:p>
            <w:pPr>
              <w:spacing w:after="0"/>
              <w:jc w:val="center"/>
            </w:pPr>
            <w:r>
              <w:rPr>
                <w:rFonts w:ascii="Times New Roman" w:hAnsi="Times New Roman" w:eastAsia="Times New Roman"/>
                <w:sz w:val="21"/>
              </w:rPr>
              <w:t>3,00 phút</w:t>
            </w:r>
          </w:p>
        </w:tc>
        <w:tc>
          <w:tcPr>
            <w:tcW w:type="dxa" w:w="2016"/>
            <w:tcMar>
              <w:top w:w="55" w:type="dxa"/>
              <w:start w:w="75" w:type="dxa"/>
              <w:bottom w:w="55" w:type="dxa"/>
              <w:end w:w="75" w:type="dxa"/>
            </w:tcMar>
            <w:vAlign w:val="center"/>
          </w:tcPr>
          <w:p>
            <w:pPr>
              <w:spacing w:after="0"/>
              <w:jc w:val="center"/>
            </w:pPr>
            <w:r>
              <w:rPr>
                <w:rFonts w:ascii="Times New Roman" w:hAnsi="Times New Roman" w:eastAsia="Times New Roman"/>
                <w:sz w:val="21"/>
              </w:rPr>
              <w:t>0,00208</w:t>
            </w:r>
          </w:p>
        </w:tc>
      </w:tr>
      <w:tr>
        <w:trPr>
          <w:cantSplit/>
        </w:trPr>
        <w:tc>
          <w:tcPr>
            <w:tcW w:type="dxa" w:w="5256"/>
            <w:tcMar>
              <w:top w:w="55" w:type="dxa"/>
              <w:start w:w="75" w:type="dxa"/>
              <w:bottom w:w="55" w:type="dxa"/>
              <w:end w:w="75" w:type="dxa"/>
            </w:tcMar>
            <w:vAlign w:val="center"/>
          </w:tcPr>
          <w:p>
            <w:pPr>
              <w:spacing w:after="0"/>
              <w:jc w:val="left"/>
            </w:pPr>
            <w:r>
              <w:rPr>
                <w:rFonts w:ascii="Times New Roman" w:hAnsi="Times New Roman" w:eastAsia="Times New Roman"/>
                <w:sz w:val="21"/>
              </w:rPr>
              <w:t>5. Kiểm tra lại (8% yêu cầu)</w:t>
            </w:r>
          </w:p>
        </w:tc>
        <w:tc>
          <w:tcPr>
            <w:tcW w:type="dxa" w:w="1800"/>
            <w:tcMar>
              <w:top w:w="55" w:type="dxa"/>
              <w:start w:w="75" w:type="dxa"/>
              <w:bottom w:w="55" w:type="dxa"/>
              <w:end w:w="75" w:type="dxa"/>
            </w:tcMar>
            <w:vAlign w:val="center"/>
          </w:tcPr>
          <w:p>
            <w:pPr>
              <w:spacing w:after="0"/>
              <w:jc w:val="center"/>
            </w:pPr>
            <w:r>
              <w:rPr>
                <w:rFonts w:ascii="Times New Roman" w:hAnsi="Times New Roman" w:eastAsia="Times New Roman"/>
                <w:sz w:val="21"/>
              </w:rPr>
              <w:t>0,50 phút</w:t>
            </w:r>
          </w:p>
        </w:tc>
        <w:tc>
          <w:tcPr>
            <w:tcW w:type="dxa" w:w="2016"/>
            <w:tcMar>
              <w:top w:w="55" w:type="dxa"/>
              <w:start w:w="75" w:type="dxa"/>
              <w:bottom w:w="55" w:type="dxa"/>
              <w:end w:w="75" w:type="dxa"/>
            </w:tcMar>
            <w:vAlign w:val="center"/>
          </w:tcPr>
          <w:p>
            <w:pPr>
              <w:spacing w:after="0"/>
              <w:jc w:val="center"/>
            </w:pPr>
            <w:r>
              <w:rPr>
                <w:rFonts w:ascii="Times New Roman" w:hAnsi="Times New Roman" w:eastAsia="Times New Roman"/>
                <w:sz w:val="21"/>
              </w:rPr>
              <w:t>0,00035</w:t>
            </w:r>
          </w:p>
        </w:tc>
      </w:tr>
      <w:tr>
        <w:trPr>
          <w:cantSplit/>
        </w:trPr>
        <w:tc>
          <w:tcPr>
            <w:tcW w:type="dxa" w:w="5256"/>
            <w:tcMar>
              <w:top w:w="55" w:type="dxa"/>
              <w:start w:w="75" w:type="dxa"/>
              <w:bottom w:w="55" w:type="dxa"/>
              <w:end w:w="75" w:type="dxa"/>
            </w:tcMar>
            <w:vAlign w:val="center"/>
          </w:tcPr>
          <w:p>
            <w:pPr>
              <w:spacing w:after="0"/>
              <w:jc w:val="left"/>
            </w:pPr>
            <w:r>
              <w:rPr>
                <w:rFonts w:ascii="Times New Roman" w:hAnsi="Times New Roman" w:eastAsia="Times New Roman"/>
                <w:sz w:val="21"/>
              </w:rPr>
              <w:t>6. Ghi nhận đơn điện tử</w:t>
            </w:r>
          </w:p>
        </w:tc>
        <w:tc>
          <w:tcPr>
            <w:tcW w:type="dxa" w:w="1800"/>
            <w:tcMar>
              <w:top w:w="55" w:type="dxa"/>
              <w:start w:w="75" w:type="dxa"/>
              <w:bottom w:w="55" w:type="dxa"/>
              <w:end w:w="75" w:type="dxa"/>
            </w:tcMar>
            <w:vAlign w:val="center"/>
          </w:tcPr>
          <w:p>
            <w:pPr>
              <w:spacing w:after="0"/>
              <w:jc w:val="center"/>
            </w:pPr>
            <w:r>
              <w:rPr>
                <w:rFonts w:ascii="Times New Roman" w:hAnsi="Times New Roman" w:eastAsia="Times New Roman"/>
                <w:sz w:val="21"/>
              </w:rPr>
              <w:t>0,25 phút</w:t>
            </w:r>
          </w:p>
        </w:tc>
        <w:tc>
          <w:tcPr>
            <w:tcW w:type="dxa" w:w="2016"/>
            <w:tcMar>
              <w:top w:w="55" w:type="dxa"/>
              <w:start w:w="75" w:type="dxa"/>
              <w:bottom w:w="55" w:type="dxa"/>
              <w:end w:w="75" w:type="dxa"/>
            </w:tcMar>
            <w:vAlign w:val="center"/>
          </w:tcPr>
          <w:p>
            <w:pPr>
              <w:spacing w:after="0"/>
              <w:jc w:val="center"/>
            </w:pPr>
            <w:r>
              <w:rPr>
                <w:rFonts w:ascii="Times New Roman" w:hAnsi="Times New Roman" w:eastAsia="Times New Roman"/>
                <w:sz w:val="21"/>
              </w:rPr>
              <w:t>0,00017</w:t>
            </w:r>
          </w:p>
        </w:tc>
      </w:tr>
      <w:tr>
        <w:trPr>
          <w:cantSplit/>
        </w:trPr>
        <w:tc>
          <w:tcPr>
            <w:tcW w:type="dxa" w:w="5256"/>
            <w:tcMar>
              <w:top w:w="55" w:type="dxa"/>
              <w:start w:w="75" w:type="dxa"/>
              <w:bottom w:w="55" w:type="dxa"/>
              <w:end w:w="75" w:type="dxa"/>
            </w:tcMar>
            <w:vAlign w:val="center"/>
          </w:tcPr>
          <w:p>
            <w:pPr>
              <w:spacing w:after="0"/>
              <w:jc w:val="left"/>
            </w:pPr>
            <w:r>
              <w:rPr>
                <w:rFonts w:ascii="Times New Roman" w:hAnsi="Times New Roman" w:eastAsia="Times New Roman"/>
                <w:sz w:val="21"/>
              </w:rPr>
              <w:t>7. Khởi tạo mã vận đơn</w:t>
            </w:r>
          </w:p>
        </w:tc>
        <w:tc>
          <w:tcPr>
            <w:tcW w:type="dxa" w:w="1800"/>
            <w:tcMar>
              <w:top w:w="55" w:type="dxa"/>
              <w:start w:w="75" w:type="dxa"/>
              <w:bottom w:w="55" w:type="dxa"/>
              <w:end w:w="75" w:type="dxa"/>
            </w:tcMar>
            <w:vAlign w:val="center"/>
          </w:tcPr>
          <w:p>
            <w:pPr>
              <w:spacing w:after="0"/>
              <w:jc w:val="center"/>
            </w:pPr>
            <w:r>
              <w:rPr>
                <w:rFonts w:ascii="Times New Roman" w:hAnsi="Times New Roman" w:eastAsia="Times New Roman"/>
                <w:sz w:val="21"/>
              </w:rPr>
              <w:t>0,25 phút</w:t>
            </w:r>
          </w:p>
        </w:tc>
        <w:tc>
          <w:tcPr>
            <w:tcW w:type="dxa" w:w="2016"/>
            <w:tcMar>
              <w:top w:w="55" w:type="dxa"/>
              <w:start w:w="75" w:type="dxa"/>
              <w:bottom w:w="55" w:type="dxa"/>
              <w:end w:w="75" w:type="dxa"/>
            </w:tcMar>
            <w:vAlign w:val="center"/>
          </w:tcPr>
          <w:p>
            <w:pPr>
              <w:spacing w:after="0"/>
              <w:jc w:val="center"/>
            </w:pPr>
            <w:r>
              <w:rPr>
                <w:rFonts w:ascii="Times New Roman" w:hAnsi="Times New Roman" w:eastAsia="Times New Roman"/>
                <w:sz w:val="21"/>
              </w:rPr>
              <w:t>0,00017</w:t>
            </w:r>
          </w:p>
        </w:tc>
      </w:tr>
      <w:tr>
        <w:trPr>
          <w:cantSplit/>
        </w:trPr>
        <w:tc>
          <w:tcPr>
            <w:tcW w:type="dxa" w:w="5256"/>
            <w:tcMar>
              <w:top w:w="55" w:type="dxa"/>
              <w:start w:w="75" w:type="dxa"/>
              <w:bottom w:w="55" w:type="dxa"/>
              <w:end w:w="75" w:type="dxa"/>
            </w:tcMar>
            <w:vAlign w:val="center"/>
          </w:tcPr>
          <w:p>
            <w:pPr>
              <w:spacing w:after="0"/>
              <w:jc w:val="left"/>
            </w:pPr>
            <w:r>
              <w:rPr>
                <w:rFonts w:ascii="Times New Roman" w:hAnsi="Times New Roman" w:eastAsia="Times New Roman"/>
                <w:sz w:val="21"/>
              </w:rPr>
              <w:t>8. Gửi thông báo xác nhận</w:t>
            </w:r>
          </w:p>
        </w:tc>
        <w:tc>
          <w:tcPr>
            <w:tcW w:type="dxa" w:w="1800"/>
            <w:tcMar>
              <w:top w:w="55" w:type="dxa"/>
              <w:start w:w="75" w:type="dxa"/>
              <w:bottom w:w="55" w:type="dxa"/>
              <w:end w:w="75" w:type="dxa"/>
            </w:tcMar>
            <w:vAlign w:val="center"/>
          </w:tcPr>
          <w:p>
            <w:pPr>
              <w:spacing w:after="0"/>
              <w:jc w:val="center"/>
            </w:pPr>
            <w:r>
              <w:rPr>
                <w:rFonts w:ascii="Times New Roman" w:hAnsi="Times New Roman" w:eastAsia="Times New Roman"/>
                <w:sz w:val="21"/>
              </w:rPr>
              <w:t>0,25 phút</w:t>
            </w:r>
          </w:p>
        </w:tc>
        <w:tc>
          <w:tcPr>
            <w:tcW w:type="dxa" w:w="2016"/>
            <w:tcMar>
              <w:top w:w="55" w:type="dxa"/>
              <w:start w:w="75" w:type="dxa"/>
              <w:bottom w:w="55" w:type="dxa"/>
              <w:end w:w="75" w:type="dxa"/>
            </w:tcMar>
            <w:vAlign w:val="center"/>
          </w:tcPr>
          <w:p>
            <w:pPr>
              <w:spacing w:after="0"/>
              <w:jc w:val="center"/>
            </w:pPr>
            <w:r>
              <w:rPr>
                <w:rFonts w:ascii="Times New Roman" w:hAnsi="Times New Roman" w:eastAsia="Times New Roman"/>
                <w:sz w:val="21"/>
              </w:rPr>
              <w:t>0,00017</w:t>
            </w:r>
          </w:p>
        </w:tc>
      </w:tr>
    </w:tbl>
    <w:p>
      <w:pPr>
        <w:spacing w:before="40" w:after="80"/>
        <w:jc w:val="center"/>
      </w:pPr>
      <w:r>
        <w:rPr>
          <w:rFonts w:ascii="Times New Roman" w:hAnsi="Times New Roman" w:eastAsia="Times New Roman"/>
          <w:sz w:val="24"/>
        </w:rPr>
        <w:t>Bảng 3.3. Tham số thời gian xử lý</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Thời gian xử lý kỳ vọng (PT):</w:t>
      </w:r>
      <w:r>
        <w:rPr>
          <w:rFonts w:ascii="Times New Roman" w:hAnsi="Times New Roman" w:eastAsia="Times New Roman"/>
          <w:sz w:val="26"/>
        </w:rPr>
        <w:t xml:space="preserve"> 4 + 1 + 0,5 + 0,08 × (3 + 0,5) + 0,25 + 0,25 + 0,25 = 6,53 phút.</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Thời gian chu kỳ (CT):</w:t>
      </w:r>
      <w:r>
        <w:rPr>
          <w:rFonts w:ascii="Times New Roman" w:hAnsi="Times New Roman" w:eastAsia="Times New Roman"/>
          <w:sz w:val="26"/>
        </w:rPr>
        <w:t xml:space="preserve"> PT + thời gian chờ phản hồi 2 phút = 6,53 + 2 = 8,53 phút.</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Hiệu suất thời gian:</w:t>
      </w:r>
      <w:r>
        <w:rPr>
          <w:rFonts w:ascii="Times New Roman" w:hAnsi="Times New Roman" w:eastAsia="Times New Roman"/>
          <w:sz w:val="26"/>
        </w:rPr>
        <w:t xml:space="preserve"> 6,53 / 8,53 × 100% = 76,55%.</w:t>
      </w:r>
    </w:p>
    <w:p>
      <w:pPr>
        <w:pStyle w:val="Heading4"/>
        <w:keepNext/>
        <w:spacing w:before="80" w:after="40"/>
      </w:pPr>
      <w:r>
        <w:rPr>
          <w:rFonts w:ascii="Times New Roman" w:hAnsi="Times New Roman" w:eastAsia="Times New Roman"/>
          <w:b/>
          <w:sz w:val="26"/>
        </w:rPr>
        <w:t>3.4.2. Chất lượng</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10"/>
        <w:gridCol w:w="3010"/>
        <w:gridCol w:w="3010"/>
      </w:tblGrid>
      <w:tr>
        <w:trPr>
          <w:tblHeader w:val="true"/>
        </w:trPr>
        <w:tc>
          <w:tcPr>
            <w:tcW w:type="dxa" w:w="4032"/>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Chỉ số</w:t>
            </w:r>
          </w:p>
        </w:tc>
        <w:tc>
          <w:tcPr>
            <w:tcW w:type="dxa" w:w="2376"/>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Kết quả kỳ phân tích</w:t>
            </w:r>
          </w:p>
        </w:tc>
        <w:tc>
          <w:tcPr>
            <w:tcW w:type="dxa" w:w="2664"/>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Cách tính</w:t>
            </w:r>
          </w:p>
        </w:tc>
      </w:tr>
      <w:tr>
        <w:trPr>
          <w:cantSplit/>
        </w:trPr>
        <w:tc>
          <w:tcPr>
            <w:tcW w:type="dxa" w:w="4032"/>
            <w:tcMar>
              <w:top w:w="55" w:type="dxa"/>
              <w:start w:w="75" w:type="dxa"/>
              <w:bottom w:w="55" w:type="dxa"/>
              <w:end w:w="75" w:type="dxa"/>
            </w:tcMar>
            <w:vAlign w:val="center"/>
          </w:tcPr>
          <w:p>
            <w:pPr>
              <w:spacing w:after="0"/>
              <w:jc w:val="left"/>
            </w:pPr>
            <w:r>
              <w:rPr>
                <w:rFonts w:ascii="Times New Roman" w:hAnsi="Times New Roman" w:eastAsia="Times New Roman"/>
                <w:sz w:val="21"/>
              </w:rPr>
              <w:t>Tỷ lệ đúng ngay lần đầu (FPY)</w:t>
            </w:r>
          </w:p>
        </w:tc>
        <w:tc>
          <w:tcPr>
            <w:tcW w:type="dxa" w:w="2376"/>
            <w:tcMar>
              <w:top w:w="55" w:type="dxa"/>
              <w:start w:w="75" w:type="dxa"/>
              <w:bottom w:w="55" w:type="dxa"/>
              <w:end w:w="75" w:type="dxa"/>
            </w:tcMar>
            <w:vAlign w:val="center"/>
          </w:tcPr>
          <w:p>
            <w:pPr>
              <w:spacing w:after="0"/>
              <w:jc w:val="center"/>
            </w:pPr>
            <w:r>
              <w:rPr>
                <w:rFonts w:ascii="Times New Roman" w:hAnsi="Times New Roman" w:eastAsia="Times New Roman"/>
                <w:sz w:val="21"/>
              </w:rPr>
              <w:t>92,00%</w:t>
            </w:r>
          </w:p>
        </w:tc>
        <w:tc>
          <w:tcPr>
            <w:tcW w:type="dxa" w:w="2664"/>
            <w:tcMar>
              <w:top w:w="55" w:type="dxa"/>
              <w:start w:w="75" w:type="dxa"/>
              <w:bottom w:w="55" w:type="dxa"/>
              <w:end w:w="75" w:type="dxa"/>
            </w:tcMar>
            <w:vAlign w:val="center"/>
          </w:tcPr>
          <w:p>
            <w:pPr>
              <w:spacing w:after="0"/>
              <w:jc w:val="left"/>
            </w:pPr>
            <w:r>
              <w:rPr>
                <w:rFonts w:ascii="Times New Roman" w:hAnsi="Times New Roman" w:eastAsia="Times New Roman"/>
                <w:sz w:val="21"/>
              </w:rPr>
              <w:t>9.200 / 10.000 yêu cầu</w:t>
            </w:r>
          </w:p>
        </w:tc>
      </w:tr>
      <w:tr>
        <w:trPr>
          <w:cantSplit/>
        </w:trPr>
        <w:tc>
          <w:tcPr>
            <w:tcW w:type="dxa" w:w="4032"/>
            <w:tcMar>
              <w:top w:w="55" w:type="dxa"/>
              <w:start w:w="75" w:type="dxa"/>
              <w:bottom w:w="55" w:type="dxa"/>
              <w:end w:w="75" w:type="dxa"/>
            </w:tcMar>
            <w:vAlign w:val="center"/>
          </w:tcPr>
          <w:p>
            <w:pPr>
              <w:spacing w:after="0"/>
              <w:jc w:val="left"/>
            </w:pPr>
            <w:r>
              <w:rPr>
                <w:rFonts w:ascii="Times New Roman" w:hAnsi="Times New Roman" w:eastAsia="Times New Roman"/>
                <w:sz w:val="21"/>
              </w:rPr>
              <w:t>Tỷ lệ chuẩn hóa địa chỉ thành công</w:t>
            </w:r>
          </w:p>
        </w:tc>
        <w:tc>
          <w:tcPr>
            <w:tcW w:type="dxa" w:w="2376"/>
            <w:tcMar>
              <w:top w:w="55" w:type="dxa"/>
              <w:start w:w="75" w:type="dxa"/>
              <w:bottom w:w="55" w:type="dxa"/>
              <w:end w:w="75" w:type="dxa"/>
            </w:tcMar>
            <w:vAlign w:val="center"/>
          </w:tcPr>
          <w:p>
            <w:pPr>
              <w:spacing w:after="0"/>
              <w:jc w:val="center"/>
            </w:pPr>
            <w:r>
              <w:rPr>
                <w:rFonts w:ascii="Times New Roman" w:hAnsi="Times New Roman" w:eastAsia="Times New Roman"/>
                <w:sz w:val="21"/>
              </w:rPr>
              <w:t>97,00%</w:t>
            </w:r>
          </w:p>
        </w:tc>
        <w:tc>
          <w:tcPr>
            <w:tcW w:type="dxa" w:w="2664"/>
            <w:tcMar>
              <w:top w:w="55" w:type="dxa"/>
              <w:start w:w="75" w:type="dxa"/>
              <w:bottom w:w="55" w:type="dxa"/>
              <w:end w:w="75" w:type="dxa"/>
            </w:tcMar>
            <w:vAlign w:val="center"/>
          </w:tcPr>
          <w:p>
            <w:pPr>
              <w:spacing w:after="0"/>
              <w:jc w:val="left"/>
            </w:pPr>
            <w:r>
              <w:rPr>
                <w:rFonts w:ascii="Times New Roman" w:hAnsi="Times New Roman" w:eastAsia="Times New Roman"/>
                <w:sz w:val="21"/>
              </w:rPr>
              <w:t>9.700 / 10.000 yêu cầu</w:t>
            </w:r>
          </w:p>
        </w:tc>
      </w:tr>
      <w:tr>
        <w:trPr>
          <w:cantSplit/>
        </w:trPr>
        <w:tc>
          <w:tcPr>
            <w:tcW w:type="dxa" w:w="4032"/>
            <w:tcMar>
              <w:top w:w="55" w:type="dxa"/>
              <w:start w:w="75" w:type="dxa"/>
              <w:bottom w:w="55" w:type="dxa"/>
              <w:end w:w="75" w:type="dxa"/>
            </w:tcMar>
            <w:vAlign w:val="center"/>
          </w:tcPr>
          <w:p>
            <w:pPr>
              <w:spacing w:after="0"/>
              <w:jc w:val="left"/>
            </w:pPr>
            <w:r>
              <w:rPr>
                <w:rFonts w:ascii="Times New Roman" w:hAnsi="Times New Roman" w:eastAsia="Times New Roman"/>
                <w:sz w:val="21"/>
              </w:rPr>
              <w:t>Tỷ lệ tạo mã vận đơn thành công</w:t>
            </w:r>
          </w:p>
        </w:tc>
        <w:tc>
          <w:tcPr>
            <w:tcW w:type="dxa" w:w="2376"/>
            <w:tcMar>
              <w:top w:w="55" w:type="dxa"/>
              <w:start w:w="75" w:type="dxa"/>
              <w:bottom w:w="55" w:type="dxa"/>
              <w:end w:w="75" w:type="dxa"/>
            </w:tcMar>
            <w:vAlign w:val="center"/>
          </w:tcPr>
          <w:p>
            <w:pPr>
              <w:spacing w:after="0"/>
              <w:jc w:val="center"/>
            </w:pPr>
            <w:r>
              <w:rPr>
                <w:rFonts w:ascii="Times New Roman" w:hAnsi="Times New Roman" w:eastAsia="Times New Roman"/>
                <w:sz w:val="21"/>
              </w:rPr>
              <w:t>99,50%</w:t>
            </w:r>
          </w:p>
        </w:tc>
        <w:tc>
          <w:tcPr>
            <w:tcW w:type="dxa" w:w="2664"/>
            <w:tcMar>
              <w:top w:w="55" w:type="dxa"/>
              <w:start w:w="75" w:type="dxa"/>
              <w:bottom w:w="55" w:type="dxa"/>
              <w:end w:w="75" w:type="dxa"/>
            </w:tcMar>
            <w:vAlign w:val="center"/>
          </w:tcPr>
          <w:p>
            <w:pPr>
              <w:spacing w:after="0"/>
              <w:jc w:val="left"/>
            </w:pPr>
            <w:r>
              <w:rPr>
                <w:rFonts w:ascii="Times New Roman" w:hAnsi="Times New Roman" w:eastAsia="Times New Roman"/>
                <w:sz w:val="21"/>
              </w:rPr>
              <w:t>9.950 / 10.000 yêu cầu</w:t>
            </w:r>
          </w:p>
        </w:tc>
      </w:tr>
      <w:tr>
        <w:trPr>
          <w:cantSplit/>
        </w:trPr>
        <w:tc>
          <w:tcPr>
            <w:tcW w:type="dxa" w:w="4032"/>
            <w:tcMar>
              <w:top w:w="55" w:type="dxa"/>
              <w:start w:w="75" w:type="dxa"/>
              <w:bottom w:w="55" w:type="dxa"/>
              <w:end w:w="75" w:type="dxa"/>
            </w:tcMar>
            <w:vAlign w:val="center"/>
          </w:tcPr>
          <w:p>
            <w:pPr>
              <w:spacing w:after="0"/>
              <w:jc w:val="left"/>
            </w:pPr>
            <w:r>
              <w:rPr>
                <w:rFonts w:ascii="Times New Roman" w:hAnsi="Times New Roman" w:eastAsia="Times New Roman"/>
                <w:sz w:val="21"/>
              </w:rPr>
              <w:t>Tỷ lệ gửi xác nhận thành công</w:t>
            </w:r>
          </w:p>
        </w:tc>
        <w:tc>
          <w:tcPr>
            <w:tcW w:type="dxa" w:w="2376"/>
            <w:tcMar>
              <w:top w:w="55" w:type="dxa"/>
              <w:start w:w="75" w:type="dxa"/>
              <w:bottom w:w="55" w:type="dxa"/>
              <w:end w:w="75" w:type="dxa"/>
            </w:tcMar>
            <w:vAlign w:val="center"/>
          </w:tcPr>
          <w:p>
            <w:pPr>
              <w:spacing w:after="0"/>
              <w:jc w:val="center"/>
            </w:pPr>
            <w:r>
              <w:rPr>
                <w:rFonts w:ascii="Times New Roman" w:hAnsi="Times New Roman" w:eastAsia="Times New Roman"/>
                <w:sz w:val="21"/>
              </w:rPr>
              <w:t>99,00%</w:t>
            </w:r>
          </w:p>
        </w:tc>
        <w:tc>
          <w:tcPr>
            <w:tcW w:type="dxa" w:w="2664"/>
            <w:tcMar>
              <w:top w:w="55" w:type="dxa"/>
              <w:start w:w="75" w:type="dxa"/>
              <w:bottom w:w="55" w:type="dxa"/>
              <w:end w:w="75" w:type="dxa"/>
            </w:tcMar>
            <w:vAlign w:val="center"/>
          </w:tcPr>
          <w:p>
            <w:pPr>
              <w:spacing w:after="0"/>
              <w:jc w:val="left"/>
            </w:pPr>
            <w:r>
              <w:rPr>
                <w:rFonts w:ascii="Times New Roman" w:hAnsi="Times New Roman" w:eastAsia="Times New Roman"/>
                <w:sz w:val="21"/>
              </w:rPr>
              <w:t>9.900 / 10.000 yêu cầu</w:t>
            </w:r>
          </w:p>
        </w:tc>
      </w:tr>
      <w:tr>
        <w:trPr>
          <w:cantSplit/>
        </w:trPr>
        <w:tc>
          <w:tcPr>
            <w:tcW w:type="dxa" w:w="4032"/>
            <w:tcMar>
              <w:top w:w="55" w:type="dxa"/>
              <w:start w:w="75" w:type="dxa"/>
              <w:bottom w:w="55" w:type="dxa"/>
              <w:end w:w="75" w:type="dxa"/>
            </w:tcMar>
            <w:vAlign w:val="center"/>
          </w:tcPr>
          <w:p>
            <w:pPr>
              <w:spacing w:after="0"/>
              <w:jc w:val="left"/>
            </w:pPr>
            <w:r>
              <w:rPr>
                <w:rFonts w:ascii="Times New Roman" w:hAnsi="Times New Roman" w:eastAsia="Times New Roman"/>
                <w:sz w:val="21"/>
              </w:rPr>
              <w:t>Tỷ lệ yêu cầu phải sửa</w:t>
            </w:r>
          </w:p>
        </w:tc>
        <w:tc>
          <w:tcPr>
            <w:tcW w:type="dxa" w:w="2376"/>
            <w:tcMar>
              <w:top w:w="55" w:type="dxa"/>
              <w:start w:w="75" w:type="dxa"/>
              <w:bottom w:w="55" w:type="dxa"/>
              <w:end w:w="75" w:type="dxa"/>
            </w:tcMar>
            <w:vAlign w:val="center"/>
          </w:tcPr>
          <w:p>
            <w:pPr>
              <w:spacing w:after="0"/>
              <w:jc w:val="center"/>
            </w:pPr>
            <w:r>
              <w:rPr>
                <w:rFonts w:ascii="Times New Roman" w:hAnsi="Times New Roman" w:eastAsia="Times New Roman"/>
                <w:sz w:val="21"/>
              </w:rPr>
              <w:t>8,00%</w:t>
            </w:r>
          </w:p>
        </w:tc>
        <w:tc>
          <w:tcPr>
            <w:tcW w:type="dxa" w:w="2664"/>
            <w:tcMar>
              <w:top w:w="55" w:type="dxa"/>
              <w:start w:w="75" w:type="dxa"/>
              <w:bottom w:w="55" w:type="dxa"/>
              <w:end w:w="75" w:type="dxa"/>
            </w:tcMar>
            <w:vAlign w:val="center"/>
          </w:tcPr>
          <w:p>
            <w:pPr>
              <w:spacing w:after="0"/>
              <w:jc w:val="left"/>
            </w:pPr>
            <w:r>
              <w:rPr>
                <w:rFonts w:ascii="Times New Roman" w:hAnsi="Times New Roman" w:eastAsia="Times New Roman"/>
                <w:sz w:val="21"/>
              </w:rPr>
              <w:t>800 / 10.000 yêu cầu</w:t>
            </w:r>
          </w:p>
        </w:tc>
      </w:tr>
    </w:tbl>
    <w:p>
      <w:pPr>
        <w:spacing w:before="40" w:after="80"/>
        <w:jc w:val="center"/>
      </w:pPr>
      <w:r>
        <w:rPr>
          <w:rFonts w:ascii="Times New Roman" w:hAnsi="Times New Roman" w:eastAsia="Times New Roman"/>
          <w:sz w:val="24"/>
        </w:rPr>
        <w:t>Bảng 3.4. Chỉ số chất lượng quy trình tiếp nhận đơn hàng</w:t>
      </w:r>
    </w:p>
    <w:p>
      <w:pPr>
        <w:spacing w:line="276" w:lineRule="auto" w:after="40"/>
        <w:ind w:firstLine="562"/>
        <w:jc w:val="both"/>
      </w:pPr>
      <w:r>
        <w:rPr>
          <w:rFonts w:ascii="Times New Roman" w:hAnsi="Times New Roman" w:eastAsia="Times New Roman"/>
          <w:sz w:val="26"/>
        </w:rPr>
        <w:t>Tỷ lệ đúng ngay lần đầu đạt 92%, trong khi tỷ lệ tạo mã vận đơn đạt 99,5%. Khoảng cách giữa hai chỉ số cho thấy phần lớn lỗi phát sinh ở chất lượng dữ liệu đầu vào và được khắc phục trong vòng bổ sung trước khi OMS ghi nhận đơn.</w:t>
      </w:r>
    </w:p>
    <w:p>
      <w:pPr>
        <w:pStyle w:val="Heading4"/>
        <w:keepNext/>
        <w:spacing w:before="80" w:after="40"/>
      </w:pPr>
      <w:r>
        <w:rPr>
          <w:rFonts w:ascii="Times New Roman" w:hAnsi="Times New Roman" w:eastAsia="Times New Roman"/>
          <w:b/>
          <w:sz w:val="26"/>
        </w:rPr>
        <w:t>3.4.3. Chi phí</w:t>
      </w:r>
    </w:p>
    <w:p>
      <w:pPr>
        <w:spacing w:line="276" w:lineRule="auto" w:after="40"/>
        <w:ind w:firstLine="562"/>
        <w:jc w:val="both"/>
      </w:pPr>
      <w:r>
        <w:rPr>
          <w:rFonts w:ascii="Times New Roman" w:hAnsi="Times New Roman" w:eastAsia="Times New Roman"/>
          <w:sz w:val="26"/>
        </w:rPr>
        <w:t>Chi phí quy trình được tính theo thời gian tham gia của nhân viên, xác suất phát sinh ngoại lệ và chi phí hệ thống phân bổ cho một đơn.</w:t>
      </w:r>
    </w:p>
    <w:tbl>
      <w:tblPr>
        <w:tblW w:type="auto" w:w="0"/>
        <w:jc w:val="center"/>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14"/>
        <w:gridCol w:w="4514"/>
      </w:tblGrid>
      <w:tr>
        <w:trPr>
          <w:tblHeader w:val="true"/>
        </w:trPr>
        <w:tc>
          <w:tcPr>
            <w:tcW w:type="dxa" w:w="5760"/>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Nguồn lực</w:t>
            </w:r>
          </w:p>
        </w:tc>
        <w:tc>
          <w:tcPr>
            <w:tcW w:type="dxa" w:w="3312"/>
            <w:shd w:fill="D9E2F3"/>
            <w:tcMar>
              <w:top w:w="55" w:type="dxa"/>
              <w:start w:w="75" w:type="dxa"/>
              <w:bottom w:w="55" w:type="dxa"/>
              <w:end w:w="75" w:type="dxa"/>
            </w:tcMar>
            <w:vAlign w:val="center"/>
          </w:tcPr>
          <w:p>
            <w:pPr>
              <w:spacing w:after="0"/>
              <w:jc w:val="center"/>
            </w:pPr>
            <w:r>
              <w:rPr>
                <w:rFonts w:ascii="Times New Roman" w:hAnsi="Times New Roman" w:eastAsia="Times New Roman"/>
                <w:b/>
                <w:sz w:val="22"/>
              </w:rPr>
              <w:t>Đơn giá</w:t>
            </w:r>
          </w:p>
        </w:tc>
      </w:tr>
      <w:tr>
        <w:trPr>
          <w:cantSplit/>
        </w:trPr>
        <w:tc>
          <w:tcPr>
            <w:tcW w:type="dxa" w:w="5760"/>
            <w:tcMar>
              <w:top w:w="55" w:type="dxa"/>
              <w:start w:w="75" w:type="dxa"/>
              <w:bottom w:w="55" w:type="dxa"/>
              <w:end w:w="75" w:type="dxa"/>
            </w:tcMar>
            <w:vAlign w:val="center"/>
          </w:tcPr>
          <w:p>
            <w:pPr>
              <w:spacing w:after="0"/>
              <w:jc w:val="left"/>
            </w:pPr>
            <w:r>
              <w:rPr>
                <w:rFonts w:ascii="Times New Roman" w:hAnsi="Times New Roman" w:eastAsia="Times New Roman"/>
                <w:sz w:val="21"/>
              </w:rPr>
              <w:t>Nhân viên tiếp nhận</w:t>
            </w:r>
          </w:p>
        </w:tc>
        <w:tc>
          <w:tcPr>
            <w:tcW w:type="dxa" w:w="3312"/>
            <w:tcMar>
              <w:top w:w="55" w:type="dxa"/>
              <w:start w:w="75" w:type="dxa"/>
              <w:bottom w:w="55" w:type="dxa"/>
              <w:end w:w="75" w:type="dxa"/>
            </w:tcMar>
            <w:vAlign w:val="center"/>
          </w:tcPr>
          <w:p>
            <w:pPr>
              <w:spacing w:after="0"/>
              <w:jc w:val="center"/>
            </w:pPr>
            <w:r>
              <w:rPr>
                <w:rFonts w:ascii="Times New Roman" w:hAnsi="Times New Roman" w:eastAsia="Times New Roman"/>
                <w:sz w:val="21"/>
              </w:rPr>
              <w:t>350.000 VNĐ/ngày</w:t>
            </w:r>
          </w:p>
        </w:tc>
      </w:tr>
      <w:tr>
        <w:trPr>
          <w:cantSplit/>
        </w:trPr>
        <w:tc>
          <w:tcPr>
            <w:tcW w:type="dxa" w:w="5760"/>
            <w:tcMar>
              <w:top w:w="55" w:type="dxa"/>
              <w:start w:w="75" w:type="dxa"/>
              <w:bottom w:w="55" w:type="dxa"/>
              <w:end w:w="75" w:type="dxa"/>
            </w:tcMar>
            <w:vAlign w:val="center"/>
          </w:tcPr>
          <w:p>
            <w:pPr>
              <w:spacing w:after="0"/>
              <w:jc w:val="left"/>
            </w:pPr>
            <w:r>
              <w:rPr>
                <w:rFonts w:ascii="Times New Roman" w:hAnsi="Times New Roman" w:eastAsia="Times New Roman"/>
                <w:sz w:val="21"/>
              </w:rPr>
              <w:t>Nhân viên CSKH xử lý ngoại lệ</w:t>
            </w:r>
          </w:p>
        </w:tc>
        <w:tc>
          <w:tcPr>
            <w:tcW w:type="dxa" w:w="3312"/>
            <w:tcMar>
              <w:top w:w="55" w:type="dxa"/>
              <w:start w:w="75" w:type="dxa"/>
              <w:bottom w:w="55" w:type="dxa"/>
              <w:end w:w="75" w:type="dxa"/>
            </w:tcMar>
            <w:vAlign w:val="center"/>
          </w:tcPr>
          <w:p>
            <w:pPr>
              <w:spacing w:after="0"/>
              <w:jc w:val="center"/>
            </w:pPr>
            <w:r>
              <w:rPr>
                <w:rFonts w:ascii="Times New Roman" w:hAnsi="Times New Roman" w:eastAsia="Times New Roman"/>
                <w:sz w:val="21"/>
              </w:rPr>
              <w:t>400.000 VNĐ/ngày</w:t>
            </w:r>
          </w:p>
        </w:tc>
      </w:tr>
      <w:tr>
        <w:trPr>
          <w:cantSplit/>
        </w:trPr>
        <w:tc>
          <w:tcPr>
            <w:tcW w:type="dxa" w:w="5760"/>
            <w:tcMar>
              <w:top w:w="55" w:type="dxa"/>
              <w:start w:w="75" w:type="dxa"/>
              <w:bottom w:w="55" w:type="dxa"/>
              <w:end w:w="75" w:type="dxa"/>
            </w:tcMar>
            <w:vAlign w:val="center"/>
          </w:tcPr>
          <w:p>
            <w:pPr>
              <w:spacing w:after="0"/>
              <w:jc w:val="left"/>
            </w:pPr>
            <w:r>
              <w:rPr>
                <w:rFonts w:ascii="Times New Roman" w:hAnsi="Times New Roman" w:eastAsia="Times New Roman"/>
                <w:sz w:val="21"/>
              </w:rPr>
              <w:t>OMS/API phân bổ cho một đơn</w:t>
            </w:r>
          </w:p>
        </w:tc>
        <w:tc>
          <w:tcPr>
            <w:tcW w:type="dxa" w:w="3312"/>
            <w:tcMar>
              <w:top w:w="55" w:type="dxa"/>
              <w:start w:w="75" w:type="dxa"/>
              <w:bottom w:w="55" w:type="dxa"/>
              <w:end w:w="75" w:type="dxa"/>
            </w:tcMar>
            <w:vAlign w:val="center"/>
          </w:tcPr>
          <w:p>
            <w:pPr>
              <w:spacing w:after="0"/>
              <w:jc w:val="center"/>
            </w:pPr>
            <w:r>
              <w:rPr>
                <w:rFonts w:ascii="Times New Roman" w:hAnsi="Times New Roman" w:eastAsia="Times New Roman"/>
                <w:sz w:val="21"/>
              </w:rPr>
              <w:t>500 VNĐ/đơn</w:t>
            </w:r>
          </w:p>
        </w:tc>
      </w:tr>
      <w:tr>
        <w:trPr>
          <w:cantSplit/>
        </w:trPr>
        <w:tc>
          <w:tcPr>
            <w:tcW w:type="dxa" w:w="5760"/>
            <w:tcMar>
              <w:top w:w="55" w:type="dxa"/>
              <w:start w:w="75" w:type="dxa"/>
              <w:bottom w:w="55" w:type="dxa"/>
              <w:end w:w="75" w:type="dxa"/>
            </w:tcMar>
            <w:vAlign w:val="center"/>
          </w:tcPr>
          <w:p>
            <w:pPr>
              <w:spacing w:after="0"/>
              <w:jc w:val="left"/>
            </w:pPr>
            <w:r>
              <w:rPr>
                <w:rFonts w:ascii="Times New Roman" w:hAnsi="Times New Roman" w:eastAsia="Times New Roman"/>
                <w:sz w:val="21"/>
              </w:rPr>
              <w:t>Hạ tầng gửi thông báo</w:t>
            </w:r>
          </w:p>
        </w:tc>
        <w:tc>
          <w:tcPr>
            <w:tcW w:type="dxa" w:w="3312"/>
            <w:tcMar>
              <w:top w:w="55" w:type="dxa"/>
              <w:start w:w="75" w:type="dxa"/>
              <w:bottom w:w="55" w:type="dxa"/>
              <w:end w:w="75" w:type="dxa"/>
            </w:tcMar>
            <w:vAlign w:val="center"/>
          </w:tcPr>
          <w:p>
            <w:pPr>
              <w:spacing w:after="0"/>
              <w:jc w:val="center"/>
            </w:pPr>
            <w:r>
              <w:rPr>
                <w:rFonts w:ascii="Times New Roman" w:hAnsi="Times New Roman" w:eastAsia="Times New Roman"/>
                <w:sz w:val="21"/>
              </w:rPr>
              <w:t>150 VNĐ/đơn</w:t>
            </w:r>
          </w:p>
        </w:tc>
      </w:tr>
    </w:tbl>
    <w:p>
      <w:pPr>
        <w:spacing w:before="40" w:after="80"/>
        <w:jc w:val="center"/>
      </w:pPr>
      <w:r>
        <w:rPr>
          <w:rFonts w:ascii="Times New Roman" w:hAnsi="Times New Roman" w:eastAsia="Times New Roman"/>
          <w:sz w:val="24"/>
        </w:rPr>
        <w:t>Bảng 3.5. Chi phí nguồn lực tham gia quy trình</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Chi phí tiếp nhận:</w:t>
      </w:r>
      <w:r>
        <w:rPr>
          <w:rFonts w:ascii="Times New Roman" w:hAnsi="Times New Roman" w:eastAsia="Times New Roman"/>
          <w:sz w:val="26"/>
        </w:rPr>
        <w:t xml:space="preserve"> 1,5/480 × 350.000 = 1.094 VNĐ/đơn.</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Chi phí CSKH:</w:t>
      </w:r>
      <w:r>
        <w:rPr>
          <w:rFonts w:ascii="Times New Roman" w:hAnsi="Times New Roman" w:eastAsia="Times New Roman"/>
          <w:sz w:val="26"/>
        </w:rPr>
        <w:t xml:space="preserve"> 0,08 × 3/480 × 400.000 = 200 VNĐ/đơn.</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Chi phí OMS/API và thông báo:</w:t>
      </w:r>
      <w:r>
        <w:rPr>
          <w:rFonts w:ascii="Times New Roman" w:hAnsi="Times New Roman" w:eastAsia="Times New Roman"/>
          <w:sz w:val="26"/>
        </w:rPr>
        <w:t xml:space="preserve"> 500 + 150 = 650 VNĐ/đơn.</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Tổng chi phí xử lý một đơn:</w:t>
      </w:r>
      <w:r>
        <w:rPr>
          <w:rFonts w:ascii="Times New Roman" w:hAnsi="Times New Roman" w:eastAsia="Times New Roman"/>
          <w:sz w:val="26"/>
        </w:rPr>
        <w:t xml:space="preserve"> 1.094 + 200 + 650 = 1.944 VNĐ.</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Chi phí chờ phản hồi:</w:t>
      </w:r>
      <w:r>
        <w:rPr>
          <w:rFonts w:ascii="Times New Roman" w:hAnsi="Times New Roman" w:eastAsia="Times New Roman"/>
          <w:sz w:val="26"/>
        </w:rPr>
        <w:t xml:space="preserve"> 2/480 × 375.000 = 1.563 VNĐ/đơn.</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Hiệu suất chi phí:</w:t>
      </w:r>
      <w:r>
        <w:rPr>
          <w:rFonts w:ascii="Times New Roman" w:hAnsi="Times New Roman" w:eastAsia="Times New Roman"/>
          <w:sz w:val="26"/>
        </w:rPr>
        <w:t xml:space="preserve"> 1.944 / (1.944 + 1.563) × 100% = 55,43%.</w:t>
      </w:r>
    </w:p>
    <w:p>
      <w:pPr>
        <w:pStyle w:val="Heading3"/>
        <w:keepNext/>
        <w:spacing w:before="80" w:after="40"/>
      </w:pPr>
      <w:r>
        <w:rPr>
          <w:rFonts w:ascii="Times New Roman" w:hAnsi="Times New Roman" w:eastAsia="Times New Roman"/>
          <w:b/>
          <w:sz w:val="26"/>
        </w:rPr>
        <w:t>Tài liệu tham khảo</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Viettel Post – Biểu mẫu tạo đơn nhanh Tomato Box:</w:t>
      </w:r>
      <w:r>
        <w:rPr>
          <w:rFonts w:ascii="Times New Roman" w:hAnsi="Times New Roman" w:eastAsia="Times New Roman"/>
          <w:sz w:val="26"/>
        </w:rPr>
        <w:t xml:space="preserve"> https://viettelpost.vn/viettelpost-iframe/tao-don-tomato</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Viettel Post Partner – Tổng quan hệ thống Open API:</w:t>
      </w:r>
      <w:r>
        <w:rPr>
          <w:rFonts w:ascii="Times New Roman" w:hAnsi="Times New Roman" w:eastAsia="Times New Roman"/>
          <w:sz w:val="26"/>
        </w:rPr>
        <w:t xml:space="preserve"> https://partner2.viettelpost.vn/?uId=login</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Viettel Post – Câu hỏi thường gặp, hình thức tiếp nhận đơn:</w:t>
      </w:r>
      <w:r>
        <w:rPr>
          <w:rFonts w:ascii="Times New Roman" w:hAnsi="Times New Roman" w:eastAsia="Times New Roman"/>
          <w:sz w:val="26"/>
        </w:rPr>
        <w:t xml:space="preserve"> https://en.viettelpost.com.vn/frequently-asked-questions</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Viettel Post – Hướng dẫn sử dụng website, mục tạo đơn hàng:</w:t>
      </w:r>
      <w:r>
        <w:rPr>
          <w:rFonts w:ascii="Times New Roman" w:hAnsi="Times New Roman" w:eastAsia="Times New Roman"/>
          <w:sz w:val="26"/>
        </w:rPr>
        <w:t xml:space="preserve"> https://old.viettelpost.vn/uploads/huong-dan-su-dung-viettelpost.vn.pdf</w:t>
      </w:r>
    </w:p>
    <w:p>
      <w:pPr>
        <w:spacing w:after="20"/>
        <w:ind w:left="288" w:hanging="173"/>
        <w:jc w:val="both"/>
      </w:pPr>
      <w:r>
        <w:rPr>
          <w:rFonts w:ascii="Times New Roman" w:hAnsi="Times New Roman" w:eastAsia="Times New Roman"/>
          <w:sz w:val="26"/>
        </w:rPr>
        <w:t xml:space="preserve">-  </w:t>
      </w:r>
      <w:r>
        <w:rPr>
          <w:rFonts w:ascii="Times New Roman" w:hAnsi="Times New Roman" w:eastAsia="Times New Roman"/>
          <w:b/>
          <w:sz w:val="26"/>
        </w:rPr>
        <w:t>Viettel Post – Ứng dụng ViettelPost và tính năng tạo đơn:</w:t>
      </w:r>
      <w:r>
        <w:rPr>
          <w:rFonts w:ascii="Times New Roman" w:hAnsi="Times New Roman" w:eastAsia="Times New Roman"/>
          <w:sz w:val="26"/>
        </w:rPr>
        <w:t xml:space="preserve"> https://fly.viettelpost.vn/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14.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4.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4.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4.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Tiếp nhận đơn hàng</dc:title>
  <cp:lastModifiedBy>python-docx</cp:lastModifiedBy>
  <cp:revision>1</cp:revision>
  <dcterms:modified xsi:type="dcterms:W3CDTF">2026-07-25T17:37:10Z</dcterms:modified>
  <dc:subject>Báo cáo môn Hệ thống quản trị qui trình nghiệp vụ</dc:subject>
  <dc:creator>Nguyễn Thanh Duy – 25410194</dc:creator>
</cp:coreProperties>
</file>