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rFonts w:ascii="Segoe UI" w:hAnsi="Segoe UI"/>
          <w:b/>
          <w:color w:val="0F3E87"/>
          <w:sz w:val="44"/>
        </w:rPr>
        <w:t>BÁO CÁO KIỂM THỬ VÀ ĐÁNH GIÁ CHẤT LƯỢNG HỆ THỐNG</w:t>
      </w:r>
    </w:p>
    <w:p>
      <w:pPr>
        <w:spacing w:after="280" w:line="276" w:lineRule="auto"/>
      </w:pPr>
      <w:r>
        <w:rPr>
          <w:rFonts w:ascii="Segoe UI" w:hAnsi="Segoe UI"/>
          <w:color w:val="475569"/>
          <w:sz w:val="26"/>
        </w:rPr>
        <w:t>Phân tích chuyên sâu lỗi chức năng, logic nghiệp vụ, bảo mật &amp; UI/UX trên 5S Smart Order v26</w:t>
      </w:r>
    </w:p>
    <w:tbl>
      <w:tblPr>
        <w:tblW w:type="auto" w:w="0"/>
        <w:jc w:val="center"/>
        <w:tblLook w:firstColumn="1" w:firstRow="1" w:lastColumn="0" w:lastRow="0" w:noHBand="0" w:noVBand="1" w:val="04A0"/>
      </w:tblPr>
      <w:tblGrid>
        <w:gridCol w:w="4968"/>
        <w:gridCol w:w="4968"/>
      </w:tblGrid>
      <w:tr>
        <w:tc>
          <w:tcPr>
            <w:tcW w:type="dxa" w:w="3168"/>
            <w:tcMar>
              <w:top w:w="120" w:type="dxa"/>
              <w:bottom w:w="120" w:type="dxa"/>
              <w:left w:w="150" w:type="dxa"/>
              <w:right w:w="150" w:type="dxa"/>
            </w:tcMar>
            <w:shd w:fill="F1F5F9"/>
          </w:tcPr>
          <w:p>
            <w:pPr>
              <w:spacing w:after="0" w:line="276" w:lineRule="auto"/>
            </w:pPr>
            <w:r>
              <w:rPr>
                <w:rFonts w:ascii="Segoe UI" w:hAnsi="Segoe UI"/>
                <w:b/>
                <w:color w:val="0F3E87"/>
                <w:sz w:val="20"/>
              </w:rPr>
              <w:t>Hệ thống kiểm thử:</w:t>
            </w:r>
          </w:p>
        </w:tc>
        <w:tc>
          <w:tcPr>
            <w:tcW w:type="dxa" w:w="6912"/>
            <w:tcMar>
              <w:top w:w="120" w:type="dxa"/>
              <w:bottom w:w="120" w:type="dxa"/>
              <w:left w:w="150" w:type="dxa"/>
              <w:right w:w="150" w:type="dxa"/>
            </w:tcMar>
            <w:shd w:fill="F8FAFC"/>
          </w:tcPr>
          <w:p>
            <w:pPr>
              <w:spacing w:after="0" w:line="276" w:lineRule="auto"/>
            </w:pPr>
            <w:r>
              <w:rPr>
                <w:rFonts w:ascii="Segoe UI" w:hAnsi="Segoe UI"/>
                <w:color w:val="0F172A"/>
                <w:sz w:val="20"/>
              </w:rPr>
              <w:t>5S Smart Order - NPP Mới (Phiên bản v26 PWA)</w:t>
            </w:r>
          </w:p>
        </w:tc>
      </w:tr>
      <w:tr>
        <w:tc>
          <w:tcPr>
            <w:tcW w:type="dxa" w:w="3168"/>
            <w:tcMar>
              <w:top w:w="120" w:type="dxa"/>
              <w:bottom w:w="120" w:type="dxa"/>
              <w:left w:w="150" w:type="dxa"/>
              <w:right w:w="150" w:type="dxa"/>
            </w:tcMar>
            <w:shd w:fill="F1F5F9"/>
          </w:tcPr>
          <w:p>
            <w:pPr>
              <w:spacing w:after="0" w:line="276" w:lineRule="auto"/>
            </w:pPr>
            <w:r>
              <w:rPr>
                <w:rFonts w:ascii="Segoe UI" w:hAnsi="Segoe UI"/>
                <w:b/>
                <w:color w:val="0F3E87"/>
                <w:sz w:val="20"/>
              </w:rPr>
              <w:t>URL mục tiêu:</w:t>
            </w:r>
          </w:p>
        </w:tc>
        <w:tc>
          <w:tcPr>
            <w:tcW w:type="dxa" w:w="6912"/>
            <w:tcMar>
              <w:top w:w="120" w:type="dxa"/>
              <w:bottom w:w="120" w:type="dxa"/>
              <w:left w:w="150" w:type="dxa"/>
              <w:right w:w="150" w:type="dxa"/>
            </w:tcMar>
            <w:shd w:fill="FFFFFF"/>
          </w:tcPr>
          <w:p>
            <w:pPr>
              <w:spacing w:after="0" w:line="276" w:lineRule="auto"/>
            </w:pPr>
            <w:r>
              <w:rPr>
                <w:rFonts w:ascii="Segoe UI" w:hAnsi="Segoe UI"/>
                <w:color w:val="0F172A"/>
                <w:sz w:val="20"/>
              </w:rPr>
              <w:t>https://smart-order-npp-moi.ngoctrai7785.chatgpt.site/smart-order-v26?mode=order&amp;view=customer&amp;npp=npp1&amp;onboard=1&amp;source=link&amp;account=MDM5NDQ2NTQ5Ng%3D%3D&amp;installSetup=1</w:t>
            </w:r>
          </w:p>
        </w:tc>
      </w:tr>
      <w:tr>
        <w:tc>
          <w:tcPr>
            <w:tcW w:type="dxa" w:w="3168"/>
            <w:tcMar>
              <w:top w:w="120" w:type="dxa"/>
              <w:bottom w:w="120" w:type="dxa"/>
              <w:left w:w="150" w:type="dxa"/>
              <w:right w:w="150" w:type="dxa"/>
            </w:tcMar>
            <w:shd w:fill="F1F5F9"/>
          </w:tcPr>
          <w:p>
            <w:pPr>
              <w:spacing w:after="0" w:line="276" w:lineRule="auto"/>
            </w:pPr>
            <w:r>
              <w:rPr>
                <w:rFonts w:ascii="Segoe UI" w:hAnsi="Segoe UI"/>
                <w:b/>
                <w:color w:val="0F3E87"/>
                <w:sz w:val="20"/>
              </w:rPr>
              <w:t>Tài khoản kiểm thử:</w:t>
            </w:r>
          </w:p>
        </w:tc>
        <w:tc>
          <w:tcPr>
            <w:tcW w:type="dxa" w:w="6912"/>
            <w:tcMar>
              <w:top w:w="120" w:type="dxa"/>
              <w:bottom w:w="120" w:type="dxa"/>
              <w:left w:w="150" w:type="dxa"/>
              <w:right w:w="150" w:type="dxa"/>
            </w:tcMar>
            <w:shd w:fill="F8FAFC"/>
          </w:tcPr>
          <w:p>
            <w:pPr>
              <w:spacing w:after="0" w:line="276" w:lineRule="auto"/>
            </w:pPr>
            <w:r>
              <w:rPr>
                <w:rFonts w:ascii="Segoe UI" w:hAnsi="Segoe UI"/>
                <w:color w:val="0F172A"/>
                <w:sz w:val="20"/>
              </w:rPr>
              <w:t>MDM5NDQ2NTQ5Ng== (Số điện thoại giải mã: 0394465496)</w:t>
            </w:r>
          </w:p>
        </w:tc>
      </w:tr>
      <w:tr>
        <w:tc>
          <w:tcPr>
            <w:tcW w:type="dxa" w:w="3168"/>
            <w:tcMar>
              <w:top w:w="120" w:type="dxa"/>
              <w:bottom w:w="120" w:type="dxa"/>
              <w:left w:w="150" w:type="dxa"/>
              <w:right w:w="150" w:type="dxa"/>
            </w:tcMar>
            <w:shd w:fill="F1F5F9"/>
          </w:tcPr>
          <w:p>
            <w:pPr>
              <w:spacing w:after="0" w:line="276" w:lineRule="auto"/>
            </w:pPr>
            <w:r>
              <w:rPr>
                <w:rFonts w:ascii="Segoe UI" w:hAnsi="Segoe UI"/>
                <w:b/>
                <w:color w:val="0F3E87"/>
                <w:sz w:val="20"/>
              </w:rPr>
              <w:t>Thời gian thực hiện:</w:t>
            </w:r>
          </w:p>
        </w:tc>
        <w:tc>
          <w:tcPr>
            <w:tcW w:type="dxa" w:w="6912"/>
            <w:tcMar>
              <w:top w:w="120" w:type="dxa"/>
              <w:bottom w:w="120" w:type="dxa"/>
              <w:left w:w="150" w:type="dxa"/>
              <w:right w:w="150" w:type="dxa"/>
            </w:tcMar>
            <w:shd w:fill="FFFFFF"/>
          </w:tcPr>
          <w:p>
            <w:pPr>
              <w:spacing w:after="0" w:line="276" w:lineRule="auto"/>
            </w:pPr>
            <w:r>
              <w:rPr>
                <w:rFonts w:ascii="Segoe UI" w:hAnsi="Segoe UI"/>
                <w:color w:val="0F172A"/>
                <w:sz w:val="20"/>
              </w:rPr>
              <w:t>14/09/2026</w:t>
            </w:r>
          </w:p>
        </w:tc>
      </w:tr>
      <w:tr>
        <w:tc>
          <w:tcPr>
            <w:tcW w:type="dxa" w:w="3168"/>
            <w:tcMar>
              <w:top w:w="120" w:type="dxa"/>
              <w:bottom w:w="120" w:type="dxa"/>
              <w:left w:w="150" w:type="dxa"/>
              <w:right w:w="150" w:type="dxa"/>
            </w:tcMar>
            <w:shd w:fill="F1F5F9"/>
          </w:tcPr>
          <w:p>
            <w:pPr>
              <w:spacing w:after="0" w:line="276" w:lineRule="auto"/>
            </w:pPr>
            <w:r>
              <w:rPr>
                <w:rFonts w:ascii="Segoe UI" w:hAnsi="Segoe UI"/>
                <w:b/>
                <w:color w:val="0F3E87"/>
                <w:sz w:val="20"/>
              </w:rPr>
              <w:t>Phạm vi kiểm thử:</w:t>
            </w:r>
          </w:p>
        </w:tc>
        <w:tc>
          <w:tcPr>
            <w:tcW w:type="dxa" w:w="6912"/>
            <w:tcMar>
              <w:top w:w="120" w:type="dxa"/>
              <w:bottom w:w="120" w:type="dxa"/>
              <w:left w:w="150" w:type="dxa"/>
              <w:right w:w="150" w:type="dxa"/>
            </w:tcMar>
            <w:shd w:fill="F8FAFC"/>
          </w:tcPr>
          <w:p>
            <w:pPr>
              <w:spacing w:after="0" w:line="276" w:lineRule="auto"/>
            </w:pPr>
            <w:r>
              <w:rPr>
                <w:rFonts w:ascii="Segoe UI" w:hAnsi="Segoe UI"/>
                <w:color w:val="0F172A"/>
                <w:sz w:val="20"/>
              </w:rPr>
              <w:t>Luồng Onboarding, Giỏ hàng, Đặt hàng, Đăng ký khách hàng, Bảo mật Client-Side, Quản lý NPP</w:t>
            </w:r>
          </w:p>
        </w:tc>
      </w:tr>
      <w:tr>
        <w:tc>
          <w:tcPr>
            <w:tcW w:type="dxa" w:w="3168"/>
            <w:tcMar>
              <w:top w:w="120" w:type="dxa"/>
              <w:bottom w:w="120" w:type="dxa"/>
              <w:left w:w="150" w:type="dxa"/>
              <w:right w:w="150" w:type="dxa"/>
            </w:tcMar>
            <w:shd w:fill="F1F5F9"/>
          </w:tcPr>
          <w:p>
            <w:pPr>
              <w:spacing w:after="0" w:line="276" w:lineRule="auto"/>
            </w:pPr>
            <w:r>
              <w:rPr>
                <w:rFonts w:ascii="Segoe UI" w:hAnsi="Segoe UI"/>
                <w:b/>
                <w:color w:val="0F3E87"/>
                <w:sz w:val="20"/>
              </w:rPr>
              <w:t>Tổng số lỗi ghi nhận:</w:t>
            </w:r>
          </w:p>
        </w:tc>
        <w:tc>
          <w:tcPr>
            <w:tcW w:type="dxa" w:w="6912"/>
            <w:tcMar>
              <w:top w:w="120" w:type="dxa"/>
              <w:bottom w:w="120" w:type="dxa"/>
              <w:left w:w="150" w:type="dxa"/>
              <w:right w:w="150" w:type="dxa"/>
            </w:tcMar>
            <w:shd w:fill="FFFFFF"/>
          </w:tcPr>
          <w:p>
            <w:pPr>
              <w:spacing w:after="0" w:line="276" w:lineRule="auto"/>
            </w:pPr>
            <w:r>
              <w:rPr>
                <w:rFonts w:ascii="Segoe UI" w:hAnsi="Segoe UI"/>
                <w:b/>
                <w:color w:val="B91C1C"/>
                <w:sz w:val="20"/>
              </w:rPr>
              <w:t>12 lỗi (3 Nghiêm trọng, 4 Mức độ cao, 3 Mức độ trung bình, 2 Mức độ thấp)</w:t>
            </w:r>
          </w:p>
        </w:tc>
      </w:tr>
    </w:tbl>
    <w:p>
      <w:pPr>
        <w:spacing w:after="160"/>
      </w:pPr>
    </w:p>
    <w:p>
      <w:pPr>
        <w:pStyle w:val="Heading1"/>
        <w:spacing w:after="120" w:line="276" w:lineRule="auto"/>
      </w:pPr>
      <w:r>
        <w:rPr>
          <w:rFonts w:ascii="Segoe UI" w:hAnsi="Segoe UI"/>
          <w:b/>
          <w:color w:val="0F3E87"/>
          <w:sz w:val="28"/>
        </w:rPr>
        <w:t>1. TỔNG KẾT KẾT QUẢ ĐÁNH GIÁ (EXECUTIVE SUMMARY)</w:t>
      </w:r>
    </w:p>
    <w:p>
      <w:pPr>
        <w:spacing w:after="160" w:line="276" w:lineRule="auto"/>
      </w:pPr>
      <w:r>
        <w:t>Quá trình kiểm thử toàn diện mã nguồn giao diện, luồng dữ liệu và logic xử lý của hệ thống 5S Smart Order v26 cho thấy ứng dụng có thiết kế giao diện hiện đại và hướng tới trải nghiệm PWA trên di động. Tuy nhiên, hệ thống hiện đang tồn tại nhiều lỗi kỹ thuật nghiêm trọng gây cản trở trải nghiệm mua hàng và tiềm ẩn rủi ro lớn về vận hành:</w:t>
      </w:r>
    </w:p>
    <w:p>
      <w:pPr>
        <w:pStyle w:val="ListBullet"/>
        <w:spacing w:after="60" w:line="276" w:lineRule="auto"/>
      </w:pPr>
      <w:r>
        <w:rPr>
          <w:b/>
          <w:color w:val="0F3E87"/>
        </w:rPr>
        <w:t>Rào cản truy cập tuyệt đối trên trình duyệt PC / Desktop:</w:t>
      </w:r>
      <w:r>
        <w:t xml:space="preserve"> Cơ chế Install Gate ép buộc người dùng cài đặt PWA di động khiến người dùng mở liên kết trên máy tính (như Cốc Cốc, Chrome PC) bị khóa cứng tại màn hình hướng dẫn và hoàn toàn không thể xem hàng hay tạo đơn.</w:t>
      </w:r>
    </w:p>
    <w:p>
      <w:pPr>
        <w:pStyle w:val="ListBullet"/>
        <w:spacing w:after="60" w:line="276" w:lineRule="auto"/>
      </w:pPr>
      <w:r>
        <w:rPr>
          <w:b/>
          <w:color w:val="0F3E87"/>
        </w:rPr>
        <w:t>Nguy cơ sập ứng dụng do tràn hạn mức LocalStorage:</w:t>
      </w:r>
      <w:r>
        <w:t xml:space="preserve"> Việc lưu trữ hình ảnh Base64 kích thước lớn (hơn 2.4MB) trong LocalStorage trên môi trường Android và PC sẽ nhanh chóng vượt quá giới hạn 5MB, dẫn đến lỗi QuotaExceededError khiến hệ thống không thể lưu trữ hay cập nhật dữ liệu.</w:t>
      </w:r>
    </w:p>
    <w:p>
      <w:pPr>
        <w:pStyle w:val="ListBullet"/>
        <w:spacing w:after="60" w:line="276" w:lineRule="auto"/>
      </w:pPr>
      <w:r>
        <w:rPr>
          <w:b/>
          <w:color w:val="0F3E87"/>
        </w:rPr>
        <w:t>Rủi ro trùng lặp mã đơn hàng (Collision):</w:t>
      </w:r>
      <w:r>
        <w:t xml:space="preserve"> Thuật toán sinh mã đơn hàng dựa vào 6 chữ số cuối của Date.now() có chu kỳ lặp lại chỉ sau 16.6 phút, dẫn đến việc các đơn hàng bị ghi đè hoặc xung đột nghiêm trọng khi có nhiều khách đặt hàng.</w:t>
      </w:r>
    </w:p>
    <w:p>
      <w:pPr>
        <w:pStyle w:val="ListBullet"/>
        <w:spacing w:after="60" w:line="276" w:lineRule="auto"/>
      </w:pPr>
      <w:r>
        <w:rPr>
          <w:b/>
          <w:color w:val="0F3E87"/>
        </w:rPr>
        <w:t>Lỗ hổng bảo mật Stored XSS &amp; Thao túng giá bán:</w:t>
      </w:r>
      <w:r>
        <w:t xml:space="preserve"> Dữ liệu đầu vào của khách hàng không được mã hóa (sanitize) trước khi chèn vào innerHTML của bảng quản trị và hóa đơn. Đồng thời, toàn bộ giá tiền đơn hàng được tính toán và tin cậy hoàn toàn từ phía Client.</w:t>
      </w:r>
    </w:p>
    <w:p>
      <w:pPr>
        <w:spacing w:after="80"/>
      </w:pPr>
    </w:p>
    <w:p>
      <w:pPr>
        <w:pStyle w:val="Heading2"/>
        <w:spacing w:after="80" w:line="276" w:lineRule="auto"/>
      </w:pPr>
      <w:r>
        <w:rPr>
          <w:rFonts w:ascii="Segoe UI" w:hAnsi="Segoe UI"/>
          <w:b/>
          <w:color w:val="0F3E87"/>
          <w:sz w:val="24"/>
        </w:rPr>
        <w:t>Bảng thống kê số lượng lỗi theo mức độ nghiêm trọng</w:t>
      </w:r>
    </w:p>
    <w:tbl>
      <w:tblPr>
        <w:tblW w:type="auto" w:w="0"/>
        <w:jc w:val="center"/>
        <w:tblLook w:firstColumn="1" w:firstRow="1" w:lastColumn="0" w:lastRow="0" w:noHBand="0" w:noVBand="1" w:val="04A0"/>
      </w:tblPr>
      <w:tblGrid>
        <w:gridCol w:w="2484"/>
        <w:gridCol w:w="2484"/>
        <w:gridCol w:w="2484"/>
        <w:gridCol w:w="2484"/>
      </w:tblGrid>
      <w:tr>
        <w:tc>
          <w:tcPr>
            <w:tcW w:type="dxa" w:w="2484"/>
            <w:shd w:fill="0F3E87"/>
            <w:tcMar>
              <w:top w:w="100" w:type="dxa"/>
              <w:bottom w:w="100" w:type="dxa"/>
              <w:left w:w="150" w:type="dxa"/>
              <w:right w:w="150" w:type="dxa"/>
            </w:tcMar>
          </w:tcPr>
          <w:p>
            <w:pPr>
              <w:spacing w:after="0" w:line="276" w:lineRule="auto"/>
            </w:pPr>
            <w:r>
              <w:rPr>
                <w:b/>
                <w:color w:val="FFFFFF"/>
                <w:sz w:val="20"/>
              </w:rPr>
              <w:t>Mức độ nghiêm trọng</w:t>
            </w:r>
          </w:p>
        </w:tc>
        <w:tc>
          <w:tcPr>
            <w:tcW w:type="dxa" w:w="2484"/>
            <w:shd w:fill="0F3E87"/>
            <w:tcMar>
              <w:top w:w="100" w:type="dxa"/>
              <w:bottom w:w="100" w:type="dxa"/>
              <w:left w:w="150" w:type="dxa"/>
              <w:right w:w="150" w:type="dxa"/>
            </w:tcMar>
          </w:tcPr>
          <w:p>
            <w:pPr>
              <w:spacing w:after="0" w:line="276" w:lineRule="auto"/>
            </w:pPr>
            <w:r>
              <w:rPr>
                <w:b/>
                <w:color w:val="FFFFFF"/>
                <w:sz w:val="20"/>
              </w:rPr>
              <w:t>Số lượng</w:t>
            </w:r>
          </w:p>
        </w:tc>
        <w:tc>
          <w:tcPr>
            <w:tcW w:type="dxa" w:w="2484"/>
            <w:shd w:fill="0F3E87"/>
            <w:tcMar>
              <w:top w:w="100" w:type="dxa"/>
              <w:bottom w:w="100" w:type="dxa"/>
              <w:left w:w="150" w:type="dxa"/>
              <w:right w:w="150" w:type="dxa"/>
            </w:tcMar>
          </w:tcPr>
          <w:p>
            <w:pPr>
              <w:spacing w:after="0" w:line="276" w:lineRule="auto"/>
            </w:pPr>
            <w:r>
              <w:rPr>
                <w:b/>
                <w:color w:val="FFFFFF"/>
                <w:sz w:val="20"/>
              </w:rPr>
              <w:t>Tác động chính</w:t>
            </w:r>
          </w:p>
        </w:tc>
        <w:tc>
          <w:tcPr>
            <w:tcW w:type="dxa" w:w="2484"/>
            <w:shd w:fill="0F3E87"/>
            <w:tcMar>
              <w:top w:w="100" w:type="dxa"/>
              <w:bottom w:w="100" w:type="dxa"/>
              <w:left w:w="150" w:type="dxa"/>
              <w:right w:w="150" w:type="dxa"/>
            </w:tcMar>
          </w:tcPr>
          <w:p>
            <w:pPr>
              <w:spacing w:after="0" w:line="276" w:lineRule="auto"/>
            </w:pPr>
            <w:r>
              <w:rPr>
                <w:b/>
                <w:color w:val="FFFFFF"/>
                <w:sz w:val="20"/>
              </w:rPr>
              <w:t>Tình trạng xử lý</w:t>
            </w:r>
          </w:p>
        </w:tc>
      </w:tr>
      <w:tr>
        <w:tc>
          <w:tcPr>
            <w:tcW w:type="dxa" w:w="2484"/>
            <w:tcMar>
              <w:top w:w="80" w:type="dxa"/>
              <w:bottom w:w="80" w:type="dxa"/>
              <w:left w:w="150" w:type="dxa"/>
              <w:right w:w="150" w:type="dxa"/>
            </w:tcMar>
            <w:shd w:fill="FEE2E2"/>
          </w:tcPr>
          <w:p>
            <w:pPr>
              <w:spacing w:after="0" w:line="276" w:lineRule="auto"/>
            </w:pPr>
            <w:r>
              <w:rPr>
                <w:b/>
                <w:color w:val="B91C1C"/>
                <w:sz w:val="19"/>
              </w:rPr>
              <w:t>CRITICAL (Nghiêm trọng)</w:t>
            </w:r>
          </w:p>
        </w:tc>
        <w:tc>
          <w:tcPr>
            <w:tcW w:type="dxa" w:w="2484"/>
            <w:tcMar>
              <w:top w:w="80" w:type="dxa"/>
              <w:bottom w:w="80" w:type="dxa"/>
              <w:left w:w="150" w:type="dxa"/>
              <w:right w:w="150" w:type="dxa"/>
            </w:tcMar>
            <w:shd w:fill="F8FAFC"/>
          </w:tcPr>
          <w:p>
            <w:pPr>
              <w:spacing w:after="0" w:line="276" w:lineRule="auto"/>
              <w:jc w:val="center"/>
            </w:pPr>
            <w:r>
              <w:rPr>
                <w:b/>
                <w:sz w:val="19"/>
              </w:rPr>
              <w:t>3</w:t>
            </w:r>
          </w:p>
        </w:tc>
        <w:tc>
          <w:tcPr>
            <w:tcW w:type="dxa" w:w="2484"/>
            <w:tcMar>
              <w:top w:w="80" w:type="dxa"/>
              <w:bottom w:w="80" w:type="dxa"/>
              <w:left w:w="150" w:type="dxa"/>
              <w:right w:w="150" w:type="dxa"/>
            </w:tcMar>
            <w:shd w:fill="F8FAFC"/>
          </w:tcPr>
          <w:p>
            <w:pPr>
              <w:spacing w:after="0" w:line="276" w:lineRule="auto"/>
            </w:pPr>
            <w:r>
              <w:rPr>
                <w:sz w:val="19"/>
              </w:rPr>
              <w:t>Khóa cứng người dùng PC, tràn bộ nhớ ứng dụng, chặn đăng ký</w:t>
            </w:r>
          </w:p>
        </w:tc>
        <w:tc>
          <w:tcPr>
            <w:tcW w:type="dxa" w:w="2484"/>
            <w:tcMar>
              <w:top w:w="80" w:type="dxa"/>
              <w:bottom w:w="80" w:type="dxa"/>
              <w:left w:w="150" w:type="dxa"/>
              <w:right w:w="150" w:type="dxa"/>
            </w:tcMar>
            <w:shd w:fill="F8FAFC"/>
          </w:tcPr>
          <w:p>
            <w:pPr>
              <w:spacing w:after="0" w:line="276" w:lineRule="auto"/>
            </w:pPr>
            <w:r>
              <w:rPr>
                <w:sz w:val="19"/>
              </w:rPr>
              <w:t>Cần xử lý khẩn cấp</w:t>
            </w:r>
          </w:p>
        </w:tc>
      </w:tr>
      <w:tr>
        <w:tc>
          <w:tcPr>
            <w:tcW w:type="dxa" w:w="2484"/>
            <w:tcMar>
              <w:top w:w="80" w:type="dxa"/>
              <w:bottom w:w="80" w:type="dxa"/>
              <w:left w:w="150" w:type="dxa"/>
              <w:right w:w="150" w:type="dxa"/>
            </w:tcMar>
            <w:shd w:fill="FFEDD5"/>
          </w:tcPr>
          <w:p>
            <w:pPr>
              <w:spacing w:after="0" w:line="276" w:lineRule="auto"/>
            </w:pPr>
            <w:r>
              <w:rPr>
                <w:b/>
                <w:color w:val="C2410C"/>
                <w:sz w:val="19"/>
              </w:rPr>
              <w:t>HIGH (Mức độ cao)</w:t>
            </w:r>
          </w:p>
        </w:tc>
        <w:tc>
          <w:tcPr>
            <w:tcW w:type="dxa" w:w="2484"/>
            <w:tcMar>
              <w:top w:w="80" w:type="dxa"/>
              <w:bottom w:w="80" w:type="dxa"/>
              <w:left w:w="150" w:type="dxa"/>
              <w:right w:w="150" w:type="dxa"/>
            </w:tcMar>
            <w:shd w:fill="FFFFFF"/>
          </w:tcPr>
          <w:p>
            <w:pPr>
              <w:spacing w:after="0" w:line="276" w:lineRule="auto"/>
              <w:jc w:val="center"/>
            </w:pPr>
            <w:r>
              <w:rPr>
                <w:b/>
                <w:sz w:val="19"/>
              </w:rPr>
              <w:t>4</w:t>
            </w:r>
          </w:p>
        </w:tc>
        <w:tc>
          <w:tcPr>
            <w:tcW w:type="dxa" w:w="2484"/>
            <w:tcMar>
              <w:top w:w="80" w:type="dxa"/>
              <w:bottom w:w="80" w:type="dxa"/>
              <w:left w:w="150" w:type="dxa"/>
              <w:right w:w="150" w:type="dxa"/>
            </w:tcMar>
            <w:shd w:fill="FFFFFF"/>
          </w:tcPr>
          <w:p>
            <w:pPr>
              <w:spacing w:after="0" w:line="276" w:lineRule="auto"/>
            </w:pPr>
            <w:r>
              <w:rPr>
                <w:sz w:val="19"/>
              </w:rPr>
              <w:t>Trùng mã đơn hàng, XSS trang quản trị, thao túng giá, mạo danh tài khoản</w:t>
            </w:r>
          </w:p>
        </w:tc>
        <w:tc>
          <w:tcPr>
            <w:tcW w:type="dxa" w:w="2484"/>
            <w:tcMar>
              <w:top w:w="80" w:type="dxa"/>
              <w:bottom w:w="80" w:type="dxa"/>
              <w:left w:w="150" w:type="dxa"/>
              <w:right w:w="150" w:type="dxa"/>
            </w:tcMar>
            <w:shd w:fill="FFFFFF"/>
          </w:tcPr>
          <w:p>
            <w:pPr>
              <w:spacing w:after="0" w:line="276" w:lineRule="auto"/>
            </w:pPr>
            <w:r>
              <w:rPr>
                <w:sz w:val="19"/>
              </w:rPr>
              <w:t>Ưu tiên sửa ngay</w:t>
            </w:r>
          </w:p>
        </w:tc>
      </w:tr>
      <w:tr>
        <w:tc>
          <w:tcPr>
            <w:tcW w:type="dxa" w:w="2484"/>
            <w:tcMar>
              <w:top w:w="80" w:type="dxa"/>
              <w:bottom w:w="80" w:type="dxa"/>
              <w:left w:w="150" w:type="dxa"/>
              <w:right w:w="150" w:type="dxa"/>
            </w:tcMar>
            <w:shd w:fill="FEF3C7"/>
          </w:tcPr>
          <w:p>
            <w:pPr>
              <w:spacing w:after="0" w:line="276" w:lineRule="auto"/>
            </w:pPr>
            <w:r>
              <w:rPr>
                <w:b/>
                <w:color w:val="B45309"/>
                <w:sz w:val="19"/>
              </w:rPr>
              <w:t>MEDIUM (Trung bình)</w:t>
            </w:r>
          </w:p>
        </w:tc>
        <w:tc>
          <w:tcPr>
            <w:tcW w:type="dxa" w:w="2484"/>
            <w:tcMar>
              <w:top w:w="80" w:type="dxa"/>
              <w:bottom w:w="80" w:type="dxa"/>
              <w:left w:w="150" w:type="dxa"/>
              <w:right w:w="150" w:type="dxa"/>
            </w:tcMar>
            <w:shd w:fill="F8FAFC"/>
          </w:tcPr>
          <w:p>
            <w:pPr>
              <w:spacing w:after="0" w:line="276" w:lineRule="auto"/>
              <w:jc w:val="center"/>
            </w:pPr>
            <w:r>
              <w:rPr>
                <w:b/>
                <w:sz w:val="19"/>
              </w:rPr>
              <w:t>3</w:t>
            </w:r>
          </w:p>
        </w:tc>
        <w:tc>
          <w:tcPr>
            <w:tcW w:type="dxa" w:w="2484"/>
            <w:tcMar>
              <w:top w:w="80" w:type="dxa"/>
              <w:bottom w:w="80" w:type="dxa"/>
              <w:left w:w="150" w:type="dxa"/>
              <w:right w:w="150" w:type="dxa"/>
            </w:tcMar>
            <w:shd w:fill="F8FAFC"/>
          </w:tcPr>
          <w:p>
            <w:pPr>
              <w:spacing w:after="0" w:line="276" w:lineRule="auto"/>
            </w:pPr>
            <w:r>
              <w:rPr>
                <w:sz w:val="19"/>
              </w:rPr>
              <w:t>Lỗi chia 0 khuyến mãi, xuất Excel sai định dạng, chặn Pop-up in</w:t>
            </w:r>
          </w:p>
        </w:tc>
        <w:tc>
          <w:tcPr>
            <w:tcW w:type="dxa" w:w="2484"/>
            <w:tcMar>
              <w:top w:w="80" w:type="dxa"/>
              <w:bottom w:w="80" w:type="dxa"/>
              <w:left w:w="150" w:type="dxa"/>
              <w:right w:w="150" w:type="dxa"/>
            </w:tcMar>
            <w:shd w:fill="F8FAFC"/>
          </w:tcPr>
          <w:p>
            <w:pPr>
              <w:spacing w:after="0" w:line="276" w:lineRule="auto"/>
            </w:pPr>
            <w:r>
              <w:rPr>
                <w:sz w:val="19"/>
              </w:rPr>
              <w:t>Khắc phục trong sprint</w:t>
            </w:r>
          </w:p>
        </w:tc>
      </w:tr>
      <w:tr>
        <w:tc>
          <w:tcPr>
            <w:tcW w:type="dxa" w:w="2484"/>
            <w:tcMar>
              <w:top w:w="80" w:type="dxa"/>
              <w:bottom w:w="80" w:type="dxa"/>
              <w:left w:w="150" w:type="dxa"/>
              <w:right w:w="150" w:type="dxa"/>
            </w:tcMar>
            <w:shd w:fill="E0F2FE"/>
          </w:tcPr>
          <w:p>
            <w:pPr>
              <w:spacing w:after="0" w:line="276" w:lineRule="auto"/>
            </w:pPr>
            <w:r>
              <w:rPr>
                <w:b/>
                <w:color w:val="0369A1"/>
                <w:sz w:val="19"/>
              </w:rPr>
              <w:t>LOW (Mức độ thấp)</w:t>
            </w:r>
          </w:p>
        </w:tc>
        <w:tc>
          <w:tcPr>
            <w:tcW w:type="dxa" w:w="2484"/>
            <w:tcMar>
              <w:top w:w="80" w:type="dxa"/>
              <w:bottom w:w="80" w:type="dxa"/>
              <w:left w:w="150" w:type="dxa"/>
              <w:right w:w="150" w:type="dxa"/>
            </w:tcMar>
            <w:shd w:fill="FFFFFF"/>
          </w:tcPr>
          <w:p>
            <w:pPr>
              <w:spacing w:after="0" w:line="276" w:lineRule="auto"/>
              <w:jc w:val="center"/>
            </w:pPr>
            <w:r>
              <w:rPr>
                <w:b/>
                <w:sz w:val="19"/>
              </w:rPr>
              <w:t>2</w:t>
            </w:r>
          </w:p>
        </w:tc>
        <w:tc>
          <w:tcPr>
            <w:tcW w:type="dxa" w:w="2484"/>
            <w:tcMar>
              <w:top w:w="80" w:type="dxa"/>
              <w:bottom w:w="80" w:type="dxa"/>
              <w:left w:w="150" w:type="dxa"/>
              <w:right w:w="150" w:type="dxa"/>
            </w:tcMar>
            <w:shd w:fill="FFFFFF"/>
          </w:tcPr>
          <w:p>
            <w:pPr>
              <w:spacing w:after="0" w:line="276" w:lineRule="auto"/>
            </w:pPr>
            <w:r>
              <w:rPr>
                <w:sz w:val="19"/>
              </w:rPr>
              <w:t>Lỗi tràn viền Safe-Area iPhone, thiếu trạng thái nút Disabled</w:t>
            </w:r>
          </w:p>
        </w:tc>
        <w:tc>
          <w:tcPr>
            <w:tcW w:type="dxa" w:w="2484"/>
            <w:tcMar>
              <w:top w:w="80" w:type="dxa"/>
              <w:bottom w:w="80" w:type="dxa"/>
              <w:left w:w="150" w:type="dxa"/>
              <w:right w:w="150" w:type="dxa"/>
            </w:tcMar>
            <w:shd w:fill="FFFFFF"/>
          </w:tcPr>
          <w:p>
            <w:pPr>
              <w:spacing w:after="0" w:line="276" w:lineRule="auto"/>
            </w:pPr>
            <w:r>
              <w:rPr>
                <w:sz w:val="19"/>
              </w:rPr>
              <w:t>Cải thiện UI/UX</w:t>
            </w:r>
          </w:p>
        </w:tc>
      </w:tr>
    </w:tbl>
    <w:p>
      <w:pPr>
        <w:spacing w:after="200"/>
      </w:pPr>
    </w:p>
    <w:p>
      <w:pPr>
        <w:pStyle w:val="Heading1"/>
        <w:spacing w:after="120" w:line="276" w:lineRule="auto"/>
      </w:pPr>
      <w:r>
        <w:rPr>
          <w:rFonts w:ascii="Segoe UI" w:hAnsi="Segoe UI"/>
          <w:b/>
          <w:color w:val="0F3E87"/>
          <w:sz w:val="28"/>
        </w:rPr>
        <w:t>2. DANH MỤC MA TRẬN LỖI PHÁT HIỆN (BUG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3E87"/>
            <w:tcMar>
              <w:top w:w="100" w:type="dxa"/>
              <w:bottom w:w="100" w:type="dxa"/>
              <w:left w:w="150" w:type="dxa"/>
              <w:right w:w="150" w:type="dxa"/>
            </w:tcMar>
          </w:tcPr>
          <w:p>
            <w:pPr>
              <w:spacing w:after="0" w:line="276" w:lineRule="auto"/>
            </w:pPr>
            <w:r>
              <w:rPr>
                <w:b/>
                <w:color w:val="FFFFFF"/>
                <w:sz w:val="19"/>
              </w:rPr>
              <w:t>Mã lỗi</w:t>
            </w:r>
          </w:p>
        </w:tc>
        <w:tc>
          <w:tcPr>
            <w:tcW w:type="dxa" w:w="1987"/>
            <w:shd w:fill="0F3E87"/>
            <w:tcMar>
              <w:top w:w="100" w:type="dxa"/>
              <w:bottom w:w="100" w:type="dxa"/>
              <w:left w:w="150" w:type="dxa"/>
              <w:right w:w="150" w:type="dxa"/>
            </w:tcMar>
          </w:tcPr>
          <w:p>
            <w:pPr>
              <w:spacing w:after="0" w:line="276" w:lineRule="auto"/>
            </w:pPr>
            <w:r>
              <w:rPr>
                <w:b/>
                <w:color w:val="FFFFFF"/>
                <w:sz w:val="19"/>
              </w:rPr>
              <w:t>Tên lỗi / Vấn đề phát hiện</w:t>
            </w:r>
          </w:p>
        </w:tc>
        <w:tc>
          <w:tcPr>
            <w:tcW w:type="dxa" w:w="1987"/>
            <w:shd w:fill="0F3E87"/>
            <w:tcMar>
              <w:top w:w="100" w:type="dxa"/>
              <w:bottom w:w="100" w:type="dxa"/>
              <w:left w:w="150" w:type="dxa"/>
              <w:right w:w="150" w:type="dxa"/>
            </w:tcMar>
          </w:tcPr>
          <w:p>
            <w:pPr>
              <w:spacing w:after="0" w:line="276" w:lineRule="auto"/>
            </w:pPr>
            <w:r>
              <w:rPr>
                <w:b/>
                <w:color w:val="FFFFFF"/>
                <w:sz w:val="19"/>
              </w:rPr>
              <w:t>Phân loại</w:t>
            </w:r>
          </w:p>
        </w:tc>
        <w:tc>
          <w:tcPr>
            <w:tcW w:type="dxa" w:w="1987"/>
            <w:shd w:fill="0F3E87"/>
            <w:tcMar>
              <w:top w:w="100" w:type="dxa"/>
              <w:bottom w:w="100" w:type="dxa"/>
              <w:left w:w="150" w:type="dxa"/>
              <w:right w:w="150" w:type="dxa"/>
            </w:tcMar>
          </w:tcPr>
          <w:p>
            <w:pPr>
              <w:spacing w:after="0" w:line="276" w:lineRule="auto"/>
            </w:pPr>
            <w:r>
              <w:rPr>
                <w:b/>
                <w:color w:val="FFFFFF"/>
                <w:sz w:val="19"/>
              </w:rPr>
              <w:t>Mức độ</w:t>
            </w:r>
          </w:p>
        </w:tc>
        <w:tc>
          <w:tcPr>
            <w:tcW w:type="dxa" w:w="1987"/>
            <w:shd w:fill="0F3E87"/>
            <w:tcMar>
              <w:top w:w="100" w:type="dxa"/>
              <w:bottom w:w="100" w:type="dxa"/>
              <w:left w:w="150" w:type="dxa"/>
              <w:right w:w="150" w:type="dxa"/>
            </w:tcMar>
          </w:tcPr>
          <w:p>
            <w:pPr>
              <w:spacing w:after="0" w:line="276" w:lineRule="auto"/>
            </w:pPr>
            <w:r>
              <w:rPr>
                <w:b/>
                <w:color w:val="FFFFFF"/>
                <w:sz w:val="19"/>
              </w:rPr>
              <w:t>Thành phần ảnh hưởng</w:t>
            </w:r>
          </w:p>
        </w:tc>
      </w:tr>
      <w:tr>
        <w:tc>
          <w:tcPr>
            <w:tcW w:type="dxa" w:w="1987"/>
            <w:tcMar>
              <w:top w:w="70" w:type="dxa"/>
              <w:bottom w:w="70" w:type="dxa"/>
              <w:left w:w="150" w:type="dxa"/>
              <w:right w:w="150" w:type="dxa"/>
            </w:tcMar>
            <w:shd w:fill="F8FAFC"/>
          </w:tcPr>
          <w:p>
            <w:pPr>
              <w:spacing w:after="0" w:line="276" w:lineRule="auto"/>
            </w:pPr>
            <w:r>
              <w:rPr>
                <w:b/>
                <w:color w:val="0F3E87"/>
                <w:sz w:val="18"/>
              </w:rPr>
              <w:t>BUG-01</w:t>
            </w:r>
          </w:p>
        </w:tc>
        <w:tc>
          <w:tcPr>
            <w:tcW w:type="dxa" w:w="1987"/>
            <w:tcMar>
              <w:top w:w="70" w:type="dxa"/>
              <w:bottom w:w="70" w:type="dxa"/>
              <w:left w:w="150" w:type="dxa"/>
              <w:right w:w="150" w:type="dxa"/>
            </w:tcMar>
            <w:shd w:fill="F8FAFC"/>
          </w:tcPr>
          <w:p>
            <w:pPr>
              <w:spacing w:after="0" w:line="276" w:lineRule="auto"/>
            </w:pPr>
            <w:r>
              <w:rPr>
                <w:sz w:val="18"/>
              </w:rPr>
              <w:t>InstallGateMode khóa cứng người dùng trên PC/Desktop không thể xem hàng hay đặt đơn</w:t>
            </w:r>
          </w:p>
        </w:tc>
        <w:tc>
          <w:tcPr>
            <w:tcW w:type="dxa" w:w="1987"/>
            <w:tcMar>
              <w:top w:w="70" w:type="dxa"/>
              <w:bottom w:w="70" w:type="dxa"/>
              <w:left w:w="150" w:type="dxa"/>
              <w:right w:w="150" w:type="dxa"/>
            </w:tcMar>
            <w:shd w:fill="F8FAFC"/>
          </w:tcPr>
          <w:p>
            <w:pPr>
              <w:spacing w:after="0" w:line="276" w:lineRule="auto"/>
            </w:pPr>
            <w:r>
              <w:rPr>
                <w:sz w:val="18"/>
              </w:rPr>
              <w:t>Chức năng / UX</w:t>
            </w:r>
          </w:p>
        </w:tc>
        <w:tc>
          <w:tcPr>
            <w:tcW w:type="dxa" w:w="1987"/>
            <w:tcMar>
              <w:top w:w="70" w:type="dxa"/>
              <w:bottom w:w="70" w:type="dxa"/>
              <w:left w:w="150" w:type="dxa"/>
              <w:right w:w="150" w:type="dxa"/>
            </w:tcMar>
            <w:shd w:fill="F8FAFC"/>
          </w:tcPr>
          <w:p>
            <w:pPr>
              <w:spacing w:after="0" w:line="276" w:lineRule="auto"/>
            </w:pPr>
            <w:r>
              <w:rPr>
                <w:b/>
                <w:color w:val="B91C1C"/>
                <w:sz w:val="18"/>
              </w:rPr>
              <w:t>CRITICAL</w:t>
            </w:r>
          </w:p>
        </w:tc>
        <w:tc>
          <w:tcPr>
            <w:tcW w:type="dxa" w:w="1987"/>
            <w:tcMar>
              <w:top w:w="70" w:type="dxa"/>
              <w:bottom w:w="70" w:type="dxa"/>
              <w:left w:w="150" w:type="dxa"/>
              <w:right w:w="150" w:type="dxa"/>
            </w:tcMar>
            <w:shd w:fill="F8FAFC"/>
          </w:tcPr>
          <w:p>
            <w:pPr>
              <w:spacing w:after="0" w:line="276" w:lineRule="auto"/>
            </w:pPr>
            <w:r>
              <w:rPr>
                <w:sz w:val="18"/>
              </w:rPr>
              <w:t>Onboarding / Gatekeeper</w:t>
            </w:r>
          </w:p>
        </w:tc>
      </w:tr>
      <w:tr>
        <w:tc>
          <w:tcPr>
            <w:tcW w:type="dxa" w:w="1987"/>
            <w:tcMar>
              <w:top w:w="70" w:type="dxa"/>
              <w:bottom w:w="70" w:type="dxa"/>
              <w:left w:w="150" w:type="dxa"/>
              <w:right w:w="150" w:type="dxa"/>
            </w:tcMar>
            <w:shd w:fill="FFFFFF"/>
          </w:tcPr>
          <w:p>
            <w:pPr>
              <w:spacing w:after="0" w:line="276" w:lineRule="auto"/>
            </w:pPr>
            <w:r>
              <w:rPr>
                <w:b/>
                <w:color w:val="0F3E87"/>
                <w:sz w:val="18"/>
              </w:rPr>
              <w:t>BUG-02</w:t>
            </w:r>
          </w:p>
        </w:tc>
        <w:tc>
          <w:tcPr>
            <w:tcW w:type="dxa" w:w="1987"/>
            <w:tcMar>
              <w:top w:w="70" w:type="dxa"/>
              <w:bottom w:w="70" w:type="dxa"/>
              <w:left w:w="150" w:type="dxa"/>
              <w:right w:w="150" w:type="dxa"/>
            </w:tcMar>
            <w:shd w:fill="FFFFFF"/>
          </w:tcPr>
          <w:p>
            <w:pPr>
              <w:spacing w:after="0" w:line="276" w:lineRule="auto"/>
            </w:pPr>
            <w:r>
              <w:rPr>
                <w:sz w:val="18"/>
              </w:rPr>
              <w:t>Tràn hạn mức LocalStorage (QuotaExceededError) do lưu trữ chuỗi ảnh Base64</w:t>
            </w:r>
          </w:p>
        </w:tc>
        <w:tc>
          <w:tcPr>
            <w:tcW w:type="dxa" w:w="1987"/>
            <w:tcMar>
              <w:top w:w="70" w:type="dxa"/>
              <w:bottom w:w="70" w:type="dxa"/>
              <w:left w:w="150" w:type="dxa"/>
              <w:right w:w="150" w:type="dxa"/>
            </w:tcMar>
            <w:shd w:fill="FFFFFF"/>
          </w:tcPr>
          <w:p>
            <w:pPr>
              <w:spacing w:after="0" w:line="276" w:lineRule="auto"/>
            </w:pPr>
            <w:r>
              <w:rPr>
                <w:sz w:val="18"/>
              </w:rPr>
              <w:t>Hiệu năng / Lưu trữ</w:t>
            </w:r>
          </w:p>
        </w:tc>
        <w:tc>
          <w:tcPr>
            <w:tcW w:type="dxa" w:w="1987"/>
            <w:tcMar>
              <w:top w:w="70" w:type="dxa"/>
              <w:bottom w:w="70" w:type="dxa"/>
              <w:left w:w="150" w:type="dxa"/>
              <w:right w:w="150" w:type="dxa"/>
            </w:tcMar>
            <w:shd w:fill="FFFFFF"/>
          </w:tcPr>
          <w:p>
            <w:pPr>
              <w:spacing w:after="0" w:line="276" w:lineRule="auto"/>
            </w:pPr>
            <w:r>
              <w:rPr>
                <w:b/>
                <w:color w:val="B91C1C"/>
                <w:sz w:val="18"/>
              </w:rPr>
              <w:t>CRITICAL</w:t>
            </w:r>
          </w:p>
        </w:tc>
        <w:tc>
          <w:tcPr>
            <w:tcW w:type="dxa" w:w="1987"/>
            <w:tcMar>
              <w:top w:w="70" w:type="dxa"/>
              <w:bottom w:w="70" w:type="dxa"/>
              <w:left w:w="150" w:type="dxa"/>
              <w:right w:w="150" w:type="dxa"/>
            </w:tcMar>
            <w:shd w:fill="FFFFFF"/>
          </w:tcPr>
          <w:p>
            <w:pPr>
              <w:spacing w:after="0" w:line="276" w:lineRule="auto"/>
            </w:pPr>
            <w:r>
              <w:rPr>
                <w:sz w:val="18"/>
              </w:rPr>
              <w:t>storageJson / nppHub</w:t>
            </w:r>
          </w:p>
        </w:tc>
      </w:tr>
      <w:tr>
        <w:tc>
          <w:tcPr>
            <w:tcW w:type="dxa" w:w="1987"/>
            <w:tcMar>
              <w:top w:w="70" w:type="dxa"/>
              <w:bottom w:w="70" w:type="dxa"/>
              <w:left w:w="150" w:type="dxa"/>
              <w:right w:w="150" w:type="dxa"/>
            </w:tcMar>
            <w:shd w:fill="F8FAFC"/>
          </w:tcPr>
          <w:p>
            <w:pPr>
              <w:spacing w:after="0" w:line="276" w:lineRule="auto"/>
            </w:pPr>
            <w:r>
              <w:rPr>
                <w:b/>
                <w:color w:val="0F3E87"/>
                <w:sz w:val="18"/>
              </w:rPr>
              <w:t>BUG-03</w:t>
            </w:r>
          </w:p>
        </w:tc>
        <w:tc>
          <w:tcPr>
            <w:tcW w:type="dxa" w:w="1987"/>
            <w:tcMar>
              <w:top w:w="70" w:type="dxa"/>
              <w:bottom w:w="70" w:type="dxa"/>
              <w:left w:w="150" w:type="dxa"/>
              <w:right w:w="150" w:type="dxa"/>
            </w:tcMar>
            <w:shd w:fill="F8FAFC"/>
          </w:tcPr>
          <w:p>
            <w:pPr>
              <w:spacing w:after="0" w:line="276" w:lineRule="auto"/>
            </w:pPr>
            <w:r>
              <w:rPr>
                <w:sz w:val="18"/>
              </w:rPr>
              <w:t>Form đăng ký / cập nhật địa chỉ khách lẻ bị treo khi vn-address-2025.json lỗi</w:t>
            </w:r>
          </w:p>
        </w:tc>
        <w:tc>
          <w:tcPr>
            <w:tcW w:type="dxa" w:w="1987"/>
            <w:tcMar>
              <w:top w:w="70" w:type="dxa"/>
              <w:bottom w:w="70" w:type="dxa"/>
              <w:left w:w="150" w:type="dxa"/>
              <w:right w:w="150" w:type="dxa"/>
            </w:tcMar>
            <w:shd w:fill="F8FAFC"/>
          </w:tcPr>
          <w:p>
            <w:pPr>
              <w:spacing w:after="0" w:line="276" w:lineRule="auto"/>
            </w:pPr>
            <w:r>
              <w:rPr>
                <w:sz w:val="18"/>
              </w:rPr>
              <w:t>Chức năng / Ngoại lệ</w:t>
            </w:r>
          </w:p>
        </w:tc>
        <w:tc>
          <w:tcPr>
            <w:tcW w:type="dxa" w:w="1987"/>
            <w:tcMar>
              <w:top w:w="70" w:type="dxa"/>
              <w:bottom w:w="70" w:type="dxa"/>
              <w:left w:w="150" w:type="dxa"/>
              <w:right w:w="150" w:type="dxa"/>
            </w:tcMar>
            <w:shd w:fill="F8FAFC"/>
          </w:tcPr>
          <w:p>
            <w:pPr>
              <w:spacing w:after="0" w:line="276" w:lineRule="auto"/>
            </w:pPr>
            <w:r>
              <w:rPr>
                <w:b/>
                <w:color w:val="B91C1C"/>
                <w:sz w:val="18"/>
              </w:rPr>
              <w:t>CRITICAL</w:t>
            </w:r>
          </w:p>
        </w:tc>
        <w:tc>
          <w:tcPr>
            <w:tcW w:type="dxa" w:w="1987"/>
            <w:tcMar>
              <w:top w:w="70" w:type="dxa"/>
              <w:bottom w:w="70" w:type="dxa"/>
              <w:left w:w="150" w:type="dxa"/>
              <w:right w:w="150" w:type="dxa"/>
            </w:tcMar>
            <w:shd w:fill="F8FAFC"/>
          </w:tcPr>
          <w:p>
            <w:pPr>
              <w:spacing w:after="0" w:line="276" w:lineRule="auto"/>
            </w:pPr>
            <w:r>
              <w:rPr>
                <w:sz w:val="18"/>
              </w:rPr>
              <w:t>saveRegistration / Address</w:t>
            </w:r>
          </w:p>
        </w:tc>
      </w:tr>
      <w:tr>
        <w:tc>
          <w:tcPr>
            <w:tcW w:type="dxa" w:w="1987"/>
            <w:tcMar>
              <w:top w:w="70" w:type="dxa"/>
              <w:bottom w:w="70" w:type="dxa"/>
              <w:left w:w="150" w:type="dxa"/>
              <w:right w:w="150" w:type="dxa"/>
            </w:tcMar>
            <w:shd w:fill="FFFFFF"/>
          </w:tcPr>
          <w:p>
            <w:pPr>
              <w:spacing w:after="0" w:line="276" w:lineRule="auto"/>
            </w:pPr>
            <w:r>
              <w:rPr>
                <w:b/>
                <w:color w:val="0F3E87"/>
                <w:sz w:val="18"/>
              </w:rPr>
              <w:t>BUG-04</w:t>
            </w:r>
          </w:p>
        </w:tc>
        <w:tc>
          <w:tcPr>
            <w:tcW w:type="dxa" w:w="1987"/>
            <w:tcMar>
              <w:top w:w="70" w:type="dxa"/>
              <w:bottom w:w="70" w:type="dxa"/>
              <w:left w:w="150" w:type="dxa"/>
              <w:right w:w="150" w:type="dxa"/>
            </w:tcMar>
            <w:shd w:fill="FFFFFF"/>
          </w:tcPr>
          <w:p>
            <w:pPr>
              <w:spacing w:after="0" w:line="276" w:lineRule="auto"/>
            </w:pPr>
            <w:r>
              <w:rPr>
                <w:sz w:val="18"/>
              </w:rPr>
              <w:t>Xung đột và trùng lặp mã đơn hàng (Order ID Collision) chu kỳ 16.6 phút</w:t>
            </w:r>
          </w:p>
        </w:tc>
        <w:tc>
          <w:tcPr>
            <w:tcW w:type="dxa" w:w="1987"/>
            <w:tcMar>
              <w:top w:w="70" w:type="dxa"/>
              <w:bottom w:w="70" w:type="dxa"/>
              <w:left w:w="150" w:type="dxa"/>
              <w:right w:w="150" w:type="dxa"/>
            </w:tcMar>
            <w:shd w:fill="FFFFFF"/>
          </w:tcPr>
          <w:p>
            <w:pPr>
              <w:spacing w:after="0" w:line="276" w:lineRule="auto"/>
            </w:pPr>
            <w:r>
              <w:rPr>
                <w:sz w:val="18"/>
              </w:rPr>
              <w:t>Logic nghiệp vụ</w:t>
            </w:r>
          </w:p>
        </w:tc>
        <w:tc>
          <w:tcPr>
            <w:tcW w:type="dxa" w:w="1987"/>
            <w:tcMar>
              <w:top w:w="70" w:type="dxa"/>
              <w:bottom w:w="70" w:type="dxa"/>
              <w:left w:w="150" w:type="dxa"/>
              <w:right w:w="150" w:type="dxa"/>
            </w:tcMar>
            <w:shd w:fill="FFFFFF"/>
          </w:tcPr>
          <w:p>
            <w:pPr>
              <w:spacing w:after="0" w:line="276" w:lineRule="auto"/>
            </w:pPr>
            <w:r>
              <w:rPr>
                <w:b/>
                <w:color w:val="C2410C"/>
                <w:sz w:val="18"/>
              </w:rPr>
              <w:t>HIGH</w:t>
            </w:r>
          </w:p>
        </w:tc>
        <w:tc>
          <w:tcPr>
            <w:tcW w:type="dxa" w:w="1987"/>
            <w:tcMar>
              <w:top w:w="70" w:type="dxa"/>
              <w:bottom w:w="70" w:type="dxa"/>
              <w:left w:w="150" w:type="dxa"/>
              <w:right w:w="150" w:type="dxa"/>
            </w:tcMar>
            <w:shd w:fill="FFFFFF"/>
          </w:tcPr>
          <w:p>
            <w:pPr>
              <w:spacing w:after="0" w:line="276" w:lineRule="auto"/>
            </w:pPr>
            <w:r>
              <w:rPr>
                <w:sz w:val="18"/>
              </w:rPr>
              <w:t>placeOrder (Date.now)</w:t>
            </w:r>
          </w:p>
        </w:tc>
      </w:tr>
      <w:tr>
        <w:tc>
          <w:tcPr>
            <w:tcW w:type="dxa" w:w="1987"/>
            <w:tcMar>
              <w:top w:w="70" w:type="dxa"/>
              <w:bottom w:w="70" w:type="dxa"/>
              <w:left w:w="150" w:type="dxa"/>
              <w:right w:w="150" w:type="dxa"/>
            </w:tcMar>
            <w:shd w:fill="F8FAFC"/>
          </w:tcPr>
          <w:p>
            <w:pPr>
              <w:spacing w:after="0" w:line="276" w:lineRule="auto"/>
            </w:pPr>
            <w:r>
              <w:rPr>
                <w:b/>
                <w:color w:val="0F3E87"/>
                <w:sz w:val="18"/>
              </w:rPr>
              <w:t>BUG-05</w:t>
            </w:r>
          </w:p>
        </w:tc>
        <w:tc>
          <w:tcPr>
            <w:tcW w:type="dxa" w:w="1987"/>
            <w:tcMar>
              <w:top w:w="70" w:type="dxa"/>
              <w:bottom w:w="70" w:type="dxa"/>
              <w:left w:w="150" w:type="dxa"/>
              <w:right w:w="150" w:type="dxa"/>
            </w:tcMar>
            <w:shd w:fill="F8FAFC"/>
          </w:tcPr>
          <w:p>
            <w:pPr>
              <w:spacing w:after="0" w:line="276" w:lineRule="auto"/>
            </w:pPr>
            <w:r>
              <w:rPr>
                <w:sz w:val="18"/>
              </w:rPr>
              <w:t>Lỗ hổng Stored XSS trong Quản lý khách hàng, Phiếu giao hàng và Hóa đơn in</w:t>
            </w:r>
          </w:p>
        </w:tc>
        <w:tc>
          <w:tcPr>
            <w:tcW w:type="dxa" w:w="1987"/>
            <w:tcMar>
              <w:top w:w="70" w:type="dxa"/>
              <w:bottom w:w="70" w:type="dxa"/>
              <w:left w:w="150" w:type="dxa"/>
              <w:right w:w="150" w:type="dxa"/>
            </w:tcMar>
            <w:shd w:fill="F8FAFC"/>
          </w:tcPr>
          <w:p>
            <w:pPr>
              <w:spacing w:after="0" w:line="276" w:lineRule="auto"/>
            </w:pPr>
            <w:r>
              <w:rPr>
                <w:sz w:val="18"/>
              </w:rPr>
              <w:t>Bảo mật (Security)</w:t>
            </w:r>
          </w:p>
        </w:tc>
        <w:tc>
          <w:tcPr>
            <w:tcW w:type="dxa" w:w="1987"/>
            <w:tcMar>
              <w:top w:w="70" w:type="dxa"/>
              <w:bottom w:w="70" w:type="dxa"/>
              <w:left w:w="150" w:type="dxa"/>
              <w:right w:w="150" w:type="dxa"/>
            </w:tcMar>
            <w:shd w:fill="F8FAFC"/>
          </w:tcPr>
          <w:p>
            <w:pPr>
              <w:spacing w:after="0" w:line="276" w:lineRule="auto"/>
            </w:pPr>
            <w:r>
              <w:rPr>
                <w:b/>
                <w:color w:val="C2410C"/>
                <w:sz w:val="18"/>
              </w:rPr>
              <w:t>HIGH</w:t>
            </w:r>
          </w:p>
        </w:tc>
        <w:tc>
          <w:tcPr>
            <w:tcW w:type="dxa" w:w="1987"/>
            <w:tcMar>
              <w:top w:w="70" w:type="dxa"/>
              <w:bottom w:w="70" w:type="dxa"/>
              <w:left w:w="150" w:type="dxa"/>
              <w:right w:w="150" w:type="dxa"/>
            </w:tcMar>
            <w:shd w:fill="F8FAFC"/>
          </w:tcPr>
          <w:p>
            <w:pPr>
              <w:spacing w:after="0" w:line="276" w:lineRule="auto"/>
            </w:pPr>
            <w:r>
              <w:rPr>
                <w:sz w:val="18"/>
              </w:rPr>
              <w:t>renderCustomers / slip / invoice</w:t>
            </w:r>
          </w:p>
        </w:tc>
      </w:tr>
      <w:tr>
        <w:tc>
          <w:tcPr>
            <w:tcW w:type="dxa" w:w="1987"/>
            <w:tcMar>
              <w:top w:w="70" w:type="dxa"/>
              <w:bottom w:w="70" w:type="dxa"/>
              <w:left w:w="150" w:type="dxa"/>
              <w:right w:w="150" w:type="dxa"/>
            </w:tcMar>
            <w:shd w:fill="FFFFFF"/>
          </w:tcPr>
          <w:p>
            <w:pPr>
              <w:spacing w:after="0" w:line="276" w:lineRule="auto"/>
            </w:pPr>
            <w:r>
              <w:rPr>
                <w:b/>
                <w:color w:val="0F3E87"/>
                <w:sz w:val="18"/>
              </w:rPr>
              <w:t>BUG-06</w:t>
            </w:r>
          </w:p>
        </w:tc>
        <w:tc>
          <w:tcPr>
            <w:tcW w:type="dxa" w:w="1987"/>
            <w:tcMar>
              <w:top w:w="70" w:type="dxa"/>
              <w:bottom w:w="70" w:type="dxa"/>
              <w:left w:w="150" w:type="dxa"/>
              <w:right w:w="150" w:type="dxa"/>
            </w:tcMar>
            <w:shd w:fill="FFFFFF"/>
          </w:tcPr>
          <w:p>
            <w:pPr>
              <w:spacing w:after="0" w:line="276" w:lineRule="auto"/>
            </w:pPr>
            <w:r>
              <w:rPr>
                <w:sz w:val="18"/>
              </w:rPr>
              <w:t>Tin cậy hoàn toàn tính toán giá tiền &amp; quà tặng từ Client (Price Tampering)</w:t>
            </w:r>
          </w:p>
        </w:tc>
        <w:tc>
          <w:tcPr>
            <w:tcW w:type="dxa" w:w="1987"/>
            <w:tcMar>
              <w:top w:w="70" w:type="dxa"/>
              <w:bottom w:w="70" w:type="dxa"/>
              <w:left w:w="150" w:type="dxa"/>
              <w:right w:w="150" w:type="dxa"/>
            </w:tcMar>
            <w:shd w:fill="FFFFFF"/>
          </w:tcPr>
          <w:p>
            <w:pPr>
              <w:spacing w:after="0" w:line="276" w:lineRule="auto"/>
            </w:pPr>
            <w:r>
              <w:rPr>
                <w:sz w:val="18"/>
              </w:rPr>
              <w:t>Bảo mật / Nghiệp vụ</w:t>
            </w:r>
          </w:p>
        </w:tc>
        <w:tc>
          <w:tcPr>
            <w:tcW w:type="dxa" w:w="1987"/>
            <w:tcMar>
              <w:top w:w="70" w:type="dxa"/>
              <w:bottom w:w="70" w:type="dxa"/>
              <w:left w:w="150" w:type="dxa"/>
              <w:right w:w="150" w:type="dxa"/>
            </w:tcMar>
            <w:shd w:fill="FFFFFF"/>
          </w:tcPr>
          <w:p>
            <w:pPr>
              <w:spacing w:after="0" w:line="276" w:lineRule="auto"/>
            </w:pPr>
            <w:r>
              <w:rPr>
                <w:b/>
                <w:color w:val="C2410C"/>
                <w:sz w:val="18"/>
              </w:rPr>
              <w:t>HIGH</w:t>
            </w:r>
          </w:p>
        </w:tc>
        <w:tc>
          <w:tcPr>
            <w:tcW w:type="dxa" w:w="1987"/>
            <w:tcMar>
              <w:top w:w="70" w:type="dxa"/>
              <w:bottom w:w="70" w:type="dxa"/>
              <w:left w:w="150" w:type="dxa"/>
              <w:right w:w="150" w:type="dxa"/>
            </w:tcMar>
            <w:shd w:fill="FFFFFF"/>
          </w:tcPr>
          <w:p>
            <w:pPr>
              <w:spacing w:after="0" w:line="276" w:lineRule="auto"/>
            </w:pPr>
            <w:r>
              <w:rPr>
                <w:sz w:val="18"/>
              </w:rPr>
              <w:t>placeOrder / sendOnlineOrder</w:t>
            </w:r>
          </w:p>
        </w:tc>
      </w:tr>
      <w:tr>
        <w:tc>
          <w:tcPr>
            <w:tcW w:type="dxa" w:w="1987"/>
            <w:tcMar>
              <w:top w:w="70" w:type="dxa"/>
              <w:bottom w:w="70" w:type="dxa"/>
              <w:left w:w="150" w:type="dxa"/>
              <w:right w:w="150" w:type="dxa"/>
            </w:tcMar>
            <w:shd w:fill="F8FAFC"/>
          </w:tcPr>
          <w:p>
            <w:pPr>
              <w:spacing w:after="0" w:line="276" w:lineRule="auto"/>
            </w:pPr>
            <w:r>
              <w:rPr>
                <w:b/>
                <w:color w:val="0F3E87"/>
                <w:sz w:val="18"/>
              </w:rPr>
              <w:t>BUG-07</w:t>
            </w:r>
          </w:p>
        </w:tc>
        <w:tc>
          <w:tcPr>
            <w:tcW w:type="dxa" w:w="1987"/>
            <w:tcMar>
              <w:top w:w="70" w:type="dxa"/>
              <w:bottom w:w="70" w:type="dxa"/>
              <w:left w:w="150" w:type="dxa"/>
              <w:right w:w="150" w:type="dxa"/>
            </w:tcMar>
            <w:shd w:fill="F8FAFC"/>
          </w:tcPr>
          <w:p>
            <w:pPr>
              <w:spacing w:after="0" w:line="276" w:lineRule="auto"/>
            </w:pPr>
            <w:r>
              <w:rPr>
                <w:sz w:val="18"/>
              </w:rPr>
              <w:t>Rò rỉ số điện thoại và nguy cơ mạo danh tài khoản qua tham số Base64 trên URL</w:t>
            </w:r>
          </w:p>
        </w:tc>
        <w:tc>
          <w:tcPr>
            <w:tcW w:type="dxa" w:w="1987"/>
            <w:tcMar>
              <w:top w:w="70" w:type="dxa"/>
              <w:bottom w:w="70" w:type="dxa"/>
              <w:left w:w="150" w:type="dxa"/>
              <w:right w:w="150" w:type="dxa"/>
            </w:tcMar>
            <w:shd w:fill="F8FAFC"/>
          </w:tcPr>
          <w:p>
            <w:pPr>
              <w:spacing w:after="0" w:line="276" w:lineRule="auto"/>
            </w:pPr>
            <w:r>
              <w:rPr>
                <w:sz w:val="18"/>
              </w:rPr>
              <w:t>Bảo mật / Xác thực</w:t>
            </w:r>
          </w:p>
        </w:tc>
        <w:tc>
          <w:tcPr>
            <w:tcW w:type="dxa" w:w="1987"/>
            <w:tcMar>
              <w:top w:w="70" w:type="dxa"/>
              <w:bottom w:w="70" w:type="dxa"/>
              <w:left w:w="150" w:type="dxa"/>
              <w:right w:w="150" w:type="dxa"/>
            </w:tcMar>
            <w:shd w:fill="F8FAFC"/>
          </w:tcPr>
          <w:p>
            <w:pPr>
              <w:spacing w:after="0" w:line="276" w:lineRule="auto"/>
            </w:pPr>
            <w:r>
              <w:rPr>
                <w:b/>
                <w:color w:val="C2410C"/>
                <w:sz w:val="18"/>
              </w:rPr>
              <w:t>HIGH</w:t>
            </w:r>
          </w:p>
        </w:tc>
        <w:tc>
          <w:tcPr>
            <w:tcW w:type="dxa" w:w="1987"/>
            <w:tcMar>
              <w:top w:w="70" w:type="dxa"/>
              <w:bottom w:w="70" w:type="dxa"/>
              <w:left w:w="150" w:type="dxa"/>
              <w:right w:w="150" w:type="dxa"/>
            </w:tcMar>
            <w:shd w:fill="F8FAFC"/>
          </w:tcPr>
          <w:p>
            <w:pPr>
              <w:spacing w:after="0" w:line="276" w:lineRule="auto"/>
            </w:pPr>
            <w:r>
              <w:rPr>
                <w:sz w:val="18"/>
              </w:rPr>
              <w:t>URL Params / s5phone</w:t>
            </w:r>
          </w:p>
        </w:tc>
      </w:tr>
      <w:tr>
        <w:tc>
          <w:tcPr>
            <w:tcW w:type="dxa" w:w="1987"/>
            <w:tcMar>
              <w:top w:w="70" w:type="dxa"/>
              <w:bottom w:w="70" w:type="dxa"/>
              <w:left w:w="150" w:type="dxa"/>
              <w:right w:w="150" w:type="dxa"/>
            </w:tcMar>
            <w:shd w:fill="FFFFFF"/>
          </w:tcPr>
          <w:p>
            <w:pPr>
              <w:spacing w:after="0" w:line="276" w:lineRule="auto"/>
            </w:pPr>
            <w:r>
              <w:rPr>
                <w:b/>
                <w:color w:val="0F3E87"/>
                <w:sz w:val="18"/>
              </w:rPr>
              <w:t>BUG-08</w:t>
            </w:r>
          </w:p>
        </w:tc>
        <w:tc>
          <w:tcPr>
            <w:tcW w:type="dxa" w:w="1987"/>
            <w:tcMar>
              <w:top w:w="70" w:type="dxa"/>
              <w:bottom w:w="70" w:type="dxa"/>
              <w:left w:w="150" w:type="dxa"/>
              <w:right w:w="150" w:type="dxa"/>
            </w:tcMar>
            <w:shd w:fill="FFFFFF"/>
          </w:tcPr>
          <w:p>
            <w:pPr>
              <w:spacing w:after="0" w:line="276" w:lineRule="auto"/>
            </w:pPr>
            <w:r>
              <w:rPr>
                <w:sz w:val="18"/>
              </w:rPr>
              <w:t>Lỗi chia cho 0 trong quy tắc tính quà khuyến mãi dẫn đến số lượng Infinity</w:t>
            </w:r>
          </w:p>
        </w:tc>
        <w:tc>
          <w:tcPr>
            <w:tcW w:type="dxa" w:w="1987"/>
            <w:tcMar>
              <w:top w:w="70" w:type="dxa"/>
              <w:bottom w:w="70" w:type="dxa"/>
              <w:left w:w="150" w:type="dxa"/>
              <w:right w:w="150" w:type="dxa"/>
            </w:tcMar>
            <w:shd w:fill="FFFFFF"/>
          </w:tcPr>
          <w:p>
            <w:pPr>
              <w:spacing w:after="0" w:line="276" w:lineRule="auto"/>
            </w:pPr>
            <w:r>
              <w:rPr>
                <w:sz w:val="18"/>
              </w:rPr>
              <w:t>Logic tính toán</w:t>
            </w:r>
          </w:p>
        </w:tc>
        <w:tc>
          <w:tcPr>
            <w:tcW w:type="dxa" w:w="1987"/>
            <w:tcMar>
              <w:top w:w="70" w:type="dxa"/>
              <w:bottom w:w="70" w:type="dxa"/>
              <w:left w:w="150" w:type="dxa"/>
              <w:right w:w="150" w:type="dxa"/>
            </w:tcMar>
            <w:shd w:fill="FFFFFF"/>
          </w:tcPr>
          <w:p>
            <w:pPr>
              <w:spacing w:after="0" w:line="276" w:lineRule="auto"/>
            </w:pPr>
            <w:r>
              <w:rPr>
                <w:b/>
                <w:color w:val="B45309"/>
                <w:sz w:val="18"/>
              </w:rPr>
              <w:t>MEDIUM</w:t>
            </w:r>
          </w:p>
        </w:tc>
        <w:tc>
          <w:tcPr>
            <w:tcW w:type="dxa" w:w="1987"/>
            <w:tcMar>
              <w:top w:w="70" w:type="dxa"/>
              <w:bottom w:w="70" w:type="dxa"/>
              <w:left w:w="150" w:type="dxa"/>
              <w:right w:w="150" w:type="dxa"/>
            </w:tcMar>
            <w:shd w:fill="FFFFFF"/>
          </w:tcPr>
          <w:p>
            <w:pPr>
              <w:spacing w:after="0" w:line="276" w:lineRule="auto"/>
            </w:pPr>
            <w:r>
              <w:rPr>
                <w:sz w:val="18"/>
              </w:rPr>
              <w:t>promotionGiftItems</w:t>
            </w:r>
          </w:p>
        </w:tc>
      </w:tr>
      <w:tr>
        <w:tc>
          <w:tcPr>
            <w:tcW w:type="dxa" w:w="1987"/>
            <w:tcMar>
              <w:top w:w="70" w:type="dxa"/>
              <w:bottom w:w="70" w:type="dxa"/>
              <w:left w:w="150" w:type="dxa"/>
              <w:right w:w="150" w:type="dxa"/>
            </w:tcMar>
            <w:shd w:fill="F8FAFC"/>
          </w:tcPr>
          <w:p>
            <w:pPr>
              <w:spacing w:after="0" w:line="276" w:lineRule="auto"/>
            </w:pPr>
            <w:r>
              <w:rPr>
                <w:b/>
                <w:color w:val="0F3E87"/>
                <w:sz w:val="18"/>
              </w:rPr>
              <w:t>BUG-09</w:t>
            </w:r>
          </w:p>
        </w:tc>
        <w:tc>
          <w:tcPr>
            <w:tcW w:type="dxa" w:w="1987"/>
            <w:tcMar>
              <w:top w:w="70" w:type="dxa"/>
              <w:bottom w:w="70" w:type="dxa"/>
              <w:left w:w="150" w:type="dxa"/>
              <w:right w:w="150" w:type="dxa"/>
            </w:tcMar>
            <w:shd w:fill="F8FAFC"/>
          </w:tcPr>
          <w:p>
            <w:pPr>
              <w:spacing w:after="0" w:line="276" w:lineRule="auto"/>
            </w:pPr>
            <w:r>
              <w:rPr>
                <w:sz w:val="18"/>
              </w:rPr>
              <w:t>Xuất file Excel dưới dạng tệp HTML giả mạo (.xls) gây cảnh báo nguy hiểm</w:t>
            </w:r>
          </w:p>
        </w:tc>
        <w:tc>
          <w:tcPr>
            <w:tcW w:type="dxa" w:w="1987"/>
            <w:tcMar>
              <w:top w:w="70" w:type="dxa"/>
              <w:bottom w:w="70" w:type="dxa"/>
              <w:left w:w="150" w:type="dxa"/>
              <w:right w:w="150" w:type="dxa"/>
            </w:tcMar>
            <w:shd w:fill="F8FAFC"/>
          </w:tcPr>
          <w:p>
            <w:pPr>
              <w:spacing w:after="0" w:line="276" w:lineRule="auto"/>
            </w:pPr>
            <w:r>
              <w:rPr>
                <w:sz w:val="18"/>
              </w:rPr>
              <w:t>Tương thích / File</w:t>
            </w:r>
          </w:p>
        </w:tc>
        <w:tc>
          <w:tcPr>
            <w:tcW w:type="dxa" w:w="1987"/>
            <w:tcMar>
              <w:top w:w="70" w:type="dxa"/>
              <w:bottom w:w="70" w:type="dxa"/>
              <w:left w:w="150" w:type="dxa"/>
              <w:right w:w="150" w:type="dxa"/>
            </w:tcMar>
            <w:shd w:fill="F8FAFC"/>
          </w:tcPr>
          <w:p>
            <w:pPr>
              <w:spacing w:after="0" w:line="276" w:lineRule="auto"/>
            </w:pPr>
            <w:r>
              <w:rPr>
                <w:b/>
                <w:color w:val="B45309"/>
                <w:sz w:val="18"/>
              </w:rPr>
              <w:t>MEDIUM</w:t>
            </w:r>
          </w:p>
        </w:tc>
        <w:tc>
          <w:tcPr>
            <w:tcW w:type="dxa" w:w="1987"/>
            <w:tcMar>
              <w:top w:w="70" w:type="dxa"/>
              <w:bottom w:w="70" w:type="dxa"/>
              <w:left w:w="150" w:type="dxa"/>
              <w:right w:w="150" w:type="dxa"/>
            </w:tcMar>
            <w:shd w:fill="F8FAFC"/>
          </w:tcPr>
          <w:p>
            <w:pPr>
              <w:spacing w:after="0" w:line="276" w:lineRule="auto"/>
            </w:pPr>
            <w:r>
              <w:rPr>
                <w:sz w:val="18"/>
              </w:rPr>
              <w:t>exportOrders</w:t>
            </w:r>
          </w:p>
        </w:tc>
      </w:tr>
      <w:tr>
        <w:tc>
          <w:tcPr>
            <w:tcW w:type="dxa" w:w="1987"/>
            <w:tcMar>
              <w:top w:w="70" w:type="dxa"/>
              <w:bottom w:w="70" w:type="dxa"/>
              <w:left w:w="150" w:type="dxa"/>
              <w:right w:w="150" w:type="dxa"/>
            </w:tcMar>
            <w:shd w:fill="FFFFFF"/>
          </w:tcPr>
          <w:p>
            <w:pPr>
              <w:spacing w:after="0" w:line="276" w:lineRule="auto"/>
            </w:pPr>
            <w:r>
              <w:rPr>
                <w:b/>
                <w:color w:val="0F3E87"/>
                <w:sz w:val="18"/>
              </w:rPr>
              <w:t>BUG-10</w:t>
            </w:r>
          </w:p>
        </w:tc>
        <w:tc>
          <w:tcPr>
            <w:tcW w:type="dxa" w:w="1987"/>
            <w:tcMar>
              <w:top w:w="70" w:type="dxa"/>
              <w:bottom w:w="70" w:type="dxa"/>
              <w:left w:w="150" w:type="dxa"/>
              <w:right w:w="150" w:type="dxa"/>
            </w:tcMar>
            <w:shd w:fill="FFFFFF"/>
          </w:tcPr>
          <w:p>
            <w:pPr>
              <w:spacing w:after="0" w:line="276" w:lineRule="auto"/>
            </w:pPr>
            <w:r>
              <w:rPr>
                <w:sz w:val="18"/>
              </w:rPr>
              <w:t>Cửa sổ In hóa đơn bị trình duyệt chặn Pop-up trên thiết bị di động và PWA</w:t>
            </w:r>
          </w:p>
        </w:tc>
        <w:tc>
          <w:tcPr>
            <w:tcW w:type="dxa" w:w="1987"/>
            <w:tcMar>
              <w:top w:w="70" w:type="dxa"/>
              <w:bottom w:w="70" w:type="dxa"/>
              <w:left w:w="150" w:type="dxa"/>
              <w:right w:w="150" w:type="dxa"/>
            </w:tcMar>
            <w:shd w:fill="FFFFFF"/>
          </w:tcPr>
          <w:p>
            <w:pPr>
              <w:spacing w:after="0" w:line="276" w:lineRule="auto"/>
            </w:pPr>
            <w:r>
              <w:rPr>
                <w:sz w:val="18"/>
              </w:rPr>
              <w:t>Chức năng / PWA</w:t>
            </w:r>
          </w:p>
        </w:tc>
        <w:tc>
          <w:tcPr>
            <w:tcW w:type="dxa" w:w="1987"/>
            <w:tcMar>
              <w:top w:w="70" w:type="dxa"/>
              <w:bottom w:w="70" w:type="dxa"/>
              <w:left w:w="150" w:type="dxa"/>
              <w:right w:w="150" w:type="dxa"/>
            </w:tcMar>
            <w:shd w:fill="FFFFFF"/>
          </w:tcPr>
          <w:p>
            <w:pPr>
              <w:spacing w:after="0" w:line="276" w:lineRule="auto"/>
            </w:pPr>
            <w:r>
              <w:rPr>
                <w:b/>
                <w:color w:val="B45309"/>
                <w:sz w:val="18"/>
              </w:rPr>
              <w:t>MEDIUM</w:t>
            </w:r>
          </w:p>
        </w:tc>
        <w:tc>
          <w:tcPr>
            <w:tcW w:type="dxa" w:w="1987"/>
            <w:tcMar>
              <w:top w:w="70" w:type="dxa"/>
              <w:bottom w:w="70" w:type="dxa"/>
              <w:left w:w="150" w:type="dxa"/>
              <w:right w:w="150" w:type="dxa"/>
            </w:tcMar>
            <w:shd w:fill="FFFFFF"/>
          </w:tcPr>
          <w:p>
            <w:pPr>
              <w:spacing w:after="0" w:line="276" w:lineRule="auto"/>
            </w:pPr>
            <w:r>
              <w:rPr>
                <w:sz w:val="18"/>
              </w:rPr>
              <w:t>printOrder</w:t>
            </w:r>
          </w:p>
        </w:tc>
      </w:tr>
      <w:tr>
        <w:tc>
          <w:tcPr>
            <w:tcW w:type="dxa" w:w="1987"/>
            <w:tcMar>
              <w:top w:w="70" w:type="dxa"/>
              <w:bottom w:w="70" w:type="dxa"/>
              <w:left w:w="150" w:type="dxa"/>
              <w:right w:w="150" w:type="dxa"/>
            </w:tcMar>
            <w:shd w:fill="F8FAFC"/>
          </w:tcPr>
          <w:p>
            <w:pPr>
              <w:spacing w:after="0" w:line="276" w:lineRule="auto"/>
            </w:pPr>
            <w:r>
              <w:rPr>
                <w:b/>
                <w:color w:val="0F3E87"/>
                <w:sz w:val="18"/>
              </w:rPr>
              <w:t>BUG-11</w:t>
            </w:r>
          </w:p>
        </w:tc>
        <w:tc>
          <w:tcPr>
            <w:tcW w:type="dxa" w:w="1987"/>
            <w:tcMar>
              <w:top w:w="70" w:type="dxa"/>
              <w:bottom w:w="70" w:type="dxa"/>
              <w:left w:w="150" w:type="dxa"/>
              <w:right w:w="150" w:type="dxa"/>
            </w:tcMar>
            <w:shd w:fill="F8FAFC"/>
          </w:tcPr>
          <w:p>
            <w:pPr>
              <w:spacing w:after="0" w:line="276" w:lineRule="auto"/>
            </w:pPr>
            <w:r>
              <w:rPr>
                <w:sz w:val="18"/>
              </w:rPr>
              <w:t>Nút Đặt hàng ở chân trang bị thanh Home Indicator trên iPhone che khuất</w:t>
            </w:r>
          </w:p>
        </w:tc>
        <w:tc>
          <w:tcPr>
            <w:tcW w:type="dxa" w:w="1987"/>
            <w:tcMar>
              <w:top w:w="70" w:type="dxa"/>
              <w:bottom w:w="70" w:type="dxa"/>
              <w:left w:w="150" w:type="dxa"/>
              <w:right w:w="150" w:type="dxa"/>
            </w:tcMar>
            <w:shd w:fill="F8FAFC"/>
          </w:tcPr>
          <w:p>
            <w:pPr>
              <w:spacing w:after="0" w:line="276" w:lineRule="auto"/>
            </w:pPr>
            <w:r>
              <w:rPr>
                <w:sz w:val="18"/>
              </w:rPr>
              <w:t>Giao diện (UI/UX)</w:t>
            </w:r>
          </w:p>
        </w:tc>
        <w:tc>
          <w:tcPr>
            <w:tcW w:type="dxa" w:w="1987"/>
            <w:tcMar>
              <w:top w:w="70" w:type="dxa"/>
              <w:bottom w:w="70" w:type="dxa"/>
              <w:left w:w="150" w:type="dxa"/>
              <w:right w:w="150" w:type="dxa"/>
            </w:tcMar>
            <w:shd w:fill="F8FAFC"/>
          </w:tcPr>
          <w:p>
            <w:pPr>
              <w:spacing w:after="0" w:line="276" w:lineRule="auto"/>
            </w:pPr>
            <w:r>
              <w:rPr>
                <w:b/>
                <w:color w:val="0369A1"/>
                <w:sz w:val="18"/>
              </w:rPr>
              <w:t>LOW</w:t>
            </w:r>
          </w:p>
        </w:tc>
        <w:tc>
          <w:tcPr>
            <w:tcW w:type="dxa" w:w="1987"/>
            <w:tcMar>
              <w:top w:w="70" w:type="dxa"/>
              <w:bottom w:w="70" w:type="dxa"/>
              <w:left w:w="150" w:type="dxa"/>
              <w:right w:w="150" w:type="dxa"/>
            </w:tcMar>
            <w:shd w:fill="F8FAFC"/>
          </w:tcPr>
          <w:p>
            <w:pPr>
              <w:spacing w:after="0" w:line="276" w:lineRule="auto"/>
            </w:pPr>
            <w:r>
              <w:rPr>
                <w:sz w:val="18"/>
              </w:rPr>
              <w:t>CSS (.orderBar Safe-area)</w:t>
            </w:r>
          </w:p>
        </w:tc>
      </w:tr>
      <w:tr>
        <w:tc>
          <w:tcPr>
            <w:tcW w:type="dxa" w:w="1987"/>
            <w:tcMar>
              <w:top w:w="70" w:type="dxa"/>
              <w:bottom w:w="70" w:type="dxa"/>
              <w:left w:w="150" w:type="dxa"/>
              <w:right w:w="150" w:type="dxa"/>
            </w:tcMar>
            <w:shd w:fill="FFFFFF"/>
          </w:tcPr>
          <w:p>
            <w:pPr>
              <w:spacing w:after="0" w:line="276" w:lineRule="auto"/>
            </w:pPr>
            <w:r>
              <w:rPr>
                <w:b/>
                <w:color w:val="0F3E87"/>
                <w:sz w:val="18"/>
              </w:rPr>
              <w:t>BUG-12</w:t>
            </w:r>
          </w:p>
        </w:tc>
        <w:tc>
          <w:tcPr>
            <w:tcW w:type="dxa" w:w="1987"/>
            <w:tcMar>
              <w:top w:w="70" w:type="dxa"/>
              <w:bottom w:w="70" w:type="dxa"/>
              <w:left w:w="150" w:type="dxa"/>
              <w:right w:w="150" w:type="dxa"/>
            </w:tcMar>
            <w:shd w:fill="FFFFFF"/>
          </w:tcPr>
          <w:p>
            <w:pPr>
              <w:spacing w:after="0" w:line="276" w:lineRule="auto"/>
            </w:pPr>
            <w:r>
              <w:rPr>
                <w:sz w:val="18"/>
              </w:rPr>
              <w:t>Nút Đặt hàng cho phép bấm khi giỏ hàng rỗng (Thiếu disabled state)</w:t>
            </w:r>
          </w:p>
        </w:tc>
        <w:tc>
          <w:tcPr>
            <w:tcW w:type="dxa" w:w="1987"/>
            <w:tcMar>
              <w:top w:w="70" w:type="dxa"/>
              <w:bottom w:w="70" w:type="dxa"/>
              <w:left w:w="150" w:type="dxa"/>
              <w:right w:w="150" w:type="dxa"/>
            </w:tcMar>
            <w:shd w:fill="FFFFFF"/>
          </w:tcPr>
          <w:p>
            <w:pPr>
              <w:spacing w:after="0" w:line="276" w:lineRule="auto"/>
            </w:pPr>
            <w:r>
              <w:rPr>
                <w:sz w:val="18"/>
              </w:rPr>
              <w:t>Giao diện (UI/UX)</w:t>
            </w:r>
          </w:p>
        </w:tc>
        <w:tc>
          <w:tcPr>
            <w:tcW w:type="dxa" w:w="1987"/>
            <w:tcMar>
              <w:top w:w="70" w:type="dxa"/>
              <w:bottom w:w="70" w:type="dxa"/>
              <w:left w:w="150" w:type="dxa"/>
              <w:right w:w="150" w:type="dxa"/>
            </w:tcMar>
            <w:shd w:fill="FFFFFF"/>
          </w:tcPr>
          <w:p>
            <w:pPr>
              <w:spacing w:after="0" w:line="276" w:lineRule="auto"/>
            </w:pPr>
            <w:r>
              <w:rPr>
                <w:b/>
                <w:color w:val="0369A1"/>
                <w:sz w:val="18"/>
              </w:rPr>
              <w:t>LOW</w:t>
            </w:r>
          </w:p>
        </w:tc>
        <w:tc>
          <w:tcPr>
            <w:tcW w:type="dxa" w:w="1987"/>
            <w:tcMar>
              <w:top w:w="70" w:type="dxa"/>
              <w:bottom w:w="70" w:type="dxa"/>
              <w:left w:w="150" w:type="dxa"/>
              <w:right w:w="150" w:type="dxa"/>
            </w:tcMar>
            <w:shd w:fill="FFFFFF"/>
          </w:tcPr>
          <w:p>
            <w:pPr>
              <w:spacing w:after="0" w:line="276" w:lineRule="auto"/>
            </w:pPr>
            <w:r>
              <w:rPr>
                <w:sz w:val="18"/>
              </w:rPr>
              <w:t>HTML (.orderBar button)</w:t>
            </w:r>
          </w:p>
        </w:tc>
      </w:tr>
    </w:tbl>
    <w:p>
      <w:pPr>
        <w:spacing w:after="240"/>
      </w:pPr>
    </w:p>
    <w:p>
      <w:pPr>
        <w:pStyle w:val="Heading1"/>
        <w:spacing w:after="120" w:line="276" w:lineRule="auto"/>
      </w:pPr>
      <w:r>
        <w:rPr>
          <w:rFonts w:ascii="Segoe UI" w:hAnsi="Segoe UI"/>
          <w:b/>
          <w:color w:val="0F3E87"/>
          <w:sz w:val="28"/>
        </w:rPr>
        <w:t>3. CHI TIẾT TỪNG LỖI VÀ GIẢI PHÁP KHẮC PHỤC</w:t>
      </w:r>
    </w:p>
    <w:p>
      <w:pPr>
        <w:pStyle w:val="Heading2"/>
        <w:spacing w:after="40" w:line="276" w:lineRule="auto"/>
      </w:pPr>
      <w:r>
        <w:rPr>
          <w:rFonts w:ascii="Segoe UI" w:hAnsi="Segoe UI"/>
          <w:b/>
          <w:color w:val="0F3E87"/>
          <w:sz w:val="24"/>
        </w:rPr>
        <w:t>[BUG-01] InstallGateMode khóa cứng người dùng trên PC/Desktop không thể xem hàng hay đặt đơn</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B91C1C"/>
                <w:sz w:val="19"/>
              </w:rPr>
              <w:t>CRITICAL (Nghiêm trọng)</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Chức năng &amp; Trải nghiệm người dùng (UX Blocker)</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11-23, 643-648, CSS dòng 78-79</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Khi người dùng truy cập liên kết với tham số `onboard=1` và `source=link` trên trình duyệt máy tính (như Cốc Cốc, Chrome, Edge), ứng dụng tự động kích hoạt chế độ `installGateMode`. Toàn bộ giao diện hiển thị sản phẩm, nhóm hàng và thanh giỏ hàng bị ẩn triệt để bởi quy tắc CSS `body.installGateMode #customerView&gt;:not(#installGate){display:none!important}`. Nút 'Đã hiểu hướng dẫn' chỉ chạy hàm toast('Hãy làm theo các bước hướng dẫn phía trên') mà không có bất kỳ lối thoát hoặc tùy chọn tiếp tục mua hàng trên web.</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Mở trình duyệt Cốc Cốc hoặc Chrome trên máy tính Windows.</w:t>
              <w:br/>
              <w:t>2. Dán liên kết: https://smart-order-npp-moi.ngoctrai7785.chatgpt.site/smart-order-v26?mode=order&amp;view=customer&amp;npp=npp1&amp;onboard=1&amp;source=link&amp;account=MDM5NDQ2NTQ5Ng%3D%3D&amp;installSetup=1</w:t>
              <w:br/>
              <w:t>3. Quan sát màn hình chỉ hiển thị hướng dẫn cài icon trên iPhone/Android.</w:t>
              <w:br/>
              <w:t>4. Bấm vào nút 'Đã hiểu hướng dẫn'.</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B91C1C"/>
                <w:sz w:val="19"/>
              </w:rPr>
              <w:t>Nút bấm chỉ hiển thị toast thông báo, người dùng bị giam giữ vĩnh viễn ở màn hình Gate, không có cách nào xem danh mục hàng hóa hay đặt hàng trên máy tính.</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Hệ thống cần nhận diện thiết bị Desktop/PC hoặc cung cấp nút 'Tiếp tục đặt hàng trên trình duyệt web' để người dùng không bị gián đoạn mua hàng.</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Bổ sung kiểm tra môi trường: nếu là Desktop (!/android|iphone|ipad|ipod/i.test(navigator.userAgent)), tự động bỏ qua installGateMode hoặc bổ sung nút bấm 'Xem sản phẩm &amp; Đặt hàng ngay trên trình duyệt' để gỡ bỏ class installGateMode và ẩn #installGate.</w:t>
            </w:r>
          </w:p>
        </w:tc>
      </w:tr>
    </w:tbl>
    <w:p>
      <w:pPr>
        <w:spacing w:after="160"/>
      </w:pPr>
    </w:p>
    <w:p>
      <w:pPr>
        <w:pStyle w:val="Heading2"/>
        <w:spacing w:after="40" w:line="276" w:lineRule="auto"/>
      </w:pPr>
      <w:r>
        <w:rPr>
          <w:rFonts w:ascii="Segoe UI" w:hAnsi="Segoe UI"/>
          <w:b/>
          <w:color w:val="0F3E87"/>
          <w:sz w:val="24"/>
        </w:rPr>
        <w:t>[BUG-02] Tràn hạn mức LocalStorage (QuotaExceededError) do lưu trữ chuỗi ảnh Base64</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B91C1C"/>
                <w:sz w:val="19"/>
              </w:rPr>
              <w:t>CRITICAL (Nghiêm trọng)</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Hiệu năng &amp; Ổn định hệ thống (Storage Limit)</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1 (storageJson), Dòng 206 (persist)</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Hàm storageJson(k, v) chỉ lọc bỏ các trường ảnh chứa data: Base64 đối với các thiết bị Apple iOS (let ios=/iphone|ipad|ipod/i.test(navigator.userAgent)). Đối với tất cả người dùng trên hệ điều hành Android và Windows/PC, hàm này trả về nguyên vẹn chuỗi JSON chứa toàn bộ ảnh sản phẩm demo dạng Base64 (hơn 2.4MB). Khi lưu snapshot của nhiều nhà phân phối (nppHub) vào LocalStorage, tổng dung lượng nhanh chóng vượt quá hạn mức 5MB của trình duyệt, gây ra lỗi ngoại lệ QuotaExceededError khiến ứng dụng không thể lưu đơn hàng, trạng thái đăng nhập hoặc cấu hình.</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Truy cập ứng dụng trên thiết bị Android hoặc máy tính.</w:t>
              <w:br/>
              <w:t>2. Chuyển đổi qua lại giữa các nhà phân phối hoặc thực hiện thêm/sửa sản phẩm.</w:t>
              <w:br/>
              <w:t>3. Kiểm tra Console trình duyệt thấy lỗi: DOMException: Failed to execute 'setItem' on 'Storage': Setting the value of 's5NppHubV25' exceeded the quota.</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B91C1C"/>
                <w:sz w:val="19"/>
              </w:rPr>
              <w:t>LocalStorage bị đầy, S(NPP_HUB_KEY, nppHub) trả về false, dữ liệu mới không thể lưu trữ.</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Ứng dụng phải lọc bỏ ảnh Base64 trên mọi nền tảng (không phân biệt iOS hay Android/PC), hoặc lưu trữ hình ảnh qua IndexedDB / Cloud Storage.</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Sửa lại hàm storageJson: Loại bỏ điều kiện kiểm tra iOS cục bộ, áp dụng replacer function loại bỏ các chuỗi Base64 dài trên tất cả các trình duyệt trước khi ghi vào LocalStorage.</w:t>
            </w:r>
          </w:p>
        </w:tc>
      </w:tr>
    </w:tbl>
    <w:p>
      <w:pPr>
        <w:spacing w:after="160"/>
      </w:pPr>
    </w:p>
    <w:p>
      <w:pPr>
        <w:pStyle w:val="Heading2"/>
        <w:spacing w:after="40" w:line="276" w:lineRule="auto"/>
      </w:pPr>
      <w:r>
        <w:rPr>
          <w:rFonts w:ascii="Segoe UI" w:hAnsi="Segoe UI"/>
          <w:b/>
          <w:color w:val="0F3E87"/>
          <w:sz w:val="24"/>
        </w:rPr>
        <w:t>[BUG-03] Form đăng ký / cập nhật địa chỉ khách lẻ bị treo khi vn-address-2025.json gặp sự cố</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B91C1C"/>
                <w:sz w:val="19"/>
              </w:rPr>
              <w:t>CRITICAL (Nghiêm trọng)</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Xử lý ngoại lệ &amp; Tính khả dụng (Availability)</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288 (loadVietnamAddressData), Dòng 291 (saveRegistration)</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Đối với khách hàng cá nhân (khách lẻ - isRetailProfile), logic đăng ký bắt buộc phải chọn Tỉnh/Thành phố và Phường/Xã từ dữ liệu danh mục hành chính vietnamAddressData được tải từ file /vn-address-2025.json. Nếu file này gặp lỗi mạng, bị chặn hoặc phản hồi chậm, hàm loadVietnamAddressData bắt lỗi và trả về null. Khi đó, người dùng không thể chọn Tỉnh và Xã, dẫn đến việc submit form luôn bị chặn bởi điều kiện if(isRetailProfile &amp;&amp; !province) return toast('Vui lòng chọn đúng Tỉnh/Thành phố...'). Người dùng hoàn toàn không có cách nào hoàn tất đăng ký hoặc cập nhật địa chỉ giao hàng.</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Mở ứng dụng trong điều kiện mạng chập chờn hoặc khi file /vn-address-2025.json bị lỗi 404/500.</w:t>
              <w:br/>
              <w:t>2. Nhập đầy đủ họ tên, số điện thoại và địa chỉ chi tiết.</w:t>
              <w:br/>
              <w:t>3. Bấm 'Lưu thông tin'.</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B91C1C"/>
                <w:sz w:val="19"/>
              </w:rPr>
              <w:t>Hiển thị toast cảnh báo 'Vui lòng chọn đúng Tỉnh/Thành phố...', không cho lưu form và không có cơ chế nhập địa chỉ thủ công thay thế.</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Khi không tải được danh mục hành chính chuẩn, hệ thống phải tự động chuyển sang chế độ fallback cho phép người dùng nhập địa chỉ dạng tự do (free-text address) để tiếp tục quy trình mua hàng.</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Thêm cơ chế Fallback: Nếu !vietnamAddressData, cho phép sử dụng chuỗi nhập tại ô regAddress làm địa chỉ chính thức mà không bắt buộc trường Tỉnh/Xã chuẩn hóa.</w:t>
            </w:r>
          </w:p>
        </w:tc>
      </w:tr>
    </w:tbl>
    <w:p>
      <w:pPr>
        <w:spacing w:after="160"/>
      </w:pPr>
    </w:p>
    <w:p>
      <w:pPr>
        <w:pStyle w:val="Heading2"/>
        <w:spacing w:after="40" w:line="276" w:lineRule="auto"/>
      </w:pPr>
      <w:r>
        <w:rPr>
          <w:rFonts w:ascii="Segoe UI" w:hAnsi="Segoe UI"/>
          <w:b/>
          <w:color w:val="0F3E87"/>
          <w:sz w:val="24"/>
        </w:rPr>
        <w:t>[BUG-04] Xung đột và trùng lặp mã đơn hàng (Order ID Collision) chu kỳ 16.6 phút</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C2410C"/>
                <w:sz w:val="19"/>
              </w:rPr>
              <w:t>HIGH (Mức độ cao)</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Toàn vẹn dữ liệu &amp; Logic nghiệp vụ (Data Integrity)</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367 (placeOrder)</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Mã đơn hàng được khởi tạo theo công thức: o.id = 'DH' + String(Date.now()).slice(-6). Hàm Date.now() trả về số mili-giây kể từ mốc Epoch. Việc lấy 6 chữ số cuối cùng (slice(-6)) đồng nghĩa với việc lấy phần dư của thời gian chia cho 1,000,000 mili-giây (tức đúng 1,000 giây hay 16 phút 40 giây). Do đó, cứ sau mỗi 16.6 phút, dãy số ID này sẽ quay vòng lặp lại từ đầu. Nếu hai đơn hàng được tạo cách nhau khoảng 17 phút, hoặc nếu hai khách hàng đặt hàng cùng thời điểm trên các thiết bị khác nhau, mã đơn hàng sẽ bị trùng 100%, gây ghi đè đơn hàng và thất thoát nghiêm trọng trong khâu giao nhận.</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Tạo đơn hàng thứ nhất lúc T0, ghi nhận mã đơn: ví dụ DH123456.</w:t>
              <w:br/>
              <w:t>2. Chờ 1,000 giây (16 phút 40 giây) sau đó đặt đơn hàng thứ hai.</w:t>
              <w:br/>
              <w:t>3. Quan sát mã đơn hàng thứ hai.</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Mã đơn hàng thứ hai trùng lặp hoàn toàn với đơn hàng thứ nhất, gây xung đột trong cơ sở dữ liệu và trang quản trị.</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Mã đơn hàng phải là duy nhất trên toàn hệ thống (Unique Identifier).</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Thay thế công thức tạo mã đơn: Kết hợp ngày tháng đầy đủ, số ngẫu nhiên an toàn hoặc UUID, ví dụ: 'DH' + today().replace(/-/g, '') + '-' + Math.random().toString(36).substr(2, 6).toUpperCase() + String(Date.now()).slice(-4).</w:t>
            </w:r>
          </w:p>
        </w:tc>
      </w:tr>
    </w:tbl>
    <w:p>
      <w:pPr>
        <w:spacing w:after="160"/>
      </w:pPr>
    </w:p>
    <w:p>
      <w:pPr>
        <w:pStyle w:val="Heading2"/>
        <w:spacing w:after="40" w:line="276" w:lineRule="auto"/>
      </w:pPr>
      <w:r>
        <w:rPr>
          <w:rFonts w:ascii="Segoe UI" w:hAnsi="Segoe UI"/>
          <w:b/>
          <w:color w:val="0F3E87"/>
          <w:sz w:val="24"/>
        </w:rPr>
        <w:t>[BUG-05] Lỗ hổng Stored XSS trong Quản lý khách hàng, Phiếu giao hàng và Hóa đơn in</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C2410C"/>
                <w:sz w:val="19"/>
              </w:rPr>
              <w:t>HIGH (Mức độ cao)</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An toàn thông tin (Security Vulnerability)</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416 (slip), Dòng 473 (invoiceHTML), Dòng 500 (renderCustomers)</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Các dữ liệu do người dùng tự nhập như Tên người mua (buyer), Tên cửa hàng (store), Địa chỉ giao hàng (address), và Ghi chú đơn hàng (note) được ghép trực tiếp bằng chuỗi Template String vào innerHTML trong các hàm hiển thị bảng khách hàng quản trị (renderCustomers), phiếu in đơn hàng (slip) và hóa đơn xuất in (invoiceHTML). Kẻ tấn công có thể đăng ký tài khoản hoặc đặt đơn với tên chứa thẻ &lt;img src=x onerror=...&gt; hoặc &lt;script&gt;, mã này sẽ lập tức thực thi trên trình duyệt của người quản lý (Admin) khi họ mở trang Quản lý đơn hoặc in hóa đơn, dẫn đến nguy cơ bị đánh cắp Admin Token hoặc sửa đổi dữ liệu hệ thống.</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Vào form Đăng ký khách hàng hoặc Ghi chú đơn hàng.</w:t>
              <w:br/>
              <w:t>2. Nhập họ tên: Test&lt;img src=x onerror=alert('XSS_Detected')&gt;.</w:t>
              <w:br/>
              <w:t>3. Quản trị viên đăng nhập vào trang Quản lý và mở mục Đơn hàng hoặc Khách hàng.</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Mã JavaScript tự động thực thi và bật hộp thoại cảnh báo alert trên giao diện Quản trị.</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Mọi dữ liệu từ người dùng phải được escape các ký tự đặc biệt (&amp;, &lt;, &gt;, ") trước khi hiển thị ra giao diện HTML.</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Áp dụng triệt để hàm escapeOrderText(value) cho tất cả các trường dữ liệu người dùng (buyer, store, address, phone, note) tại mọi vị trí render innerHTML.</w:t>
            </w:r>
          </w:p>
        </w:tc>
      </w:tr>
    </w:tbl>
    <w:p>
      <w:pPr>
        <w:spacing w:after="160"/>
      </w:pPr>
    </w:p>
    <w:p>
      <w:pPr>
        <w:pStyle w:val="Heading2"/>
        <w:spacing w:after="40" w:line="276" w:lineRule="auto"/>
      </w:pPr>
      <w:r>
        <w:rPr>
          <w:rFonts w:ascii="Segoe UI" w:hAnsi="Segoe UI"/>
          <w:b/>
          <w:color w:val="0F3E87"/>
          <w:sz w:val="24"/>
        </w:rPr>
        <w:t>[BUG-06] Tin cậy hoàn toàn tính toán giá tiền &amp; quà tặng từ Client (Price Tampering)</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C2410C"/>
                <w:sz w:val="19"/>
              </w:rPr>
              <w:t>HIGH (Mức độ cao)</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Bảo mật nghiệp vụ &amp; Gian lận tài chính (Business Logic)</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367 (placeOrder), Dòng 62 (sendOnlineOrder)</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Toàn bộ quy trình tính toán đơn giá (finalPrice), thành tiền từng món (price * n), quà tặng khuyến mại (promotionGiftItems) và tổng tiền thanh toán (o.total) được thực thi hoàn toàn trong JavaScript phía trình duyệt và gửi trọn gói sang API POST /api/orders. Nếu hệ thống Backend không thực hiện kiểm tra và tính toán lại giá tiền dựa trên cơ sở dữ liệu gốc, người dùng am hiểu kỹ thuật có thể can thiệp sửa đổi dữ liệu gửi đi (sửa giá sản phẩm thành 1,000đ hoặc tổng tiền đơn hàng về 0đ) dẫn đến tổn thất tài chính cho nhà phân phối.</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Thêm sản phẩm trị giá 1,000,000đ vào giỏ hàng.</w:t>
              <w:br/>
              <w:t>2. Dùng công cụ Developer Tools hoặc can thiệp đối tượng cart / hàm finalPrice trước khi gọi placeOrder.</w:t>
              <w:br/>
              <w:t>3. Gửi đơn hàng với giá bị thay đổi.</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Đơn hàng được ghi nhận với giá trị do Client tự quyết định.</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Backend API bắt buộc phải nhận mã sản phẩm và số lượng (code, qty), sau đó tự truy vấn bảng giá trên Server để tính toán tổng tiền chính thức.</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Cấu hình lại API /api/orders: Client chỉ gửi danh sách {code, qty, color, note}, Server chịu trách nhiệm tính toán giá, chiết khấu và quà tặng hợp lệ.</w:t>
            </w:r>
          </w:p>
        </w:tc>
      </w:tr>
    </w:tbl>
    <w:p>
      <w:pPr>
        <w:spacing w:after="160"/>
      </w:pPr>
    </w:p>
    <w:p>
      <w:pPr>
        <w:pStyle w:val="Heading2"/>
        <w:spacing w:after="40" w:line="276" w:lineRule="auto"/>
      </w:pPr>
      <w:r>
        <w:rPr>
          <w:rFonts w:ascii="Segoe UI" w:hAnsi="Segoe UI"/>
          <w:b/>
          <w:color w:val="0F3E87"/>
          <w:sz w:val="24"/>
        </w:rPr>
        <w:t>[BUG-07] Rò rỉ số điện thoại và nguy cơ mạo danh tài khoản qua tham số Base64 trên URL</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C2410C"/>
                <w:sz w:val="19"/>
              </w:rPr>
              <w:t>HIGH (Mức độ cao)</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Bảo mật tài khoản &amp; Quyền riêng tư (Authentication &amp; Privacy)</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5 (installedAccountV99)</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Liên kết chia sẻ đặt hàng chứa tham số account=MDM5NDQ2NTQ5Ng==. Đây thực chất chỉ là chuỗi Base64 đại diện cho số điện thoại 0394465496. Ứng dụng tự động giải mã chuỗi này bằng atob() và lưu thẳng vào localStorage.setItem('s5phone', phone). Khi đó, người truy cập sẽ lập tức sở hữu phiên làm việc của khách hàng đó, có thể xem được toàn bộ lịch sử đơn hàng, họ tên, địa chỉ nhà riêng và vị trí GPS của khách hàng cũ, đồng thời có thể đặt các đơn hàng mới dưới danh nghĩa của khách hàng này mà không cần bất kỳ mã OTP hay mật khẩu xác thực nào.</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Sao chép liên kết có tham số account=...</w:t>
              <w:br/>
              <w:t>2. Thay đổi giá trị Base64 sang số điện thoại khác (ví dụ Base64 của số 0912345678).</w:t>
              <w:br/>
              <w:t>3. Mở liên kết trên trình duyệt mới.</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Ứng dụng lập tức chuyển sang tài khoản của số điện thoại mới, nạp thông tin địa chỉ và đơn hàng của người đó.</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Không sử dụng định danh số điện thoại trần thuật mã hóa 2 chiều đơn giản trên URL. Cần có Token xác thực có thời hạn (Signed JWT / Auth Token) hoặc yêu cầu xác nhận OTP khi đăng nhập từ thiết bị lạ.</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Sử dụng One-Time Token (mã một lần có thời hạn) hoặc tích hợp xác thực qua Zalo ZNS / SMS OTP khi kích hoạt trên thiết bị mới.</w:t>
            </w:r>
          </w:p>
        </w:tc>
      </w:tr>
    </w:tbl>
    <w:p>
      <w:pPr>
        <w:spacing w:after="160"/>
      </w:pPr>
    </w:p>
    <w:p>
      <w:pPr>
        <w:pStyle w:val="Heading2"/>
        <w:spacing w:after="40" w:line="276" w:lineRule="auto"/>
      </w:pPr>
      <w:r>
        <w:rPr>
          <w:rFonts w:ascii="Segoe UI" w:hAnsi="Segoe UI"/>
          <w:b/>
          <w:color w:val="0F3E87"/>
          <w:sz w:val="24"/>
        </w:rPr>
        <w:t>[BUG-08] Lỗi chia cho 0 trong quy tắc tính quà khuyến mãi dẫn đến số lượng Infinity</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B45309"/>
                <w:sz w:val="19"/>
              </w:rPr>
              <w:t>MEDIUM (Mức độ trung bình)</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Logic tính toán số học (Arithmetic Exception)</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365 (promotionGiftItems)</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Hàm tính toán số lượng quà tặng khuyến mãi: let giftQty = Math.floor(qty / rule.buyQty) * rule.giftQty;. Nếu trong cấu hình chương trình khuyến mãi của nhà phân phối, trường rule.buyQty bị để trống, nhập bằng 0 hoặc bị lỗi định dạng, phép chia qty / 0 trong JavaScript sẽ trả về Infinity. Khi đó, giftQty nhận giá trị Infinity, dẫn đến việc giỏ hàng hiển thị vô hạn quà tặng, gây lỗi tính toán tổng số lượng và làm tê liệt quy trình gửi đơn hàng lên Server.</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Cấu hình một chương trình khuyến mãi với điều kiện mua 0 tặng 1 (buyQty = 0).</w:t>
              <w:br/>
              <w:t>2. Khách hàng thêm 1 sản phẩm khuyến mãi vào giỏ hàng.</w:t>
              <w:br/>
              <w:t>3. Mở giỏ hàng kiểm tra danh sách sản phẩm tặng kèm.</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Số lượng hàng tặng hiển thị Infinity hoặc NaN, giao diện bị vỡ và đơn hàng bị từ chối khi submit.</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Hệ thống phải kiểm tra rule.buyQty &gt; 0, nếu không thỏa mãn thì bỏ qua hoặc thông báo quy tắc khuyến mãi không hợp lệ.</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Bổ sung kiểm tra điều kiện an toàn: if(!k?.giftName || !rule || !rule.buyQty || rule.buyQty &lt;= 0) return [];.</w:t>
            </w:r>
          </w:p>
        </w:tc>
      </w:tr>
    </w:tbl>
    <w:p>
      <w:pPr>
        <w:spacing w:after="160"/>
      </w:pPr>
    </w:p>
    <w:p>
      <w:pPr>
        <w:pStyle w:val="Heading2"/>
        <w:spacing w:after="40" w:line="276" w:lineRule="auto"/>
      </w:pPr>
      <w:r>
        <w:rPr>
          <w:rFonts w:ascii="Segoe UI" w:hAnsi="Segoe UI"/>
          <w:b/>
          <w:color w:val="0F3E87"/>
          <w:sz w:val="24"/>
        </w:rPr>
        <w:t>[BUG-09] Xuất file Excel dưới dạng tệp HTML giả mạo (.xls) gây cảnh báo nguy hiểm</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B45309"/>
                <w:sz w:val="19"/>
              </w:rPr>
              <w:t>MEDIUM (Mức độ trung bình)</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Khả năng tương thích &amp; Định dạng tệp (File Format)</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484 (exportOrders)</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Chức năng xuất danh sách đơn hàng exportOrders tạo ra một chuỗi HTML dạng bảng rồi đặt tên tệp với đuôi mở rộng .xls và MIME type application/vnd.ms-excel. Khi người quản lý mở tệp này bằng Microsoft Excel các phiên bản hiện đại (2016, 2019, 2021, Office 365), Excel sẽ lập tức hiển thị cảnh báo bảo mật nghiêm trọng: 'The file format and extension of ... don't match. The file could be corrupted or not safe'. Điều này gây hoang mang cho nhân sự kế toán và có thể bị phần mềm bảo mật chặn mở tệp.</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Đăng nhập trang Quản lý đơn hàng.</w:t>
              <w:br/>
              <w:t>2. Bấm nút 'Xuất Excel'.</w:t>
              <w:br/>
              <w:t>3. Mở file .xls vừa tải về bằng Microsoft Excel trên máy tính.</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Xuất hiện hộp thoại cảnh báo lỗi định dạng tệp không khớp.</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Ứng dụng nên xuất định dạng CSV chuẩn mã hóa UTF-8 với ký tự BOM (\ufeff) hoặc sử dụng thư viện tạo tệp XLSX nhị phân chuẩn (như SheetJS / exceljs).</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Chuyển đổi sang xuất tệp .csv với UTF-8 BOM, hoặc tích hợp thư viện xlsx.mini.min.js để tạo tệp bảng tính Excel chuẩn.</w:t>
            </w:r>
          </w:p>
        </w:tc>
      </w:tr>
    </w:tbl>
    <w:p>
      <w:pPr>
        <w:spacing w:after="160"/>
      </w:pPr>
    </w:p>
    <w:p>
      <w:pPr>
        <w:pStyle w:val="Heading2"/>
        <w:spacing w:after="40" w:line="276" w:lineRule="auto"/>
      </w:pPr>
      <w:r>
        <w:rPr>
          <w:rFonts w:ascii="Segoe UI" w:hAnsi="Segoe UI"/>
          <w:b/>
          <w:color w:val="0F3E87"/>
          <w:sz w:val="24"/>
        </w:rPr>
        <w:t>[BUG-10] Cửa sổ In hóa đơn bị trình duyệt chặn Pop-up trên thiết bị di động và PWA</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B45309"/>
                <w:sz w:val="19"/>
              </w:rPr>
              <w:t>MEDIUM (Mức độ trung bình)</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Tương thích trình duyệt &amp; PWA (Browser Compatibility)</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Dòng 483 (printOrder)</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Hàm printOrder(id) thực hiện mở một tab mới bằng window.open('', '_blank') sau đó ghi tài liệu và gọi lệnh in: w.document.write(invoiceHTML(o)); ... w.print();. Trên các trình duyệt di động hiện đại (đặc biệt là Safari trên iOS, Chrome trên Android) cũng như khi ứng dụng chạy ở chế độ PWA Độc lập (Standalone), hành vi gọi window.open thường xuyên bị cơ chế bảo mật trình duyệt xếp vào dạng Pop-up không mong muốn và tự động chặn lại, khiến chức năng in không hoạt động và chỉ hiện thông báo 'Trình duyệt đang chặn cửa sổ in'.</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Mở ứng dụng PWA trên điện thoại hoặc trình duyệt di động.</w:t>
              <w:br/>
              <w:t>2. Vào danh sách đơn hàng đã đặt hoặc trang quản trị đơn.</w:t>
              <w:br/>
              <w:t>3. Bấm vào nút 'In hóa đơn'.</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Không có cửa sổ in nào xuất hiện, hiển thị toast cảnh báo 'Trình duyệt đang chặn cửa sổ in'.</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Chức năng in phải sử dụng một iframe ẩn ngay trong trang (hidden iframe) hoặc hiển thị modal in nội bộ để tương thích 100% trên mọi nền tảng di động.</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Thay thế window.open bằng một iframe ẩn trong DOM, tải nội dung hóa đơn vào iframe và kích hoạt lệnh iframe.contentWindow.print().</w:t>
            </w:r>
          </w:p>
        </w:tc>
      </w:tr>
    </w:tbl>
    <w:p>
      <w:pPr>
        <w:spacing w:after="160"/>
      </w:pPr>
    </w:p>
    <w:p>
      <w:pPr>
        <w:pStyle w:val="Heading2"/>
        <w:spacing w:after="40" w:line="276" w:lineRule="auto"/>
      </w:pPr>
      <w:r>
        <w:rPr>
          <w:rFonts w:ascii="Segoe UI" w:hAnsi="Segoe UI"/>
          <w:b/>
          <w:color w:val="0F3E87"/>
          <w:sz w:val="24"/>
        </w:rPr>
        <w:t>[BUG-11] Nút Đặt hàng ở chân trang bị thanh Home Indicator trên iPhone che khuất</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0369A1"/>
                <w:sz w:val="19"/>
              </w:rPr>
              <w:t>LOW (Mức độ thấp)</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Thiết kế Giao diện (Responsive UI/UX)</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CSS Dòng 11 (.orderBar)</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Thanh cố định đặt hàng ở chân trang được định nghĩa CSS: .orderBar{position:fixed;left:50%;bottom:0;padding:10px 14px}. Trên các dòng điện thoại iPhone đời mới có tai thỏ / đảo động (iPhone X đến iPhone 16), phần chân màn hình có thanh gạt điều hướng hệ thống (Home Indicator Bar). Do thiếu thuộc tính bù trừ khoảng cách an toàn padding-bottom: calc(10px + env(safe-area-inset-bottom)), thanh Home Indicator đè trực tiếp lên chữ số tiền và nút Đặt hàng, khiến người dùng rất dễ bấm nhầm khi thao tác.</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Mở ứng dụng trên điện thoại iPhone có tai thỏ / Dynamic Island.</w:t>
              <w:br/>
              <w:t>2. Quan sát nút Đặt hàng màu xanh ở cạnh dưới cùng của màn hình.</w:t>
              <w:br/>
              <w:t>3. Thao tác bấm nút đặt hàng.</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Nút bấm nằm sát đáy màn hình và bị thanh ngang Home Indicator che phủ một phần.</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Thanh đặt hàng phải có khoảng đệm an toàn tự động co giãn theo chuẩn iOS SafeArea.</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Cập nhật CSS: .orderBar{padding:10px 14px calc(10px + env(safe-area-inset-bottom))}.</w:t>
            </w:r>
          </w:p>
        </w:tc>
      </w:tr>
    </w:tbl>
    <w:p>
      <w:pPr>
        <w:spacing w:after="160"/>
      </w:pPr>
    </w:p>
    <w:p>
      <w:pPr>
        <w:pStyle w:val="Heading2"/>
        <w:spacing w:after="40" w:line="276" w:lineRule="auto"/>
      </w:pPr>
      <w:r>
        <w:rPr>
          <w:rFonts w:ascii="Segoe UI" w:hAnsi="Segoe UI"/>
          <w:b/>
          <w:color w:val="0F3E87"/>
          <w:sz w:val="24"/>
        </w:rPr>
        <w:t>[BUG-12] Nút Đặt hàng cho phép bấm khi giỏ hàng rỗng (Thiếu disabled state)</w:t>
      </w:r>
    </w:p>
    <w:tbl>
      <w:tblPr>
        <w:tblW w:type="auto" w:w="0"/>
        <w:jc w:val="center"/>
        <w:tblLook w:firstColumn="1" w:firstRow="1" w:lastColumn="0" w:lastRow="0" w:noHBand="0" w:noVBand="1" w:val="04A0"/>
      </w:tblPr>
      <w:tblGrid>
        <w:gridCol w:w="4968"/>
        <w:gridCol w:w="4968"/>
      </w:tblGrid>
      <w:tr>
        <w:tc>
          <w:tcPr>
            <w:tcW w:type="dxa" w:w="2880"/>
            <w:tcMar>
              <w:top w:w="60" w:type="dxa"/>
              <w:bottom w:w="60" w:type="dxa"/>
              <w:left w:w="150" w:type="dxa"/>
              <w:right w:w="150" w:type="dxa"/>
            </w:tcMar>
            <w:shd w:fill="F1F5F9"/>
          </w:tcPr>
          <w:p>
            <w:pPr>
              <w:spacing w:after="0" w:line="276" w:lineRule="auto"/>
            </w:pPr>
            <w:r>
              <w:rPr>
                <w:b/>
                <w:color w:val="0F3E87"/>
                <w:sz w:val="19"/>
              </w:rPr>
              <w:t>Mức độ nghiêm trọng:</w:t>
            </w:r>
          </w:p>
        </w:tc>
        <w:tc>
          <w:tcPr>
            <w:tcW w:type="dxa" w:w="7200"/>
            <w:tcMar>
              <w:top w:w="60" w:type="dxa"/>
              <w:bottom w:w="60" w:type="dxa"/>
              <w:left w:w="150" w:type="dxa"/>
              <w:right w:w="150" w:type="dxa"/>
            </w:tcMar>
            <w:shd w:fill="FFFFFF"/>
          </w:tcPr>
          <w:p>
            <w:pPr>
              <w:spacing w:after="0" w:line="276" w:lineRule="auto"/>
            </w:pPr>
            <w:r>
              <w:rPr>
                <w:b/>
                <w:color w:val="0369A1"/>
                <w:sz w:val="19"/>
              </w:rPr>
              <w:t>LOW (Mức độ thấp)</w:t>
            </w:r>
          </w:p>
        </w:tc>
      </w:tr>
      <w:tr>
        <w:tc>
          <w:tcPr>
            <w:tcW w:type="dxa" w:w="2880"/>
            <w:tcMar>
              <w:top w:w="60" w:type="dxa"/>
              <w:bottom w:w="60" w:type="dxa"/>
              <w:left w:w="150" w:type="dxa"/>
              <w:right w:w="150" w:type="dxa"/>
            </w:tcMar>
            <w:shd w:fill="F1F5F9"/>
          </w:tcPr>
          <w:p>
            <w:pPr>
              <w:spacing w:after="0" w:line="276" w:lineRule="auto"/>
            </w:pPr>
            <w:r>
              <w:rPr>
                <w:b/>
                <w:color w:val="0F3E87"/>
                <w:sz w:val="19"/>
              </w:rPr>
              <w:t>Phân loại lỗi:</w:t>
            </w:r>
          </w:p>
        </w:tc>
        <w:tc>
          <w:tcPr>
            <w:tcW w:type="dxa" w:w="7200"/>
            <w:tcMar>
              <w:top w:w="60" w:type="dxa"/>
              <w:bottom w:w="60" w:type="dxa"/>
              <w:left w:w="150" w:type="dxa"/>
              <w:right w:w="150" w:type="dxa"/>
            </w:tcMar>
            <w:shd w:fill="F8FAFC"/>
          </w:tcPr>
          <w:p>
            <w:pPr>
              <w:spacing w:after="0" w:line="276" w:lineRule="auto"/>
            </w:pPr>
            <w:r>
              <w:rPr>
                <w:b w:val="0"/>
                <w:color w:val="0F172A"/>
                <w:sz w:val="19"/>
              </w:rPr>
              <w:t>Trải nghiệm người dùng (UX Design)</w:t>
            </w:r>
          </w:p>
        </w:tc>
      </w:tr>
      <w:tr>
        <w:tc>
          <w:tcPr>
            <w:tcW w:type="dxa" w:w="2880"/>
            <w:tcMar>
              <w:top w:w="60" w:type="dxa"/>
              <w:bottom w:w="60" w:type="dxa"/>
              <w:left w:w="150" w:type="dxa"/>
              <w:right w:w="150" w:type="dxa"/>
            </w:tcMar>
            <w:shd w:fill="F1F5F9"/>
          </w:tcPr>
          <w:p>
            <w:pPr>
              <w:spacing w:after="0" w:line="276" w:lineRule="auto"/>
            </w:pPr>
            <w:r>
              <w:rPr>
                <w:b/>
                <w:color w:val="0F3E87"/>
                <w:sz w:val="19"/>
              </w:rPr>
              <w:t>Vị trí mã nguồn:</w:t>
            </w:r>
          </w:p>
        </w:tc>
        <w:tc>
          <w:tcPr>
            <w:tcW w:type="dxa" w:w="7200"/>
            <w:tcMar>
              <w:top w:w="60" w:type="dxa"/>
              <w:bottom w:w="60" w:type="dxa"/>
              <w:left w:w="150" w:type="dxa"/>
              <w:right w:w="150" w:type="dxa"/>
            </w:tcMar>
            <w:shd w:fill="FFFFFF"/>
          </w:tcPr>
          <w:p>
            <w:pPr>
              <w:spacing w:after="0" w:line="276" w:lineRule="auto"/>
            </w:pPr>
            <w:r>
              <w:rPr>
                <w:b/>
                <w:color w:val="475569"/>
                <w:sz w:val="19"/>
              </w:rPr>
              <w:t>HTML Dòng 134, JavaScript Dòng 366</w:t>
            </w:r>
          </w:p>
        </w:tc>
      </w:tr>
      <w:tr>
        <w:tc>
          <w:tcPr>
            <w:tcW w:type="dxa" w:w="2880"/>
            <w:tcMar>
              <w:top w:w="60" w:type="dxa"/>
              <w:bottom w:w="60" w:type="dxa"/>
              <w:left w:w="150" w:type="dxa"/>
              <w:right w:w="150" w:type="dxa"/>
            </w:tcMar>
            <w:shd w:fill="F1F5F9"/>
          </w:tcPr>
          <w:p>
            <w:pPr>
              <w:spacing w:after="0" w:line="276" w:lineRule="auto"/>
            </w:pPr>
            <w:r>
              <w:rPr>
                <w:b/>
                <w:color w:val="0F3E87"/>
                <w:sz w:val="19"/>
              </w:rPr>
              <w:t>Mô tả chi tiết:</w:t>
            </w:r>
          </w:p>
        </w:tc>
        <w:tc>
          <w:tcPr>
            <w:tcW w:type="dxa" w:w="7200"/>
            <w:tcMar>
              <w:top w:w="60" w:type="dxa"/>
              <w:bottom w:w="60" w:type="dxa"/>
              <w:left w:w="150" w:type="dxa"/>
              <w:right w:w="150" w:type="dxa"/>
            </w:tcMar>
            <w:shd w:fill="F8FAFC"/>
          </w:tcPr>
          <w:p>
            <w:pPr>
              <w:spacing w:after="0" w:line="276" w:lineRule="auto"/>
            </w:pPr>
            <w:r>
              <w:rPr>
                <w:b w:val="0"/>
                <w:color w:val="0F172A"/>
                <w:sz w:val="19"/>
              </w:rPr>
              <w:t>Khi khách hàng mới vào ứng dụng và chưa chọn bất kỳ sản phẩm nào, số lượng giỏ hàng là 0 và tổng tiền là 0đ. Tuy nhiên, nút 'ĐẶT HÀNG (0)' ở chân trang vẫn hiển thị ở trạng thái kích hoạt (Active) màu xanh nổi bật. Khi người dùng bấm vào, ứng dụng mới bật một thông báo toast mờ 'Chưa chọn sản phẩm'. Về mặt nguyên lý thiết kế giao diện (UI/UX Best Practices), nút hành động chính (Primary CTA) nên bị vô hiệu hóa (disabled với màu xám mờ và thuộc tính disabled) khi chưa đủ điều kiện tiên quyết, tránh gây hiểu lầm cho người dùng.</w:t>
            </w:r>
          </w:p>
        </w:tc>
      </w:tr>
      <w:tr>
        <w:tc>
          <w:tcPr>
            <w:tcW w:type="dxa" w:w="2880"/>
            <w:tcMar>
              <w:top w:w="60" w:type="dxa"/>
              <w:bottom w:w="60" w:type="dxa"/>
              <w:left w:w="150" w:type="dxa"/>
              <w:right w:w="150" w:type="dxa"/>
            </w:tcMar>
            <w:shd w:fill="F1F5F9"/>
          </w:tcPr>
          <w:p>
            <w:pPr>
              <w:spacing w:after="0" w:line="276" w:lineRule="auto"/>
            </w:pPr>
            <w:r>
              <w:rPr>
                <w:b/>
                <w:color w:val="0F3E87"/>
                <w:sz w:val="19"/>
              </w:rPr>
              <w:t>Các bước tái hiện:</w:t>
            </w:r>
          </w:p>
        </w:tc>
        <w:tc>
          <w:tcPr>
            <w:tcW w:type="dxa" w:w="7200"/>
            <w:tcMar>
              <w:top w:w="60" w:type="dxa"/>
              <w:bottom w:w="60" w:type="dxa"/>
              <w:left w:w="150" w:type="dxa"/>
              <w:right w:w="150" w:type="dxa"/>
            </w:tcMar>
            <w:shd w:fill="FFFFFF"/>
          </w:tcPr>
          <w:p>
            <w:pPr>
              <w:spacing w:after="0" w:line="276" w:lineRule="auto"/>
            </w:pPr>
            <w:r>
              <w:rPr>
                <w:b w:val="0"/>
                <w:color w:val="0F172A"/>
                <w:sz w:val="19"/>
              </w:rPr>
              <w:t>1. Mở ứng dụng lần đầu khi giỏ hàng có 0 sản phẩm.</w:t>
              <w:br/>
              <w:t>2. Quan sát nút Đặt hàng màu xanh ở chân trang.</w:t>
              <w:br/>
              <w:t>3. Bấm trực tiếp vào nút Đặt hàng.</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thực tế (Actual):</w:t>
            </w:r>
          </w:p>
        </w:tc>
        <w:tc>
          <w:tcPr>
            <w:tcW w:type="dxa" w:w="7200"/>
            <w:tcMar>
              <w:top w:w="60" w:type="dxa"/>
              <w:bottom w:w="60" w:type="dxa"/>
              <w:left w:w="150" w:type="dxa"/>
              <w:right w:w="150" w:type="dxa"/>
            </w:tcMar>
            <w:shd w:fill="F8FAFC"/>
          </w:tcPr>
          <w:p>
            <w:pPr>
              <w:spacing w:after="0" w:line="276" w:lineRule="auto"/>
            </w:pPr>
            <w:r>
              <w:rPr>
                <w:b w:val="0"/>
                <w:color w:val="C2410C"/>
                <w:sz w:val="19"/>
              </w:rPr>
              <w:t>Nút bấm có vẻ hoạt động bình thường, sau khi bấm mới hiện thông báo toast.</w:t>
            </w:r>
          </w:p>
        </w:tc>
      </w:tr>
      <w:tr>
        <w:tc>
          <w:tcPr>
            <w:tcW w:type="dxa" w:w="2880"/>
            <w:tcMar>
              <w:top w:w="60" w:type="dxa"/>
              <w:bottom w:w="60" w:type="dxa"/>
              <w:left w:w="150" w:type="dxa"/>
              <w:right w:w="150" w:type="dxa"/>
            </w:tcMar>
            <w:shd w:fill="F1F5F9"/>
          </w:tcPr>
          <w:p>
            <w:pPr>
              <w:spacing w:after="0" w:line="276" w:lineRule="auto"/>
            </w:pPr>
            <w:r>
              <w:rPr>
                <w:b/>
                <w:color w:val="0F3E87"/>
                <w:sz w:val="19"/>
              </w:rPr>
              <w:t>Kết quả mong muốn (Expected):</w:t>
            </w:r>
          </w:p>
        </w:tc>
        <w:tc>
          <w:tcPr>
            <w:tcW w:type="dxa" w:w="7200"/>
            <w:tcMar>
              <w:top w:w="60" w:type="dxa"/>
              <w:bottom w:w="60" w:type="dxa"/>
              <w:left w:w="150" w:type="dxa"/>
              <w:right w:w="150" w:type="dxa"/>
            </w:tcMar>
            <w:shd w:fill="FFFFFF"/>
          </w:tcPr>
          <w:p>
            <w:pPr>
              <w:spacing w:after="0" w:line="276" w:lineRule="auto"/>
            </w:pPr>
            <w:r>
              <w:rPr>
                <w:b w:val="0"/>
                <w:color w:val="0F3E87"/>
                <w:sz w:val="19"/>
              </w:rPr>
              <w:t>Nút Đặt hàng nên bị mờ đi (disabled) và không cho bấm khi giỏ hàng bằng 0.</w:t>
            </w:r>
          </w:p>
        </w:tc>
      </w:tr>
      <w:tr>
        <w:tc>
          <w:tcPr>
            <w:tcW w:type="dxa" w:w="2880"/>
            <w:tcMar>
              <w:top w:w="60" w:type="dxa"/>
              <w:bottom w:w="60" w:type="dxa"/>
              <w:left w:w="150" w:type="dxa"/>
              <w:right w:w="150" w:type="dxa"/>
            </w:tcMar>
            <w:shd w:fill="F1F5F9"/>
          </w:tcPr>
          <w:p>
            <w:pPr>
              <w:spacing w:after="0" w:line="276" w:lineRule="auto"/>
            </w:pPr>
            <w:r>
              <w:rPr>
                <w:b/>
                <w:color w:val="0F3E87"/>
                <w:sz w:val="19"/>
              </w:rPr>
              <w:t>Giải pháp đề xuất (Fix):</w:t>
            </w:r>
          </w:p>
        </w:tc>
        <w:tc>
          <w:tcPr>
            <w:tcW w:type="dxa" w:w="7200"/>
            <w:tcMar>
              <w:top w:w="60" w:type="dxa"/>
              <w:bottom w:w="60" w:type="dxa"/>
              <w:left w:w="150" w:type="dxa"/>
              <w:right w:w="150" w:type="dxa"/>
            </w:tcMar>
            <w:shd w:fill="F8FAFC"/>
          </w:tcPr>
          <w:p>
            <w:pPr>
              <w:spacing w:after="0" w:line="276" w:lineRule="auto"/>
            </w:pPr>
            <w:r>
              <w:rPr>
                <w:b/>
                <w:color w:val="0F3E87"/>
                <w:sz w:val="19"/>
              </w:rPr>
              <w:t>Trong hàm renderCustomer(), thêm logic kiểm tra: const btn = document.querySelector('.orderBar button'); btn.disabled = Object.keys(cart).length === 0; btn.style.opacity = btn.disabled ? '0.5' : '1';</w:t>
            </w:r>
          </w:p>
        </w:tc>
      </w:tr>
    </w:tbl>
    <w:p>
      <w:pPr>
        <w:spacing w:after="160"/>
      </w:pPr>
    </w:p>
    <w:p>
      <w:pPr>
        <w:pStyle w:val="Heading1"/>
        <w:spacing w:after="120" w:line="276" w:lineRule="auto"/>
      </w:pPr>
      <w:r>
        <w:rPr>
          <w:rFonts w:ascii="Segoe UI" w:hAnsi="Segoe UI"/>
          <w:b/>
          <w:color w:val="0F3E87"/>
          <w:sz w:val="28"/>
        </w:rPr>
        <w:t>4. ĐÁNH GIÁ KIẾN TRÚC &amp; LỘ TRÌNH NÂNG CẤP KHUYẾN NGHỊ</w:t>
      </w:r>
    </w:p>
    <w:p>
      <w:pPr>
        <w:spacing w:after="40" w:line="276" w:lineRule="auto"/>
      </w:pPr>
      <w:r>
        <w:rPr>
          <w:b/>
          <w:color w:val="0F3E87"/>
          <w:sz w:val="22"/>
        </w:rPr>
        <w:t>Giai đoạn 1: Sửa chữa khẩn cấp (Hotfix trong 24h - 48h)</w:t>
      </w:r>
    </w:p>
    <w:p>
      <w:pPr>
        <w:pStyle w:val="ListBullet"/>
        <w:spacing w:after="40" w:line="276" w:lineRule="auto"/>
      </w:pPr>
      <w:r>
        <w:rPr>
          <w:sz w:val="20"/>
        </w:rPr>
        <w:t>Gỡ bỏ rào cản InstallGate trên trình duyệt PC hoặc thêm nút 'Bỏ qua / Xem hàng trên web' để mở lại kênh bán hàng trên máy tính.</w:t>
      </w:r>
    </w:p>
    <w:p>
      <w:pPr>
        <w:pStyle w:val="ListBullet"/>
        <w:spacing w:after="40" w:line="276" w:lineRule="auto"/>
      </w:pPr>
      <w:r>
        <w:rPr>
          <w:sz w:val="20"/>
        </w:rPr>
        <w:t>Sửa lỗi tràn LocalStorage bằng cách loại bỏ triệt để ảnh Base64 trong storageJson trên tất cả các trình duyệt.</w:t>
      </w:r>
    </w:p>
    <w:p>
      <w:pPr>
        <w:pStyle w:val="ListBullet"/>
        <w:spacing w:after="40" w:line="276" w:lineRule="auto"/>
      </w:pPr>
      <w:r>
        <w:rPr>
          <w:sz w:val="20"/>
        </w:rPr>
        <w:t>Mã hóa thực thể HTML (Escape HTML) toàn diện trong slip, invoiceHTML và renderCustomers để đóng lỗ hổng Stored XSS.</w:t>
      </w:r>
    </w:p>
    <w:p>
      <w:pPr>
        <w:pStyle w:val="ListBullet"/>
        <w:spacing w:after="40" w:line="276" w:lineRule="auto"/>
      </w:pPr>
      <w:r>
        <w:rPr>
          <w:sz w:val="20"/>
        </w:rPr>
        <w:t>Sửa thuật toán tạo mã đơn hàng (Order ID) để triệt tiêu nguy cơ trùng lặp mã đơn sau 16.6 phút.</w:t>
      </w:r>
    </w:p>
    <w:p>
      <w:pPr>
        <w:spacing w:after="40" w:line="276" w:lineRule="auto"/>
      </w:pPr>
      <w:r>
        <w:rPr>
          <w:b/>
          <w:color w:val="0F3E87"/>
          <w:sz w:val="22"/>
        </w:rPr>
        <w:t>Giai đoạn 2: Củng cố nghiệp vụ &amp; Bảo mật (Trong 1 - 2 tuần)</w:t>
      </w:r>
    </w:p>
    <w:p>
      <w:pPr>
        <w:pStyle w:val="ListBullet"/>
        <w:spacing w:after="40" w:line="276" w:lineRule="auto"/>
      </w:pPr>
      <w:r>
        <w:rPr>
          <w:sz w:val="20"/>
        </w:rPr>
        <w:t>Chuyển logic tính giá, chiết khấu và quà tặng về phía Server (Backend Validation) nhằm chống gian lận đơn hàng.</w:t>
      </w:r>
    </w:p>
    <w:p>
      <w:pPr>
        <w:pStyle w:val="ListBullet"/>
        <w:spacing w:after="40" w:line="276" w:lineRule="auto"/>
      </w:pPr>
      <w:r>
        <w:rPr>
          <w:sz w:val="20"/>
        </w:rPr>
        <w:t>Bổ sung cơ chế Fallback cho form đăng ký địa chỉ khi không tải được vn-address-2025.json.</w:t>
      </w:r>
    </w:p>
    <w:p>
      <w:pPr>
        <w:pStyle w:val="ListBullet"/>
        <w:spacing w:after="40" w:line="276" w:lineRule="auto"/>
      </w:pPr>
      <w:r>
        <w:rPr>
          <w:sz w:val="20"/>
        </w:rPr>
        <w:t>Thay thế cơ chế định danh bằng số điện thoại Base64 trên URL bằng Signed Token an toàn.</w:t>
      </w:r>
    </w:p>
    <w:p>
      <w:pPr>
        <w:pStyle w:val="ListBullet"/>
        <w:spacing w:after="40" w:line="276" w:lineRule="auto"/>
      </w:pPr>
      <w:r>
        <w:rPr>
          <w:sz w:val="20"/>
        </w:rPr>
        <w:t>Chuyển đổi chức năng xuất Excel sang tệp CSV UTF-8 BOM hoặc XLSX nhị phân chuẩn.</w:t>
      </w:r>
    </w:p>
    <w:p>
      <w:pPr>
        <w:spacing w:after="40" w:line="276" w:lineRule="auto"/>
      </w:pPr>
      <w:r>
        <w:rPr>
          <w:b/>
          <w:color w:val="0F3E87"/>
          <w:sz w:val="22"/>
        </w:rPr>
        <w:t>Giai đoạn 3: Tối ưu trải nghiệm UI/UX &amp; Hiệu năng (Sprint tiếp theo)</w:t>
      </w:r>
    </w:p>
    <w:p>
      <w:pPr>
        <w:pStyle w:val="ListBullet"/>
        <w:spacing w:after="40" w:line="276" w:lineRule="auto"/>
      </w:pPr>
      <w:r>
        <w:rPr>
          <w:sz w:val="20"/>
        </w:rPr>
        <w:t>Bổ sung SafeArea insets cho các nút điều hướng và thanh đặt hàng chân trang trên iPhone.</w:t>
      </w:r>
    </w:p>
    <w:p>
      <w:pPr>
        <w:pStyle w:val="ListBullet"/>
        <w:spacing w:after="40" w:line="276" w:lineRule="auto"/>
      </w:pPr>
      <w:r>
        <w:rPr>
          <w:sz w:val="20"/>
        </w:rPr>
        <w:t>Cập nhật trạng thái Disabled cho nút Đặt hàng khi giỏ hàng rỗng.</w:t>
      </w:r>
    </w:p>
    <w:p>
      <w:pPr>
        <w:pStyle w:val="ListBullet"/>
        <w:spacing w:after="40" w:line="276" w:lineRule="auto"/>
      </w:pPr>
      <w:r>
        <w:rPr>
          <w:sz w:val="20"/>
        </w:rPr>
        <w:t>Tối ưu hóa hình ảnh sản phẩm: chuyển đổi từ Base64 sang CDN lưu trữ hình ảnh chuyên dụng (Cloudinary / S3 / WebP).</w:t>
      </w:r>
    </w:p>
    <w:p>
      <w:pPr>
        <w:pStyle w:val="ListBullet"/>
        <w:spacing w:after="40" w:line="276" w:lineRule="auto"/>
      </w:pPr>
      <w:r>
        <w:rPr>
          <w:sz w:val="20"/>
        </w:rPr>
        <w:t>Thực hiện in hóa đơn qua hidden iframe thay vì mở cửa sổ Pop-up mới.</w:t>
      </w:r>
    </w:p>
    <w:p>
      <w:pPr>
        <w:pStyle w:val="Heading1"/>
        <w:spacing w:after="120" w:line="276" w:lineRule="auto"/>
      </w:pPr>
      <w:r>
        <w:rPr>
          <w:rFonts w:ascii="Segoe UI" w:hAnsi="Segoe UI"/>
          <w:b/>
          <w:color w:val="0F3E87"/>
          <w:sz w:val="28"/>
        </w:rPr>
        <w:t>5. KẾT LUẬN</w:t>
      </w:r>
    </w:p>
    <w:p>
      <w:pPr>
        <w:spacing w:after="120" w:line="276" w:lineRule="auto"/>
      </w:pPr>
      <w:r>
        <w:t>Ứng dụng 5S Smart Order v26 sở hữu nền tảng ý tưởng tốt cho việc phân phối bán lẻ và bán buôn qua liên kết di động. Tuy nhiên, các lỗi chặn người dùng (InstallGate), lỗi tràn bộ nhớ LocalStorage và các lỗ hổng bảo mật về giá cũng như mã độc XSS cần được khắc phục ngay lập tức để bảo vệ uy tín nhà phân phối và đảm bảo hệ thống vận hành ổn định, không gián đoạn doanh thu.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