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CC" w:rsidRDefault="004050CC" w:rsidP="004050CC">
      <w:pPr>
        <w:jc w:val="center"/>
        <w:rPr>
          <w:rFonts w:cstheme="minorHAnsi"/>
          <w:b/>
          <w:bCs/>
          <w:color w:val="1F3864" w:themeColor="accent5" w:themeShade="80"/>
          <w:sz w:val="36"/>
          <w:szCs w:val="36"/>
        </w:rPr>
      </w:pPr>
      <w:r w:rsidRPr="00AD5569">
        <w:rPr>
          <w:rFonts w:cstheme="minorHAnsi"/>
          <w:b/>
          <w:bCs/>
          <w:color w:val="1F3864" w:themeColor="accent5" w:themeShade="80"/>
          <w:sz w:val="36"/>
          <w:szCs w:val="36"/>
        </w:rPr>
        <w:t>BANK LOAN REPORT</w:t>
      </w:r>
    </w:p>
    <w:p w:rsidR="004050CC" w:rsidRPr="00CB6627" w:rsidRDefault="004050CC" w:rsidP="004050CC">
      <w:pPr>
        <w:jc w:val="both"/>
        <w:rPr>
          <w:b/>
          <w:bCs/>
          <w:color w:val="5B9BD5" w:themeColor="accent1"/>
          <w:sz w:val="28"/>
          <w:szCs w:val="28"/>
        </w:rPr>
      </w:pPr>
      <w:r w:rsidRPr="00CB6627">
        <w:rPr>
          <w:b/>
          <w:bCs/>
          <w:color w:val="5B9BD5" w:themeColor="accent1"/>
          <w:sz w:val="28"/>
          <w:szCs w:val="28"/>
        </w:rPr>
        <w:t>Fields Used in Data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Address State indicates the borrower's location. It helps in assessing regional risk factors, compliance with state </w:t>
      </w:r>
      <w:bookmarkStart w:id="0" w:name="_GoBack"/>
      <w:bookmarkEnd w:id="0"/>
      <w:r w:rsidRPr="00034003">
        <w:rPr>
          <w:rFonts w:cstheme="minorHAnsi"/>
          <w:sz w:val="24"/>
          <w:szCs w:val="24"/>
        </w:rPr>
        <w:t>regulations, and estimating default probabilities.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7F5774" w:rsidRDefault="007F5774"/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Grade represents a risk classification assigned to the loan based on creditworthiness. Higher grades signify lower risk.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Last Payment Date: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Verification Status: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4050CC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4050CC" w:rsidRPr="00034003" w:rsidRDefault="004050CC" w:rsidP="004050C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050CC" w:rsidRDefault="004050CC"/>
    <w:sectPr w:rsidR="0040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CC"/>
    <w:rsid w:val="004050CC"/>
    <w:rsid w:val="007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F0E76"/>
  <w15:chartTrackingRefBased/>
  <w15:docId w15:val="{E01FA294-026B-4A7B-A421-5AA7CAF3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2024-12-16T07:41:00Z</dcterms:created>
  <dcterms:modified xsi:type="dcterms:W3CDTF">2024-12-16T07:43:00Z</dcterms:modified>
</cp:coreProperties>
</file>