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AC3C8">
      <w:pPr>
        <w:jc w:val="center"/>
        <w:rPr>
          <w:rFonts w:hint="eastAsia" w:ascii="楷体" w:hAnsi="楷体" w:eastAsia="楷体" w:cs="楷体"/>
          <w:b/>
          <w:bCs/>
          <w:i w:val="0"/>
          <w:iCs w:val="0"/>
          <w:caps w:val="0"/>
          <w:color w:val="333333"/>
          <w:spacing w:val="30"/>
          <w:sz w:val="4"/>
          <w:szCs w:val="4"/>
        </w:rPr>
      </w:pPr>
    </w:p>
    <w:p w14:paraId="642A8B54">
      <w:pPr>
        <w:jc w:val="center"/>
        <w:rPr>
          <w:rFonts w:hint="eastAsia" w:ascii="楷体" w:hAnsi="楷体" w:eastAsia="楷体" w:cs="楷体"/>
          <w:b/>
          <w:bCs/>
          <w:i w:val="0"/>
          <w:iCs w:val="0"/>
          <w:caps w:val="0"/>
          <w:color w:val="333333"/>
          <w:spacing w:val="30"/>
          <w:sz w:val="48"/>
          <w:szCs w:val="48"/>
        </w:rPr>
      </w:pPr>
      <w:r>
        <w:rPr>
          <w:rFonts w:hint="eastAsia" w:ascii="楷体" w:hAnsi="楷体" w:eastAsia="楷体" w:cs="楷体"/>
          <w:b/>
          <w:bCs/>
          <w:i w:val="0"/>
          <w:iCs w:val="0"/>
          <w:caps w:val="0"/>
          <w:color w:val="333333"/>
          <w:spacing w:val="30"/>
          <w:sz w:val="48"/>
          <w:szCs w:val="48"/>
        </w:rPr>
        <w:t>上清洞真智慧观身大戒文</w:t>
      </w:r>
    </w:p>
    <w:p w14:paraId="0A381856">
      <w:pPr>
        <w:jc w:val="center"/>
        <w:rPr>
          <w:rFonts w:hint="eastAsia" w:ascii="楷体" w:hAnsi="楷体" w:eastAsia="楷体" w:cs="楷体"/>
          <w:b/>
          <w:bCs/>
          <w:i w:val="0"/>
          <w:iCs w:val="0"/>
          <w:caps w:val="0"/>
          <w:color w:val="333333"/>
          <w:spacing w:val="30"/>
          <w:sz w:val="36"/>
          <w:szCs w:val="36"/>
        </w:rPr>
      </w:pPr>
    </w:p>
    <w:p w14:paraId="174D68FF">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kern w:val="2"/>
          <w:sz w:val="24"/>
          <w:szCs w:val="32"/>
          <w:lang w:val="en-US" w:eastAsia="zh-CN" w:bidi="ar-SA"/>
        </w:rPr>
      </w:pPr>
      <w:r>
        <w:rPr>
          <w:rFonts w:hint="eastAsia" w:ascii="黑体" w:hAnsi="黑体" w:eastAsia="黑体" w:cs="黑体"/>
          <w:b w:val="0"/>
          <w:bCs w:val="0"/>
          <w:kern w:val="2"/>
          <w:sz w:val="24"/>
          <w:szCs w:val="32"/>
          <w:lang w:val="en-US" w:eastAsia="zh-CN" w:bidi="ar-SA"/>
        </w:rPr>
        <w:t>《智慧观身大戒》，流景散漫，暎焕太虚，积三十余劫。其文乃是元始天王受之太上高圣道君，於是相与登洞真之堂，说而诵之，以传太微天帝，及太极高仙天王，口口而已，不书於文。太微天帝受戒时颂：</w:t>
      </w:r>
    </w:p>
    <w:p w14:paraId="5FF2CF1F">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kern w:val="2"/>
          <w:sz w:val="24"/>
          <w:szCs w:val="32"/>
          <w:lang w:val="en-US" w:eastAsia="zh-CN" w:bidi="ar-SA"/>
        </w:rPr>
      </w:pPr>
      <w:r>
        <w:rPr>
          <w:rFonts w:hint="eastAsia" w:ascii="黑体" w:hAnsi="黑体" w:eastAsia="黑体" w:cs="黑体"/>
          <w:b w:val="0"/>
          <w:bCs w:val="0"/>
          <w:kern w:val="2"/>
          <w:sz w:val="24"/>
          <w:szCs w:val="32"/>
          <w:lang w:val="en-US" w:eastAsia="zh-CN" w:bidi="ar-SA"/>
        </w:rPr>
        <w:t>智慧起本无，朗朗超十方。结空峙玄霄，诸天挹流芳。其妙难思议，虚感真实通。有有无不有，无无无不容。智慧常观身，学道之所先。眇眇任玄肆，自然录我神。天尊常拥护，魔王为保言。晃晃金刚躯，超超太上前。智慧生戒根，真道戒为主。三宝由是兴，高圣所崇受。泛此不死舟，倏欻济大有。当此说戒时，诸天来稽首。</w:t>
      </w:r>
    </w:p>
    <w:p w14:paraId="7FF1814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bCs/>
          <w:i w:val="0"/>
          <w:iCs w:val="0"/>
          <w:caps w:val="0"/>
          <w:color w:val="333333"/>
          <w:spacing w:val="20"/>
          <w:sz w:val="24"/>
          <w:szCs w:val="24"/>
        </w:rPr>
      </w:pPr>
      <w:r>
        <w:rPr>
          <w:rFonts w:hint="eastAsia" w:ascii="黑体" w:hAnsi="黑体" w:eastAsia="黑体" w:cs="黑体"/>
          <w:b w:val="0"/>
          <w:bCs w:val="0"/>
          <w:kern w:val="2"/>
          <w:sz w:val="24"/>
          <w:szCs w:val="32"/>
          <w:lang w:val="en-US" w:eastAsia="zh-CN" w:bidi="ar-SA"/>
        </w:rPr>
        <w:t>道学不得杀生暨蠕动之虫。</w:t>
      </w:r>
    </w:p>
    <w:p w14:paraId="1AFCC4C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道学不得教人杀生暨蠕动之虫。</w:t>
      </w:r>
    </w:p>
    <w:p w14:paraId="062F381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道学不得饮酒。</w:t>
      </w:r>
    </w:p>
    <w:p w14:paraId="1581363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道学不得教人饮酒。</w:t>
      </w:r>
    </w:p>
    <w:p w14:paraId="618DAFA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bCs/>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道学不得绮语两舌不</w:t>
      </w:r>
      <w:r>
        <w:rPr>
          <w:rFonts w:hint="eastAsia" w:ascii="黑体" w:hAnsi="黑体" w:eastAsia="黑体" w:cs="黑体"/>
          <w:b/>
          <w:bCs/>
          <w:i w:val="0"/>
          <w:iCs w:val="0"/>
          <w:caps w:val="0"/>
          <w:color w:val="333333"/>
          <w:spacing w:val="20"/>
          <w:sz w:val="24"/>
          <w:szCs w:val="24"/>
        </w:rPr>
        <w:t>信。</w:t>
      </w:r>
    </w:p>
    <w:p w14:paraId="48C8F32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道学不得教人绮语两舌不信。</w:t>
      </w:r>
    </w:p>
    <w:p w14:paraId="0AE106F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道学不得淫犯百姓妇女。</w:t>
      </w:r>
    </w:p>
    <w:p w14:paraId="680054B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道学不得教人淫犯百姓妇女。</w:t>
      </w:r>
    </w:p>
    <w:p w14:paraId="167574A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道学不得窃盗人物。</w:t>
      </w:r>
    </w:p>
    <w:p w14:paraId="6A1CED5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道学不得教人窃盗人物。</w:t>
      </w:r>
    </w:p>
    <w:p w14:paraId="77C5216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道学不得嫉贤妬能。</w:t>
      </w:r>
    </w:p>
    <w:p w14:paraId="37B8F38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道学不得教人嫉贤妬能。</w:t>
      </w:r>
    </w:p>
    <w:p w14:paraId="03B7EF9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道学不得背师恩爱。</w:t>
      </w:r>
    </w:p>
    <w:p w14:paraId="0B0D9C8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道学不得教人背师恩爱。</w:t>
      </w:r>
    </w:p>
    <w:p w14:paraId="77ADA46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道学不得不忠其上。</w:t>
      </w:r>
    </w:p>
    <w:p w14:paraId="56861A4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道学不得教人不忠其上。</w:t>
      </w:r>
    </w:p>
    <w:p w14:paraId="5090A9A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道学不得罔其下。</w:t>
      </w:r>
    </w:p>
    <w:p w14:paraId="2496DA0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道学不得教人罔其下。</w:t>
      </w:r>
    </w:p>
    <w:p w14:paraId="2905F82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道学不得欺诳同学未解之人。</w:t>
      </w:r>
    </w:p>
    <w:p w14:paraId="00C1DD2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道学不得教人欺诳同学未解之人。</w:t>
      </w:r>
    </w:p>
    <w:p w14:paraId="01DB7D4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道学不得轻慢弟子。</w:t>
      </w:r>
    </w:p>
    <w:p w14:paraId="20B514B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道学不得教人轻慢弟子。</w:t>
      </w:r>
    </w:p>
    <w:p w14:paraId="70A4245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道学不得口善心怀阴恶。</w:t>
      </w:r>
    </w:p>
    <w:p w14:paraId="6B0C16A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道学不得教人口善心怀阴恶。</w:t>
      </w:r>
    </w:p>
    <w:p w14:paraId="0C509EB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道学不得说人过恶。</w:t>
      </w:r>
    </w:p>
    <w:p w14:paraId="28C5E80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道学不得教人说人过恶。</w:t>
      </w:r>
    </w:p>
    <w:p w14:paraId="34AD673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道学不得重积七宝不散施四辈。</w:t>
      </w:r>
    </w:p>
    <w:p w14:paraId="3E38C12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道学不得教人重积七宝不散施四辈。</w:t>
      </w:r>
    </w:p>
    <w:p w14:paraId="6FE0505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道学不得乐人钱财杂物为己重担。</w:t>
      </w:r>
    </w:p>
    <w:p w14:paraId="64509A3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道学不得教人乐人钱财杂物为己重担。</w:t>
      </w:r>
    </w:p>
    <w:p w14:paraId="3320FF7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道学不得畜刀仗兵器。</w:t>
      </w:r>
    </w:p>
    <w:p w14:paraId="31922B8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道学不得教人畜刀仗兵器。</w:t>
      </w:r>
    </w:p>
    <w:p w14:paraId="3CFF117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道学不得养六畜。</w:t>
      </w:r>
    </w:p>
    <w:p w14:paraId="395039B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道学不得教人养六畜。</w:t>
      </w:r>
    </w:p>
    <w:p w14:paraId="56555DE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道学不得金银器食饮死厚葬骸骨。</w:t>
      </w:r>
    </w:p>
    <w:p w14:paraId="36AA891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道学不得教人金银器食饮死厚葬骸骨。</w:t>
      </w:r>
    </w:p>
    <w:p w14:paraId="72730B1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道学不得贪乐荣禄。</w:t>
      </w:r>
    </w:p>
    <w:p w14:paraId="0ABC66C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道学不得教人贪乐荣禄。</w:t>
      </w:r>
    </w:p>
    <w:p w14:paraId="372A1AA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道学不得烧败世间寸寸之物。</w:t>
      </w:r>
    </w:p>
    <w:p w14:paraId="4282243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道学不得教人烧败世间寸寸之物。</w:t>
      </w:r>
    </w:p>
    <w:p w14:paraId="2DF8D5A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道学不得以世间堪食之物投水火中。</w:t>
      </w:r>
    </w:p>
    <w:p w14:paraId="00D4987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道学不得教人以世间堪食之物投水火中。</w:t>
      </w:r>
    </w:p>
    <w:p w14:paraId="2BC9F81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道学不得贪世滋味。</w:t>
      </w:r>
    </w:p>
    <w:p w14:paraId="12261F1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道学不得教人贪世滋味。</w:t>
      </w:r>
    </w:p>
    <w:p w14:paraId="155F64C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道学不得贪食五辛。</w:t>
      </w:r>
    </w:p>
    <w:p w14:paraId="47F2331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道学不得教人贪食五辛。</w:t>
      </w:r>
    </w:p>
    <w:p w14:paraId="6B62F05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道学不得为草书。</w:t>
      </w:r>
    </w:p>
    <w:p w14:paraId="0ADE709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道学不得教人为草书。</w:t>
      </w:r>
    </w:p>
    <w:p w14:paraId="67E2C5E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道学不得以粗物易人好物。</w:t>
      </w:r>
    </w:p>
    <w:p w14:paraId="000ED44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道学不得教人以粗物易人好物。</w:t>
      </w:r>
    </w:p>
    <w:p w14:paraId="4DCE14D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道学不得知预军国事物。</w:t>
      </w:r>
    </w:p>
    <w:p w14:paraId="7C69B13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道学不得教人知预军国事物。</w:t>
      </w:r>
    </w:p>
    <w:p w14:paraId="0D5F98B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道学不得设权变谋。</w:t>
      </w:r>
    </w:p>
    <w:p w14:paraId="0D90690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道学不得教人设权变谋。</w:t>
      </w:r>
    </w:p>
    <w:p w14:paraId="2D2A655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道学不得无故见天子王侯。</w:t>
      </w:r>
    </w:p>
    <w:p w14:paraId="242950B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道学不得教人无故见天子王侯。</w:t>
      </w:r>
    </w:p>
    <w:p w14:paraId="2B1CE73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道学不得干知天时指论星宿。</w:t>
      </w:r>
    </w:p>
    <w:p w14:paraId="6FB63EF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道学不得教人干知天时指论星宿。</w:t>
      </w:r>
    </w:p>
    <w:p w14:paraId="7A348B2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道学不得以火烧田野山林。</w:t>
      </w:r>
    </w:p>
    <w:p w14:paraId="562BC92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道学不得教人以火烧田野山林。</w:t>
      </w:r>
    </w:p>
    <w:p w14:paraId="505475A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道学不得无故摘众草之花。</w:t>
      </w:r>
    </w:p>
    <w:p w14:paraId="0C6F0E7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道学不得教人无故摘众草之花。</w:t>
      </w:r>
    </w:p>
    <w:p w14:paraId="6411DFC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道学不得亲近恶人。</w:t>
      </w:r>
    </w:p>
    <w:p w14:paraId="1A737C5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道学不得教人亲近恶人。</w:t>
      </w:r>
    </w:p>
    <w:p w14:paraId="0F39CEC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道学不得无故伐树木。</w:t>
      </w:r>
    </w:p>
    <w:p w14:paraId="6D17B68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道学不得教人无故伐树木。</w:t>
      </w:r>
    </w:p>
    <w:p w14:paraId="2F40557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道学不得人中多语参预流俗。</w:t>
      </w:r>
    </w:p>
    <w:p w14:paraId="09D404E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道学不得教人人中多语参预流俗。</w:t>
      </w:r>
    </w:p>
    <w:p w14:paraId="449905D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道学不得人中独食。</w:t>
      </w:r>
    </w:p>
    <w:p w14:paraId="43E0EB6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道学不得教人人中独食。</w:t>
      </w:r>
    </w:p>
    <w:p w14:paraId="3F93B0D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道学不得预世间婚姻事。</w:t>
      </w:r>
    </w:p>
    <w:p w14:paraId="4B80B6D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道学不得教人预世间婚姻事。</w:t>
      </w:r>
    </w:p>
    <w:p w14:paraId="067479B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道学不得习世间妓乐。</w:t>
      </w:r>
    </w:p>
    <w:p w14:paraId="3369680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道学不得教人习世间妓乐。</w:t>
      </w:r>
    </w:p>
    <w:p w14:paraId="754E551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道学不得泄人阴恶私鄙。</w:t>
      </w:r>
    </w:p>
    <w:p w14:paraId="0C0E9F9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道学不得教人泄人阴恶私鄙。</w:t>
      </w:r>
    </w:p>
    <w:p w14:paraId="0B441E7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道学不得妄求窥人书疏。</w:t>
      </w:r>
    </w:p>
    <w:p w14:paraId="0E7115F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道学不得教人妄求窥人书疏。</w:t>
      </w:r>
    </w:p>
    <w:p w14:paraId="3994B45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道学不得与女人独语独行。</w:t>
      </w:r>
    </w:p>
    <w:p w14:paraId="46AA930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道学不得与女人同行行必有宗。</w:t>
      </w:r>
    </w:p>
    <w:p w14:paraId="55018FB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道学不得与女人同座男女群居。</w:t>
      </w:r>
    </w:p>
    <w:p w14:paraId="5E37B99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道学不得与女人同食交错衣物。</w:t>
      </w:r>
    </w:p>
    <w:p w14:paraId="170F24E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道学不得亲教女人。</w:t>
      </w:r>
    </w:p>
    <w:p w14:paraId="0F92AB3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道学不得说人祖宗善恶。</w:t>
      </w:r>
    </w:p>
    <w:p w14:paraId="3AEAF87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道学不得面誉世人。</w:t>
      </w:r>
    </w:p>
    <w:p w14:paraId="021A177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道学不得以毒药投渊池江海中。</w:t>
      </w:r>
    </w:p>
    <w:p w14:paraId="76E9E0D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道学不得教人以毒药投渊池江海中。</w:t>
      </w:r>
    </w:p>
    <w:p w14:paraId="46EEE29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道学不得亲宗族。</w:t>
      </w:r>
    </w:p>
    <w:p w14:paraId="22AC777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道学不得疏异姓。</w:t>
      </w:r>
    </w:p>
    <w:p w14:paraId="0465113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道学不得教人落子伤胎。</w:t>
      </w:r>
    </w:p>
    <w:p w14:paraId="5386283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道学不得教人离别家室。</w:t>
      </w:r>
    </w:p>
    <w:p w14:paraId="518373A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道学不得因恨报怨。</w:t>
      </w:r>
    </w:p>
    <w:p w14:paraId="30E3DA1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道学不得淫爱弟子。</w:t>
      </w:r>
    </w:p>
    <w:p w14:paraId="7F79679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道学不得妄聚集人众。</w:t>
      </w:r>
    </w:p>
    <w:p w14:paraId="16E4EB4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道学不得教人妄聚集人众。</w:t>
      </w:r>
    </w:p>
    <w:p w14:paraId="28CDE62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道学不得投书赞世人。</w:t>
      </w:r>
    </w:p>
    <w:p w14:paraId="44D477E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道学不得教人投书赞世人。</w:t>
      </w:r>
    </w:p>
    <w:p w14:paraId="6942114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道学不得自贵。</w:t>
      </w:r>
    </w:p>
    <w:p w14:paraId="6BB08F4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道学不得教人自贵。</w:t>
      </w:r>
    </w:p>
    <w:p w14:paraId="652511C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道学不得自骄。</w:t>
      </w:r>
    </w:p>
    <w:p w14:paraId="6C18FE6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道学不得教人自骄。</w:t>
      </w:r>
    </w:p>
    <w:p w14:paraId="1EDAB4B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道学不得自是用性。</w:t>
      </w:r>
    </w:p>
    <w:p w14:paraId="71511D8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道学不得教人自是用性。</w:t>
      </w:r>
    </w:p>
    <w:p w14:paraId="69D4166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道学不得妄多忌讳。</w:t>
      </w:r>
    </w:p>
    <w:p w14:paraId="5AE9997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道学不得教人妄多忌讳。</w:t>
      </w:r>
    </w:p>
    <w:p w14:paraId="5D2F637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道学不得希望人物。</w:t>
      </w:r>
    </w:p>
    <w:p w14:paraId="49FC285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道学不得教人希望人物。</w:t>
      </w:r>
    </w:p>
    <w:p w14:paraId="0DA56C0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道学不得竭陂池。</w:t>
      </w:r>
    </w:p>
    <w:p w14:paraId="5F82847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道学不得教人竭陂池。</w:t>
      </w:r>
    </w:p>
    <w:p w14:paraId="2DFD7C3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道学不得评论师友才思长短。</w:t>
      </w:r>
    </w:p>
    <w:p w14:paraId="062F39B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道学不得轻慢经书訾毁法言。</w:t>
      </w:r>
    </w:p>
    <w:p w14:paraId="51D37A1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道学不得教人轻慢经书訾毁法言。</w:t>
      </w:r>
    </w:p>
    <w:p w14:paraId="1DA6314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道学不得薄贱老病。</w:t>
      </w:r>
    </w:p>
    <w:p w14:paraId="2479A42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道学不得教人薄贱老病。</w:t>
      </w:r>
    </w:p>
    <w:p w14:paraId="4739C3E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道学不得弃薄乞人。</w:t>
      </w:r>
    </w:p>
    <w:p w14:paraId="61A255C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道学不得教人弃薄乞人。</w:t>
      </w:r>
    </w:p>
    <w:p w14:paraId="204E926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道学不得恃威势以凌世间。</w:t>
      </w:r>
    </w:p>
    <w:p w14:paraId="461D92E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道学不得教人恃威势以凌世间。</w:t>
      </w:r>
    </w:p>
    <w:p w14:paraId="3F40009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道学不得阿党所亲。</w:t>
      </w:r>
    </w:p>
    <w:p w14:paraId="6BCA9F8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道学不得教人阿党所亲。</w:t>
      </w:r>
    </w:p>
    <w:p w14:paraId="0F62DB1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道学不得与父母别门异户。</w:t>
      </w:r>
    </w:p>
    <w:p w14:paraId="7EFF305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道学不得教人与父母别门异户。</w:t>
      </w:r>
    </w:p>
    <w:p w14:paraId="3B0FFA9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道学不得嗔恚弟子。</w:t>
      </w:r>
    </w:p>
    <w:p w14:paraId="60D38AE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道学不得嗔责世人。</w:t>
      </w:r>
    </w:p>
    <w:p w14:paraId="4C3FB68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道学不得骂人为奴婢畜生。</w:t>
      </w:r>
    </w:p>
    <w:p w14:paraId="5B40AEA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道学不得墨奴婢面伤其四体。</w:t>
      </w:r>
    </w:p>
    <w:p w14:paraId="1466F54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道学不得快人过失。</w:t>
      </w:r>
    </w:p>
    <w:p w14:paraId="7002C0F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道学不得教人快人过失。</w:t>
      </w:r>
    </w:p>
    <w:p w14:paraId="181A5C9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道学不得敛告烦扰世间。</w:t>
      </w:r>
    </w:p>
    <w:p w14:paraId="3E392A5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道学不得为世俗人作礼主。</w:t>
      </w:r>
    </w:p>
    <w:p w14:paraId="074C691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道学不得为人图山立宅。</w:t>
      </w:r>
    </w:p>
    <w:p w14:paraId="5366683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道学不得占知世间吉凶。</w:t>
      </w:r>
    </w:p>
    <w:p w14:paraId="0042501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道学不得教人占知世间吉凶。</w:t>
      </w:r>
    </w:p>
    <w:p w14:paraId="798BB4F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道学不得去就背向。</w:t>
      </w:r>
    </w:p>
    <w:p w14:paraId="7BE9966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道学不得教人去就背向。</w:t>
      </w:r>
    </w:p>
    <w:p w14:paraId="128BB25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道学不得与世人群处。</w:t>
      </w:r>
    </w:p>
    <w:p w14:paraId="238DFB0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道学不得无故见贵人。</w:t>
      </w:r>
    </w:p>
    <w:p w14:paraId="09847FB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道学不得乘车载马。</w:t>
      </w:r>
    </w:p>
    <w:p w14:paraId="20ED863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道学不得夺人所欲。</w:t>
      </w:r>
    </w:p>
    <w:p w14:paraId="69660FC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道学不得驰骋流俗求竞世间。</w:t>
      </w:r>
    </w:p>
    <w:p w14:paraId="33F7CBD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道学不得庆吊世间求悦众人。</w:t>
      </w:r>
    </w:p>
    <w:p w14:paraId="61D6EC4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道学不得掩他人之功名为己德。</w:t>
      </w:r>
    </w:p>
    <w:p w14:paraId="0DC2CC5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道学不得卧寝金宝雕床。</w:t>
      </w:r>
    </w:p>
    <w:p w14:paraId="6563832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道学不得与名人饮食好恶。</w:t>
      </w:r>
    </w:p>
    <w:p w14:paraId="546CC40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道学不得惊惧百姓妄说衰厄。</w:t>
      </w:r>
    </w:p>
    <w:p w14:paraId="6217A3B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道学不得惊惧鸟兽促以穷地。</w:t>
      </w:r>
    </w:p>
    <w:p w14:paraId="3AD7120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道学不得妄惊怖老小。</w:t>
      </w:r>
    </w:p>
    <w:p w14:paraId="606CD43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道学不得轻凌官长有司。</w:t>
      </w:r>
    </w:p>
    <w:p w14:paraId="44F45D2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道学不得预世间论议曲直。</w:t>
      </w:r>
    </w:p>
    <w:p w14:paraId="2E3C579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道学不得施惠追𠫤。</w:t>
      </w:r>
    </w:p>
    <w:p w14:paraId="6C32FC9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道学不得游遨无度。</w:t>
      </w:r>
    </w:p>
    <w:p w14:paraId="2A25C2A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道学不得妄登高楼。</w:t>
      </w:r>
    </w:p>
    <w:p w14:paraId="491A33B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道学不得笼飞鸟走兽。</w:t>
      </w:r>
    </w:p>
    <w:p w14:paraId="389494B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道学不得塞井及沟池。</w:t>
      </w:r>
    </w:p>
    <w:p w14:paraId="52A82A3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道学不得快人家丧祸。</w:t>
      </w:r>
    </w:p>
    <w:p w14:paraId="2518042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道学不得以棘横人行道。</w:t>
      </w:r>
    </w:p>
    <w:p w14:paraId="7373240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道学不得教人以棘横人行道。</w:t>
      </w:r>
    </w:p>
    <w:p w14:paraId="069AA23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道学不得祠祀神祇。</w:t>
      </w:r>
    </w:p>
    <w:p w14:paraId="71DF4FE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道学不得教人祠祀神祇。</w:t>
      </w:r>
    </w:p>
    <w:p w14:paraId="49A9958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道学不得向神鬼礼拜。</w:t>
      </w:r>
    </w:p>
    <w:p w14:paraId="1BDBD6A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道学不得教人向神鬼礼拜。</w:t>
      </w:r>
    </w:p>
    <w:p w14:paraId="2E11616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道学不得裸形三光妄呵风雨。</w:t>
      </w:r>
    </w:p>
    <w:p w14:paraId="2461943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道学不得换举人物不还债主。</w:t>
      </w:r>
    </w:p>
    <w:p w14:paraId="7D0EB03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道学不得折割人财。</w:t>
      </w:r>
    </w:p>
    <w:p w14:paraId="4F3E185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道学不得劝人为恶事。</w:t>
      </w:r>
    </w:p>
    <w:p w14:paraId="1EBA3B5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道学不得禁人为善事。</w:t>
      </w:r>
    </w:p>
    <w:p w14:paraId="523523C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道学不得诸天斋戒而不斋戒念道。</w:t>
      </w:r>
    </w:p>
    <w:p w14:paraId="3D27D8B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道学不得违岁六斋月中不斋。</w:t>
      </w:r>
    </w:p>
    <w:p w14:paraId="326B1A5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道学不得违经教科戒禁律。</w:t>
      </w:r>
    </w:p>
    <w:p w14:paraId="59A16F2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道学不得为人作辞诉。</w:t>
      </w:r>
    </w:p>
    <w:p w14:paraId="5B57E83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道学不得唱论人恶。</w:t>
      </w:r>
    </w:p>
    <w:p w14:paraId="4EC5530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道学不得信人言以恚世间。</w:t>
      </w:r>
    </w:p>
    <w:p w14:paraId="0197F2C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道学不得笑人顽暗贫穷。</w:t>
      </w:r>
    </w:p>
    <w:p w14:paraId="5B1B36A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道学不得以意增减经戒。</w:t>
      </w:r>
    </w:p>
    <w:p w14:paraId="20DE6EE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道学不得傲慢三宝轻忽天人。</w:t>
      </w:r>
    </w:p>
    <w:p w14:paraId="0BC7F8E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道学不得劝人谋反君长师父。</w:t>
      </w:r>
    </w:p>
    <w:p w14:paraId="3281344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道学不得劝人不孝父母兄弟。</w:t>
      </w:r>
    </w:p>
    <w:p w14:paraId="7BFE15C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道学不得矫称自号为真人。</w:t>
      </w:r>
    </w:p>
    <w:p w14:paraId="2AF6B31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道学不得信用外道杂术邪见不真。</w:t>
      </w:r>
    </w:p>
    <w:p w14:paraId="523072F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道学不得衣物盈余。</w:t>
      </w:r>
    </w:p>
    <w:p w14:paraId="55ACB24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道学不得强人道学。</w:t>
      </w:r>
    </w:p>
    <w:p w14:paraId="6CBDCD2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道学不得无经托学欺诈人神。</w:t>
      </w:r>
    </w:p>
    <w:p w14:paraId="55809D66">
      <w:pPr>
        <w:pStyle w:val="4"/>
        <w:keepNext w:val="0"/>
        <w:keepLines w:val="0"/>
        <w:pageBreakBefore w:val="0"/>
        <w:widowControl/>
        <w:suppressLineNumbers w:val="0"/>
        <w:kinsoku/>
        <w:wordWrap/>
        <w:overflowPunct/>
        <w:topLinePunct w:val="0"/>
        <w:autoSpaceDE/>
        <w:autoSpaceDN/>
        <w:bidi w:val="0"/>
        <w:adjustRightInd/>
        <w:snapToGrid/>
        <w:spacing w:before="320" w:beforeAutospacing="0" w:after="320" w:afterAutospacing="0" w:line="24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右观身戒，从第</w:t>
      </w:r>
      <w:bookmarkStart w:id="0" w:name="_GoBack"/>
      <w:bookmarkEnd w:id="0"/>
      <w:r>
        <w:rPr>
          <w:rFonts w:hint="eastAsia" w:ascii="黑体" w:hAnsi="黑体" w:eastAsia="黑体" w:cs="黑体"/>
          <w:b w:val="0"/>
          <w:bCs w:val="0"/>
          <w:i w:val="0"/>
          <w:iCs w:val="0"/>
          <w:caps w:val="0"/>
          <w:color w:val="333333"/>
          <w:spacing w:val="20"/>
          <w:sz w:val="24"/>
          <w:szCs w:val="24"/>
        </w:rPr>
        <w:t>一戒至一百八十，上仙之道，名玉清智慧下元戒品。</w:t>
      </w:r>
    </w:p>
    <w:p w14:paraId="14657B8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道学不得望人礼敬。</w:t>
      </w:r>
    </w:p>
    <w:p w14:paraId="0A55D51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道学不得窃写人经戒。</w:t>
      </w:r>
    </w:p>
    <w:p w14:paraId="0567D2D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道学不得荣饰衣褐。</w:t>
      </w:r>
    </w:p>
    <w:p w14:paraId="5F342F5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道学不得身不洁净上高座读经。</w:t>
      </w:r>
    </w:p>
    <w:p w14:paraId="3EC9970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道学与人同行当让人以前。</w:t>
      </w:r>
    </w:p>
    <w:p w14:paraId="00158CF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道学与人同学夏执爨供养。</w:t>
      </w:r>
    </w:p>
    <w:p w14:paraId="2A78BC7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道学与人同学冬执瓶供水。</w:t>
      </w:r>
    </w:p>
    <w:p w14:paraId="6E5137C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道学与人同食当食其粗及菜。</w:t>
      </w:r>
    </w:p>
    <w:p w14:paraId="617CC69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道学与人同食当食正己前。</w:t>
      </w:r>
    </w:p>
    <w:p w14:paraId="7379671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道学与人同学当敬先胜己。</w:t>
      </w:r>
    </w:p>
    <w:p w14:paraId="436C557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道学与人同学住当任人处分。</w:t>
      </w:r>
    </w:p>
    <w:p w14:paraId="03E9277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道学与人同学当念教不解。</w:t>
      </w:r>
    </w:p>
    <w:p w14:paraId="38D1283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道学与人同学当请问先进。</w:t>
      </w:r>
    </w:p>
    <w:p w14:paraId="714258A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道学人施恶於己己受恶不得有怨。</w:t>
      </w:r>
    </w:p>
    <w:p w14:paraId="75AA46A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道学不得怀怨恚报於人。</w:t>
      </w:r>
    </w:p>
    <w:p w14:paraId="3FB9D02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道学与女人共语不得正视面容含笑相对。</w:t>
      </w:r>
    </w:p>
    <w:p w14:paraId="1CBCACE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道学与女人同渡水不得正眼看之。</w:t>
      </w:r>
    </w:p>
    <w:p w14:paraId="46D3894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道学失物不得疑似同学及众人。</w:t>
      </w:r>
    </w:p>
    <w:p w14:paraId="42CFEFA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道学失物当委运自悔多罪。</w:t>
      </w:r>
    </w:p>
    <w:p w14:paraId="6200B02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道学多灾病当恭己自责念改往修来。</w:t>
      </w:r>
    </w:p>
    <w:p w14:paraId="664C6B7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道学当忍人所不能忍。</w:t>
      </w:r>
    </w:p>
    <w:p w14:paraId="7A8751E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道学当割人所不能割。</w:t>
      </w:r>
    </w:p>
    <w:p w14:paraId="4C16385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道学当衣人所不能衣。</w:t>
      </w:r>
    </w:p>
    <w:p w14:paraId="662CB25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道学当食人所不能食。</w:t>
      </w:r>
    </w:p>
    <w:p w14:paraId="47B2497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道学当学人所不能学。</w:t>
      </w:r>
    </w:p>
    <w:p w14:paraId="3888765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道学当容人所不能容。</w:t>
      </w:r>
    </w:p>
    <w:p w14:paraId="5F1A7C0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道学当受人所不能受。</w:t>
      </w:r>
    </w:p>
    <w:p w14:paraId="62015AE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道学当断人所不能断。</w:t>
      </w:r>
    </w:p>
    <w:p w14:paraId="7F21756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道学无经业精神浮散真想不通。</w:t>
      </w:r>
    </w:p>
    <w:p w14:paraId="495A0B0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道学身不洁净魂魄离人。</w:t>
      </w:r>
    </w:p>
    <w:p w14:paraId="7F75684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道学有心则天真高逝魔官不服。</w:t>
      </w:r>
    </w:p>
    <w:p w14:paraId="4777A1F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道学有家则三毒不灭三真不居。</w:t>
      </w:r>
    </w:p>
    <w:p w14:paraId="6E88E13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道学有身则众欲不去精思无应。</w:t>
      </w:r>
    </w:p>
    <w:p w14:paraId="3AA3DBA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道学有虚心静寂寞与真对。</w:t>
      </w:r>
    </w:p>
    <w:p w14:paraId="3D2EC9A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道学当安玄泉不使妄动生元。</w:t>
      </w:r>
    </w:p>
    <w:p w14:paraId="79298F8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道学当灭识藏见然后真人见。</w:t>
      </w:r>
    </w:p>
    <w:p w14:paraId="67F8BAEC">
      <w:pPr>
        <w:pStyle w:val="4"/>
        <w:keepNext w:val="0"/>
        <w:keepLines w:val="0"/>
        <w:pageBreakBefore w:val="0"/>
        <w:widowControl/>
        <w:suppressLineNumbers w:val="0"/>
        <w:kinsoku/>
        <w:wordWrap/>
        <w:overflowPunct/>
        <w:topLinePunct w:val="0"/>
        <w:autoSpaceDE/>
        <w:autoSpaceDN/>
        <w:bidi w:val="0"/>
        <w:adjustRightInd/>
        <w:snapToGrid/>
        <w:spacing w:before="320" w:beforeAutospacing="0" w:after="320" w:afterAutospacing="0" w:line="24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右观身戒，从第一至二百一十六，无上正真之道，名玉清智慧中元戒品。</w:t>
      </w:r>
    </w:p>
    <w:p w14:paraId="443B2B2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道学当念菜食为常。</w:t>
      </w:r>
    </w:p>
    <w:p w14:paraId="74CAF26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道学当念先度人后度己身。</w:t>
      </w:r>
    </w:p>
    <w:p w14:paraId="1796DBB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道学当念居山林幽静精思。</w:t>
      </w:r>
    </w:p>
    <w:p w14:paraId="517F837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道学当念安贫读经行道无倦。</w:t>
      </w:r>
    </w:p>
    <w:p w14:paraId="3F2CD93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道学当念烧众名香流芳诸天彻魔境界。</w:t>
      </w:r>
    </w:p>
    <w:p w14:paraId="652643E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道学当念在贤众听受妙旨。</w:t>
      </w:r>
    </w:p>
    <w:p w14:paraId="3B2AB47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道学当念请受三洞宝经勤身供养。</w:t>
      </w:r>
    </w:p>
    <w:p w14:paraId="49BCA50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道学当念立功度人终劫不倦。</w:t>
      </w:r>
    </w:p>
    <w:p w14:paraId="1F60157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道学当念报师友本德终劫不怠。</w:t>
      </w:r>
    </w:p>
    <w:p w14:paraId="7183459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道学当念国中清浄王化太平无有不道。</w:t>
      </w:r>
    </w:p>
    <w:p w14:paraId="612B37A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道学当念邻国有道各守境界。</w:t>
      </w:r>
    </w:p>
    <w:p w14:paraId="69CAAE7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道学当念咒愿百姓令常安全。</w:t>
      </w:r>
    </w:p>
    <w:p w14:paraId="492D964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道学当念万物为先不得道己。</w:t>
      </w:r>
    </w:p>
    <w:p w14:paraId="2D51632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道学当念远鬼神不敬不慢。</w:t>
      </w:r>
    </w:p>
    <w:p w14:paraId="6C6B7B3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道学当念远邪术禁忌之道。</w:t>
      </w:r>
    </w:p>
    <w:p w14:paraId="5852B9A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道学当念远声色歌舞之术。</w:t>
      </w:r>
    </w:p>
    <w:p w14:paraId="4292834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道学当念远卒效鬼神妖妄之人。</w:t>
      </w:r>
    </w:p>
    <w:p w14:paraId="056739A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道学当念崇本守真。</w:t>
      </w:r>
    </w:p>
    <w:p w14:paraId="763CD38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道学当念口不违心心不负形。</w:t>
      </w:r>
    </w:p>
    <w:p w14:paraId="252BDD1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道学当念无疑惑圣文损益科法。</w:t>
      </w:r>
    </w:p>
    <w:p w14:paraId="57435D4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道学当念无求无欲。</w:t>
      </w:r>
    </w:p>
    <w:p w14:paraId="0805E16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道学当念清白守贞。</w:t>
      </w:r>
    </w:p>
    <w:p w14:paraId="63F6F7D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道学当念心无异想唯空唯寂。</w:t>
      </w:r>
    </w:p>
    <w:p w14:paraId="7AA0824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道学当念家家安宁咸无苦痛。</w:t>
      </w:r>
    </w:p>
    <w:p w14:paraId="59DF1D6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道学当念世间忧厄之人罪系苦恼咸得消释。</w:t>
      </w:r>
    </w:p>
    <w:p w14:paraId="17F459C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道学当念天子圣明弘道皇家日盛。</w:t>
      </w:r>
    </w:p>
    <w:p w14:paraId="358A630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道学当念主相弘辅常保有道。</w:t>
      </w:r>
    </w:p>
    <w:p w14:paraId="7843B35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道学当念天地日月风雨霜雪以时。</w:t>
      </w:r>
    </w:p>
    <w:p w14:paraId="5F1D44C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道学当念父母养我因缘。</w:t>
      </w:r>
    </w:p>
    <w:p w14:paraId="5A77732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道学当念七祖父母咸升天堂。</w:t>
      </w:r>
    </w:p>
    <w:p w14:paraId="4C5921F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道学当念我师早得升度。</w:t>
      </w:r>
    </w:p>
    <w:p w14:paraId="4B83098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道学当念我同学未测道源渊奥典章。</w:t>
      </w:r>
    </w:p>
    <w:p w14:paraId="6D4A4BF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道学当念同志转相教导令入正道。</w:t>
      </w:r>
    </w:p>
    <w:p w14:paraId="49F6D2D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道学当念不违其口所诵之文。</w:t>
      </w:r>
    </w:p>
    <w:p w14:paraId="4A22A18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道学当念视人父母如己父母。</w:t>
      </w:r>
    </w:p>
    <w:p w14:paraId="1537C7E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道学当念视人子过己子。</w:t>
      </w:r>
    </w:p>
    <w:p w14:paraId="4727EA1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道学当念视人身过己身。</w:t>
      </w:r>
    </w:p>
    <w:p w14:paraId="55CD635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道学当念视人伤人痛过己身。</w:t>
      </w:r>
    </w:p>
    <w:p w14:paraId="081558F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道学当念视人辱恶过其己身。</w:t>
      </w:r>
    </w:p>
    <w:p w14:paraId="04698E47">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道学当念我宿命因缘根断。</w:t>
      </w:r>
    </w:p>
    <w:p w14:paraId="69D4A40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道学当念我胎根已绝不复世生同缘种亲。</w:t>
      </w:r>
    </w:p>
    <w:p w14:paraId="34F17D7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道学当念我生树已枯神合太无无数之劫体道合真。</w:t>
      </w:r>
    </w:p>
    <w:p w14:paraId="41CF903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道学当念三涂路塞地狱长休。</w:t>
      </w:r>
    </w:p>
    <w:p w14:paraId="08C6FB29">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道学当念中食养神弃诸肥滋。</w:t>
      </w:r>
    </w:p>
    <w:p w14:paraId="33F5BA2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道学当念慎太法常存三宫真人子丹。</w:t>
      </w:r>
    </w:p>
    <w:p w14:paraId="4FBB127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道学当念劝世和光不骄於俗。</w:t>
      </w:r>
    </w:p>
    <w:p w14:paraId="2C1F3BE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道学当念持三宝经戒常诵不辍。</w:t>
      </w:r>
    </w:p>
    <w:p w14:paraId="711086B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道学当念存雌一诵大洞经眇若对神。</w:t>
      </w:r>
    </w:p>
    <w:p w14:paraId="10FB83D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道学当念登仙度世乘云驾龙。</w:t>
      </w:r>
    </w:p>
    <w:p w14:paraId="62711B3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道学当念欲见师友同学之人。</w:t>
      </w:r>
    </w:p>
    <w:p w14:paraId="72FC878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道学当念见真人道士修行法事。</w:t>
      </w:r>
    </w:p>
    <w:p w14:paraId="5C51AED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道学当念见圣王治世海外稽首乘风向化。</w:t>
      </w:r>
    </w:p>
    <w:p w14:paraId="7F7211B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道学当念食天厨自然之膳无饥渴之想。</w:t>
      </w:r>
    </w:p>
    <w:p w14:paraId="695E359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道学当念与天真共对澹然无为。</w:t>
      </w:r>
    </w:p>
    <w:p w14:paraId="29537E8C">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道学当念使仙童玉女。</w:t>
      </w:r>
    </w:p>
    <w:p w14:paraId="6946C5F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道学当念东游青林东华。</w:t>
      </w:r>
    </w:p>
    <w:p w14:paraId="143F7AC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道学当念南游太丹南华。</w:t>
      </w:r>
    </w:p>
    <w:p w14:paraId="20CACB06">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道学当念西游安养西华。</w:t>
      </w:r>
    </w:p>
    <w:p w14:paraId="76F9208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道学当念北游碧罗北华。</w:t>
      </w:r>
    </w:p>
    <w:p w14:paraId="36B57BCD">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道学当念游东北方救百姓男女授其劝戒度入东北之门使得入无为之场。</w:t>
      </w:r>
    </w:p>
    <w:p w14:paraId="0202C905">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道学当念游东南方救百姓男女授其劝戒度入东南之门令得与道为因。</w:t>
      </w:r>
    </w:p>
    <w:p w14:paraId="5934045B">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道学当念游西南方救百姓男女授其劝戒度入西南之门令得入无为之道。</w:t>
      </w:r>
    </w:p>
    <w:p w14:paraId="1DA1FED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道学当念游西北方救百姓男女授其劝戒度入西北之门当得升入至真之场。</w:t>
      </w:r>
    </w:p>
    <w:p w14:paraId="3265A0D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道学当念游遨留秦阆台昆仑。</w:t>
      </w:r>
    </w:p>
    <w:p w14:paraId="1FB3C13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道学当念游志斋堂讲肄圣道敷释渊赜。</w:t>
      </w:r>
    </w:p>
    <w:p w14:paraId="182EA66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道学当念游上清金阙礼见真人太上。</w:t>
      </w:r>
    </w:p>
    <w:p w14:paraId="7B4D2DD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道学当念游玉清七宝宫礼三元天尊。</w:t>
      </w:r>
    </w:p>
    <w:p w14:paraId="344C482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道学当念游玉清丹霞宫礼太上二十四高圣。</w:t>
      </w:r>
    </w:p>
    <w:p w14:paraId="2934042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道学当念游太上玉京七宝流霞台荫盖玉林礼太上天尊十方大圣终劫复始。</w:t>
      </w:r>
    </w:p>
    <w:p w14:paraId="6CA01474">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道学当念游紫云宫礼洞真三十九高圣。</w:t>
      </w:r>
    </w:p>
    <w:p w14:paraId="6A85E0B2">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道学当念游三十六天黄金宫礼天帝君。</w:t>
      </w:r>
    </w:p>
    <w:p w14:paraId="088C1FA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道学当念游九天黄金晖宫礼无上至真。</w:t>
      </w:r>
    </w:p>
    <w:p w14:paraId="2FDB19C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道学当念游诸天宫宅与真人问道论经。</w:t>
      </w:r>
    </w:p>
    <w:p w14:paraId="13CC8AE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道学当念游六天七宝宫观化大魔王见我符籍以入仙品示离泉曲簿。</w:t>
      </w:r>
    </w:p>
    <w:p w14:paraId="024F811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道学当念游日月宫殿光明焕赫礼见日月王饮以日月华金液之浆。</w:t>
      </w:r>
    </w:p>
    <w:p w14:paraId="547C544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道学当念游大梵天流景宫礼四天帝王听诸天诵咏霄绝雅妙。</w:t>
      </w:r>
    </w:p>
    <w:p w14:paraId="5A97279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道学当念游诸天七宝林反生灵香流芳逆风闻三千里外师子飞龙鸣啸其羽。</w:t>
      </w:r>
    </w:p>
    <w:p w14:paraId="1D54343E">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道学当念游诸天浴池安座莲华之上香洁自然流汨诸天池百千池皆如一处人人快乐。</w:t>
      </w:r>
    </w:p>
    <w:p w14:paraId="046F49BF">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道学当念游诸天听诸天妓乐无世间之想。</w:t>
      </w:r>
    </w:p>
    <w:p w14:paraId="78605C18">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道学当念游十方外天礼大圣象无上正真人。</w:t>
      </w:r>
    </w:p>
    <w:p w14:paraId="2FF45B10">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道学当念游下方无极金刚天宫礼诸元老真人。</w:t>
      </w:r>
    </w:p>
    <w:p w14:paraId="633E4183">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道学当念游天地名山隐宫洞室礼圣众先得道人。</w:t>
      </w:r>
    </w:p>
    <w:p w14:paraId="5198362A">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道学当念以心为道终无邪见异念当令心虚意泰不思不虑安思空寂。</w:t>
      </w:r>
    </w:p>
    <w:p w14:paraId="6E78C041">
      <w:pPr>
        <w:pStyle w:val="4"/>
        <w:keepNext w:val="0"/>
        <w:keepLines w:val="0"/>
        <w:widowControl/>
        <w:suppressLineNumbers w:val="0"/>
        <w:spacing w:before="100" w:beforeAutospacing="0" w:after="100" w:afterAutospacing="0" w:line="240" w:lineRule="auto"/>
        <w:ind w:left="100" w:right="100" w:firstLine="300"/>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道学当念隐秘天真名讳不出我口。</w:t>
      </w:r>
    </w:p>
    <w:p w14:paraId="7B77952E">
      <w:pPr>
        <w:pStyle w:val="4"/>
        <w:keepNext w:val="0"/>
        <w:keepLines w:val="0"/>
        <w:pageBreakBefore w:val="0"/>
        <w:widowControl/>
        <w:suppressLineNumbers w:val="0"/>
        <w:kinsoku/>
        <w:wordWrap/>
        <w:overflowPunct/>
        <w:topLinePunct w:val="0"/>
        <w:autoSpaceDE/>
        <w:autoSpaceDN/>
        <w:bidi w:val="0"/>
        <w:adjustRightInd/>
        <w:snapToGrid/>
        <w:spacing w:before="320" w:beforeAutospacing="0" w:after="320" w:afterAutospacing="0" w:line="240" w:lineRule="auto"/>
        <w:ind w:left="102" w:right="102" w:firstLine="300"/>
        <w:textAlignment w:val="auto"/>
        <w:rPr>
          <w:rFonts w:hint="eastAsia" w:asciiTheme="majorEastAsia" w:hAnsiTheme="majorEastAsia" w:eastAsiaTheme="majorEastAsia" w:cstheme="majorEastAsia"/>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右观身戒，从第一至三百首，太上无极之道，名高上玉清智慧上元戒品。</w:t>
      </w:r>
    </w:p>
    <w:p w14:paraId="1C0C7C59">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元始天王曰：夫《高上洞真智慧经》，不宣世上学士，皆多传已成真，人见故难，见而难尽，是以希见於世矣。是戒尊重，不可以言宣。观历人身诸神三百关节，真灵不得妄出，魔试不能得犯。人受诵此戒，不违其禁，亦可不学而出云霞，碧舆自然迎子，白日升天，浮身空浪，放十方项生圆光，焕耀太无，率天众圣，莫敢不敬仰於子也。六天大魔王，是时即举奉戒之士东华宫，言名大梵天宫，大梵天宫言名玉京金阙，刻以上仙之品。</w:t>
      </w:r>
    </w:p>
    <w:p w14:paraId="19FAAC2B">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元始天王曰：《大洞真经》诵咏之万遍，云驾下迎。《灵宝洞玄经》有度劫之文，其人修之而或不仙，及金丹灵液不成，何也？故由不得修奉《智慧观身戒》耳。故是戒众妙之妙，威神极尊，金华仙人九百，立侍烧香焉。是真秘之道，不传於文，当诵习而已。夫学道不受此戒，终不成仙。或造业，随於声色；或始勤末懈；或入山居家，为众魔所试败；或生异念，疑惑真经；或还从俗，无复道心；或轻慢师友，毁辱同学；或卒发狂痴，性气倒错；或贪财爱色，反薄三宝；或家道轗轲，怨对悉会；或恶梦乱想，精神愁闷。皆由无大戒以摄其心神，三毒浮尸狡诈，五府是知斯患也。魔王不削泉曲死名，三界不过仙品也。</w:t>
      </w:r>
    </w:p>
    <w:p w14:paraId="147C51FA">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元始天王曰：是戒因灵仙而见，令诸天诸地名山仙人，悉奉而行焉。每至朔望八节，本命元辰，诸天斋日，同学师友入室说戒一周。先礼十方，每方一拜，诸天闻说戒日，皆各作礼焉。弟子愿欲奉戒，当资上金五两，以为五帝之信，丹锦十丈，为十方质代。夫落簪之盟，不泄戒律，以奉有戒之师，对斋三日，思念戒旨。是夕当然十灯，供养光明十方大圣，以表我心矣。若其时风雨雷霆激迅，未可得受也。当更斋戒，重自恭肃，临时亦将神开意散矣。奉戒九年，神烛自明，日月华丹，金容内发，童颜充肌，神通四达，与高仙齐德，出入无间。能奉此大律戒，则濯缨流汨之池，解衿于七宝之台，游观华池之上荫，以反生香林，金光鲜蔚，从劫到劫，永享道真。本命日正中若夜半，北向诵《太上徊玄大品章》，以洞十方太上。</w:t>
      </w:r>
    </w:p>
    <w:p w14:paraId="4A07B4B7">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微天帝曰：是戒名《智慧观身戒》，一名保仙灵文，一名高上洞真度命灵丹。自非有宿世功德垂庆累业，福祚所延者，终不令见此宝秘矣。东华无金简玉名，亦不使与是师相遇也。能奉之者，是子命应仙矣。有经而无戒，犹欲涉海而无舟楫，犹有口而无舌，何缘度兆身耶？夫学者不知寻经，知寻经而不知寻戒，是未悟真要之根，长梦而不觉，可为痛心矣。皆当量己能奉者，资信受之。受者九百年得口授一人，不得过一人，若过一人，是为泄戒。泄戒罪及七祖，父母幽厄地狱，身履三涂五苦八难，终劫复始，转轮恶道，去仙日远，冤家债主因时亦会，各慎身焉。</w:t>
      </w:r>
    </w:p>
    <w:p w14:paraId="400B8C82">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微天帝曰：敢有窃听戒者，即为诸大魔所纠，中必至之祸，万无疑矣。若奉戒弟子，独处山林可畏之地，鸣天鼓十二通，心存戒神，戒神卫己三重，妖魔鬼魅不敢近，福德当随身，诸天善神各各拥护也。先是冤家债主，皆生慈心矣。</w:t>
      </w:r>
    </w:p>
    <w:p w14:paraId="4AD4DC49">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微天帝曰：我昔始学之时，唯知请经，不知寻戒，乃历劫生死。太上愍我道心，高圣哀我不懈，见告云：子学弥勤，而不知奉《观身大戒》，当何由得仙乎？我於是稽首金阙之下三千日，太上见授要戒，奉而修之，九年之中，云舆来迎，三界十方真人，交会於玄虚矣。故道学当以戒律为先，道家之宗尊焉。法应习诵上口，古圣皆秘而尽书也。今奉之亦然，弗令文脱凡俗矣。</w:t>
      </w:r>
    </w:p>
    <w:p w14:paraId="56AD2158">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太上明灯颂：</w:t>
      </w:r>
    </w:p>
    <w:p w14:paraId="23841389">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未见然灯，皆当诵此文，不但受戒时也。叩齿三通，微为之，勿使他闻声，凡叩齿悉尔。</w:t>
      </w:r>
    </w:p>
    <w:p w14:paraId="5F3CE01C">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上散十方，华灯通精诚，诸天皆亦然，诸地悉朗朗。我身亦光彻，五藏生华荣，炎景照太无，遐想繁玉清。丹精寄太无，玄阳空中向，含形灭苦根，幽妙至真想。垂华不现实，因缘示光象，我身亦如之，乘化托流景。夜光表阳丹，迢迢照灵室，诸天普光显，诸阴即已灭。我神亦聪明，常玩智与慧，逍遥适道运，迁谢任天势。举形踊空洞，夜烛焕流萃。</w:t>
      </w:r>
    </w:p>
    <w:p w14:paraId="2C650346">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太微天帝曰：徒然灯而不知此诵，六天魔府不过人死命，八方诸天不遣玉童玉女、飞天真人降於子矣。十方三界不度兆仙名於东华南宫，不受子七祖父母化生之道。</w:t>
      </w:r>
    </w:p>
    <w:p w14:paraId="7A1D0C33">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微天帝曰：道举不奉《观身大戒》，而诵经万徧，隐处山林，升仙之举，恐未可希耶。若能戒全於内，和光於外，犹庶几乎灵标之涯也。非道举难，奉戒难耳。子能全戒，余乃十方太上将保登仙也。戒全而诵宝经，佩大符，若复不仙，天下无有不死之道矣。我之戒所慨，世求其人难得耳。末世多托声名於浮华，罕见道德之真心，是以三宝沉昧，圣人潜处，岂道之不弘耶？受戒若全，十方大圣自然见於子也，是不学而仙道成矣。此不虚言，不虚言欲何为哉？正愍世间之志士耳。因缘会当有可教者乎？子其勖之，子其勤之，仙道既就，何乐如之，逍遥于太上玉京，放任于自然之域，是为欢乐太上前，万劫犹未始，此之谓矣。真非翰札所能宣也。</w:t>
      </w:r>
    </w:p>
    <w:p w14:paraId="013BA307">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极真人曰：吾昔闻於太上言，诵三宝洞经而不是大戒，仙道众妙胡缘而成耶？故口口而已，不宣於文，将独逸於三宝之苑囿矣。宿无上仙之相好者，亦终不令见也，自非七祖积庆，繁华垂条，因缘累叶，冥功弥劫，岂知愿乐《太上观身之戒》乎？能奉是者，便为太上大法师，三宝之宗焉。十方皆敬子於云汉，群仙将引子於东华，坐召天魔。魔王举兆符命於三界六天泉曲之府，太山主者地官无复有应死之录籍也，青宫仙名乃定於是耳。将当为玉京之高仙，太上之真人焉。</w:t>
      </w:r>
    </w:p>
    <w:p w14:paraId="35993C07">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极真人曰：夫道要在行合冥科，积善内足，然后始涉大道之境界耳。自弗能尔者，皆为徒劳於风尘，无益生命之修短也。道在我，不由彼，惟慈惟爱，惟忍惟辱，能行此四等，亦与道为邻矣。能勤能信，能始能终，能谏诤，能弃色酒，是为六度之法，亦与真为俦矣。能受非不自申，能让於人，能不欲，能容无理不争，能远无道藏身幽处，能不违心，能不负经戒，能不伐口戒，所谓此八能，亦善善为友矣。</w:t>
      </w:r>
    </w:p>
    <w:p w14:paraId="003C7078">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极真人曰：戒律之为道，威严神妙，恐人不能有心归奉，故当秘而不书耳。是以智慧经篇，终不能悉显於末学之士矣。口口相传。将亦何由而泄耶？当其说戒之时，十方天人叉手敬听，鬼神皆礼，於所闻岂可轻而为哉。</w:t>
      </w:r>
    </w:p>
    <w:p w14:paraId="6EA6DDB7">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260" w:afterAutospacing="0" w:line="360" w:lineRule="auto"/>
        <w:ind w:left="102" w:right="102" w:firstLine="300"/>
        <w:textAlignment w:val="auto"/>
        <w:rPr>
          <w:rFonts w:hint="eastAsia" w:ascii="黑体" w:hAnsi="黑体" w:eastAsia="黑体" w:cs="黑体"/>
          <w:b w:val="0"/>
          <w:bCs w:val="0"/>
          <w:i w:val="0"/>
          <w:iCs w:val="0"/>
          <w:caps w:val="0"/>
          <w:color w:val="333333"/>
          <w:spacing w:val="20"/>
          <w:sz w:val="24"/>
          <w:szCs w:val="24"/>
        </w:rPr>
      </w:pPr>
      <w:r>
        <w:rPr>
          <w:rFonts w:hint="eastAsia" w:ascii="黑体" w:hAnsi="黑体" w:eastAsia="黑体" w:cs="黑体"/>
          <w:b w:val="0"/>
          <w:bCs w:val="0"/>
          <w:i w:val="0"/>
          <w:iCs w:val="0"/>
          <w:caps w:val="0"/>
          <w:color w:val="333333"/>
          <w:spacing w:val="20"/>
          <w:sz w:val="24"/>
          <w:szCs w:val="24"/>
        </w:rPr>
        <w:t>太极真人曰：夫古人之为道也玄寂，静神念真，自然不动，坐忘真道，已成端拱，云车立迎矣。或乘风凌空，驾龙骋虚，举身踊无，飞升太极，体於空洞而无待也。是以迹不可见，世无我知，知我者希，则我者贵，此之谓乎。合符契矣。若为师友恃诡言而为固，非上古之法，末学所制耳。若必是学士愿请宝经，审观其人，意既洞悟，便对经於太上前，启告而付之，令案文而宗奉焉，乃合太上玄科大法矣。苟无弘道之才，胡以七祖证十方，而当违此哉？自可先深思省，子身能奉与否。三涂地狱、十苦八难，岂可轻耶。视之令心寒，於诸贤善慎明戒，则福自然矣。背尔之心，祸亦自然矣。苦痛切身，时刻叵过，何况弥劫乎。</w:t>
      </w:r>
    </w:p>
    <w:p w14:paraId="57347C94">
      <w:pPr>
        <w:pStyle w:val="4"/>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360" w:lineRule="auto"/>
        <w:ind w:left="102" w:right="102" w:firstLine="300"/>
        <w:textAlignment w:val="auto"/>
        <w:rPr>
          <w:rFonts w:hint="eastAsia" w:ascii="黑体" w:hAnsi="黑体" w:eastAsia="黑体" w:cs="黑体"/>
          <w:b w:val="0"/>
          <w:bCs w:val="0"/>
          <w:i w:val="0"/>
          <w:iCs w:val="0"/>
          <w:caps w:val="0"/>
          <w:color w:val="333333"/>
          <w:spacing w:val="30"/>
          <w:sz w:val="26"/>
          <w:szCs w:val="26"/>
        </w:rPr>
      </w:pPr>
      <w:r>
        <w:rPr>
          <w:rFonts w:hint="eastAsia" w:ascii="黑体" w:hAnsi="黑体" w:eastAsia="黑体" w:cs="黑体"/>
          <w:b w:val="0"/>
          <w:bCs w:val="0"/>
          <w:i w:val="0"/>
          <w:iCs w:val="0"/>
          <w:caps w:val="0"/>
          <w:color w:val="333333"/>
          <w:spacing w:val="20"/>
          <w:sz w:val="24"/>
          <w:szCs w:val="24"/>
        </w:rPr>
        <w:t>太极真人曰：虽复终劫始劫，是戒不易之道。古人曰：受而身行，道成之日，迹或显或否於外，世故不测其所修为矣。是上古以披衣坐忘而得道，轩辕陶鼎而龙迎，故能洞观十方，超凌三界。王乔、赤松所以乘紫烟而高翔天庭，皆其类也。不能具说具记，此岂非所谓不学而仙道成者乎。</w:t>
      </w:r>
    </w:p>
    <w:p w14:paraId="1F7A5047">
      <w:pPr>
        <w:rPr>
          <w:rFonts w:hint="eastAsia" w:ascii="楷体" w:hAnsi="楷体" w:eastAsia="楷体" w:cs="楷体"/>
          <w:b/>
          <w:bCs/>
          <w:i w:val="0"/>
          <w:iCs w:val="0"/>
          <w:caps w:val="0"/>
          <w:color w:val="333333"/>
          <w:spacing w:val="30"/>
          <w:sz w:val="36"/>
          <w:szCs w:val="36"/>
        </w:rPr>
      </w:pPr>
    </w:p>
    <w:sectPr>
      <w:headerReference r:id="rId3" w:type="default"/>
      <w:footerReference r:id="rId4"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汉仪雅酷黑 75W">
    <w:altName w:val="黑体"/>
    <w:panose1 w:val="020B0804020202020204"/>
    <w:charset w:val="86"/>
    <w:family w:val="auto"/>
    <w:pitch w:val="default"/>
    <w:sig w:usb0="00000000" w:usb1="00000000" w:usb2="00000016" w:usb3="00000000" w:csb0="2004000F" w:csb1="00000000"/>
  </w:font>
  <w:font w:name="SimSun-ExtB">
    <w:panose1 w:val="02010609060101010101"/>
    <w:charset w:val="86"/>
    <w:family w:val="auto"/>
    <w:pitch w:val="default"/>
    <w:sig w:usb0="00000001" w:usb1="02000000" w:usb2="00000000" w:usb3="00000000" w:csb0="00040001" w:csb1="00000000"/>
  </w:font>
  <w:font w:name="Calibri Light">
    <w:panose1 w:val="020F0302020204030204"/>
    <w:charset w:val="00"/>
    <w:family w:val="auto"/>
    <w:pitch w:val="default"/>
    <w:sig w:usb0="E4002EFF" w:usb1="C200247B" w:usb2="00000009" w:usb3="00000000" w:csb0="200001FF" w:csb1="00000000"/>
  </w:font>
  <w:font w:name="华文琥珀">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方正粗黑宋简体">
    <w:panose1 w:val="02000000000000000000"/>
    <w:charset w:val="86"/>
    <w:family w:val="auto"/>
    <w:pitch w:val="default"/>
    <w:sig w:usb0="A00002BF" w:usb1="184F6CFA" w:usb2="00000012" w:usb3="00000000" w:csb0="00040001" w:csb1="00000000"/>
  </w:font>
  <w:font w:name="微软雅黑 Light">
    <w:panose1 w:val="020B0502040204020203"/>
    <w:charset w:val="86"/>
    <w:family w:val="auto"/>
    <w:pitch w:val="default"/>
    <w:sig w:usb0="80000287" w:usb1="2ACF0010" w:usb2="00000016" w:usb3="00000000" w:csb0="0004001F" w:csb1="00000000"/>
  </w:font>
  <w:font w:name="Arial">
    <w:panose1 w:val="020B0604020202020204"/>
    <w:charset w:val="00"/>
    <w:family w:val="auto"/>
    <w:pitch w:val="default"/>
    <w:sig w:usb0="E0002EFF" w:usb1="C000785B" w:usb2="00000009" w:usb3="00000000" w:csb0="400001FF" w:csb1="FFFF0000"/>
  </w:font>
  <w:font w:name="方正姚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C35D3">
    <w:pPr>
      <w:pStyle w:val="2"/>
    </w:pPr>
    <w:r>
      <w:rPr>
        <w:sz w:val="18"/>
      </w:rPr>
      <mc:AlternateContent>
        <mc:Choice Requires="wps">
          <w:drawing>
            <wp:anchor distT="0" distB="0" distL="114300" distR="114300" simplePos="0" relativeHeight="251659264" behindDoc="0" locked="0" layoutInCell="1" allowOverlap="1">
              <wp:simplePos x="0" y="0"/>
              <wp:positionH relativeFrom="margin">
                <wp:posOffset>3201670</wp:posOffset>
              </wp:positionH>
              <wp:positionV relativeFrom="paragraph">
                <wp:posOffset>64135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F7C96">
                          <w:pPr>
                            <w:pStyle w:val="2"/>
                            <w:keepNext w:val="0"/>
                            <w:keepLines w:val="0"/>
                            <w:pageBreakBefore w:val="0"/>
                            <w:widowControl w:val="0"/>
                            <w:kinsoku/>
                            <w:wordWrap/>
                            <w:overflowPunct/>
                            <w:topLinePunct w:val="0"/>
                            <w:bidi w:val="0"/>
                            <w:adjustRightInd/>
                            <w:snapToGrid w:val="0"/>
                            <w:ind w:right="57"/>
                            <w:jc w:val="center"/>
                            <w:textAlignment w:val="auto"/>
                            <w:rPr>
                              <w:rFonts w:hint="eastAsia" w:eastAsiaTheme="minorEastAsia"/>
                              <w:b w:val="0"/>
                              <w:bCs w:val="0"/>
                              <w:spacing w:val="57"/>
                              <w:sz w:val="18"/>
                              <w:lang w:val="en-US" w:eastAsia="zh-CN"/>
                            </w:rPr>
                          </w:pPr>
                          <w:r>
                            <w:rPr>
                              <w:rFonts w:hint="default" w:asciiTheme="minorAscii" w:hAnsiTheme="minorAscii" w:eastAsiaTheme="minorEastAsia"/>
                              <w:b w:val="0"/>
                              <w:bCs w:val="0"/>
                              <w:spacing w:val="45"/>
                              <w:sz w:val="18"/>
                              <w:lang w:val="en-US" w:eastAsia="zh-CN"/>
                            </w:rPr>
                            <w:t>-</w:t>
                          </w:r>
                          <w:r>
                            <w:rPr>
                              <w:rFonts w:hint="default" w:asciiTheme="minorAscii" w:hAnsiTheme="minorAscii" w:eastAsiaTheme="minorEastAsia"/>
                              <w:b w:val="0"/>
                              <w:bCs w:val="0"/>
                              <w:spacing w:val="0"/>
                              <w:sz w:val="18"/>
                            </w:rPr>
                            <w:fldChar w:fldCharType="begin"/>
                          </w:r>
                          <w:r>
                            <w:rPr>
                              <w:rFonts w:hint="default" w:asciiTheme="minorAscii" w:hAnsiTheme="minorAscii" w:eastAsiaTheme="minorEastAsia"/>
                              <w:b w:val="0"/>
                              <w:bCs w:val="0"/>
                              <w:spacing w:val="0"/>
                              <w:sz w:val="18"/>
                            </w:rPr>
                            <w:instrText xml:space="preserve"> PAGE  \* MERGEFORMAT </w:instrText>
                          </w:r>
                          <w:r>
                            <w:rPr>
                              <w:rFonts w:hint="default" w:asciiTheme="minorAscii" w:hAnsiTheme="minorAscii" w:eastAsiaTheme="minorEastAsia"/>
                              <w:b w:val="0"/>
                              <w:bCs w:val="0"/>
                              <w:spacing w:val="0"/>
                              <w:sz w:val="18"/>
                            </w:rPr>
                            <w:fldChar w:fldCharType="separate"/>
                          </w:r>
                          <w:r>
                            <w:rPr>
                              <w:rFonts w:hint="default" w:asciiTheme="minorAscii" w:hAnsiTheme="minorAscii" w:eastAsiaTheme="minorEastAsia"/>
                              <w:b w:val="0"/>
                              <w:bCs w:val="0"/>
                              <w:spacing w:val="0"/>
                              <w:sz w:val="18"/>
                            </w:rPr>
                            <w:t>1</w:t>
                          </w:r>
                          <w:r>
                            <w:rPr>
                              <w:rFonts w:hint="default" w:asciiTheme="minorAscii" w:hAnsiTheme="minorAscii" w:eastAsiaTheme="minorEastAsia"/>
                              <w:b w:val="0"/>
                              <w:bCs w:val="0"/>
                              <w:spacing w:val="0"/>
                              <w:sz w:val="18"/>
                            </w:rPr>
                            <w:fldChar w:fldCharType="end"/>
                          </w:r>
                          <w:r>
                            <w:rPr>
                              <w:rFonts w:hint="eastAsia" w:asciiTheme="minorAscii" w:hAnsiTheme="minorAscii"/>
                              <w:b w:val="0"/>
                              <w:bCs w:val="0"/>
                              <w:spacing w:val="0"/>
                              <w:sz w:val="18"/>
                              <w:lang w:val="en-US" w:eastAsia="zh-CN"/>
                            </w:rPr>
                            <w:t xml:space="preserve"> </w:t>
                          </w:r>
                          <w:r>
                            <w:rPr>
                              <w:rFonts w:hint="default" w:asciiTheme="minorAscii" w:hAnsiTheme="minorAscii" w:eastAsiaTheme="minorEastAsia"/>
                              <w:b w:val="0"/>
                              <w:bCs w:val="0"/>
                              <w:spacing w:val="57"/>
                              <w:sz w:val="18"/>
                              <w:lang w:val="en-US"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52.1pt;margin-top:5.05pt;height:144pt;width:144pt;mso-position-horizontal-relative:margin;mso-wrap-style:none;z-index:251659264;mso-width-relative:page;mso-height-relative:page;" filled="f" stroked="f" coordsize="21600,21600" o:gfxdata="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uhoXX2o&#10;+guYO8vCVu8sj2miet6ujgFidhpHgXpVBt0weV2XhlcSR/vPfRf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xY0r61wAAAAoBAAAPAAAAAAAAAAEAIAAAACIAAABkcnMvZG93bnJldi54bWxQ&#10;SwECFAAUAAAACACHTuJAa4X5+zECAABhBAAADgAAAAAAAAABACAAAAAmAQAAZHJzL2Uyb0RvYy54&#10;bWxQSwUGAAAAAAYABgBZAQAAyQUAAAAA&#10;">
              <v:fill on="f" focussize="0,0"/>
              <v:stroke on="f" weight="0.5pt"/>
              <v:imagedata o:title=""/>
              <o:lock v:ext="edit" aspectratio="f"/>
              <v:textbox inset="0mm,0mm,0mm,0mm" style="mso-fit-shape-to-text:t;">
                <w:txbxContent>
                  <w:p w14:paraId="675F7C96">
                    <w:pPr>
                      <w:pStyle w:val="2"/>
                      <w:keepNext w:val="0"/>
                      <w:keepLines w:val="0"/>
                      <w:pageBreakBefore w:val="0"/>
                      <w:widowControl w:val="0"/>
                      <w:kinsoku/>
                      <w:wordWrap/>
                      <w:overflowPunct/>
                      <w:topLinePunct w:val="0"/>
                      <w:bidi w:val="0"/>
                      <w:adjustRightInd/>
                      <w:snapToGrid w:val="0"/>
                      <w:ind w:right="57"/>
                      <w:jc w:val="center"/>
                      <w:textAlignment w:val="auto"/>
                      <w:rPr>
                        <w:rFonts w:hint="eastAsia" w:eastAsiaTheme="minorEastAsia"/>
                        <w:b w:val="0"/>
                        <w:bCs w:val="0"/>
                        <w:spacing w:val="57"/>
                        <w:sz w:val="18"/>
                        <w:lang w:val="en-US" w:eastAsia="zh-CN"/>
                      </w:rPr>
                    </w:pPr>
                    <w:r>
                      <w:rPr>
                        <w:rFonts w:hint="default" w:asciiTheme="minorAscii" w:hAnsiTheme="minorAscii" w:eastAsiaTheme="minorEastAsia"/>
                        <w:b w:val="0"/>
                        <w:bCs w:val="0"/>
                        <w:spacing w:val="45"/>
                        <w:sz w:val="18"/>
                        <w:lang w:val="en-US" w:eastAsia="zh-CN"/>
                      </w:rPr>
                      <w:t>-</w:t>
                    </w:r>
                    <w:r>
                      <w:rPr>
                        <w:rFonts w:hint="default" w:asciiTheme="minorAscii" w:hAnsiTheme="minorAscii" w:eastAsiaTheme="minorEastAsia"/>
                        <w:b w:val="0"/>
                        <w:bCs w:val="0"/>
                        <w:spacing w:val="0"/>
                        <w:sz w:val="18"/>
                      </w:rPr>
                      <w:fldChar w:fldCharType="begin"/>
                    </w:r>
                    <w:r>
                      <w:rPr>
                        <w:rFonts w:hint="default" w:asciiTheme="minorAscii" w:hAnsiTheme="minorAscii" w:eastAsiaTheme="minorEastAsia"/>
                        <w:b w:val="0"/>
                        <w:bCs w:val="0"/>
                        <w:spacing w:val="0"/>
                        <w:sz w:val="18"/>
                      </w:rPr>
                      <w:instrText xml:space="preserve"> PAGE  \* MERGEFORMAT </w:instrText>
                    </w:r>
                    <w:r>
                      <w:rPr>
                        <w:rFonts w:hint="default" w:asciiTheme="minorAscii" w:hAnsiTheme="minorAscii" w:eastAsiaTheme="minorEastAsia"/>
                        <w:b w:val="0"/>
                        <w:bCs w:val="0"/>
                        <w:spacing w:val="0"/>
                        <w:sz w:val="18"/>
                      </w:rPr>
                      <w:fldChar w:fldCharType="separate"/>
                    </w:r>
                    <w:r>
                      <w:rPr>
                        <w:rFonts w:hint="default" w:asciiTheme="minorAscii" w:hAnsiTheme="minorAscii" w:eastAsiaTheme="minorEastAsia"/>
                        <w:b w:val="0"/>
                        <w:bCs w:val="0"/>
                        <w:spacing w:val="0"/>
                        <w:sz w:val="18"/>
                      </w:rPr>
                      <w:t>1</w:t>
                    </w:r>
                    <w:r>
                      <w:rPr>
                        <w:rFonts w:hint="default" w:asciiTheme="minorAscii" w:hAnsiTheme="minorAscii" w:eastAsiaTheme="minorEastAsia"/>
                        <w:b w:val="0"/>
                        <w:bCs w:val="0"/>
                        <w:spacing w:val="0"/>
                        <w:sz w:val="18"/>
                      </w:rPr>
                      <w:fldChar w:fldCharType="end"/>
                    </w:r>
                    <w:r>
                      <w:rPr>
                        <w:rFonts w:hint="eastAsia" w:asciiTheme="minorAscii" w:hAnsiTheme="minorAscii"/>
                        <w:b w:val="0"/>
                        <w:bCs w:val="0"/>
                        <w:spacing w:val="0"/>
                        <w:sz w:val="18"/>
                        <w:lang w:val="en-US" w:eastAsia="zh-CN"/>
                      </w:rPr>
                      <w:t xml:space="preserve"> </w:t>
                    </w:r>
                    <w:r>
                      <w:rPr>
                        <w:rFonts w:hint="default" w:asciiTheme="minorAscii" w:hAnsiTheme="minorAscii" w:eastAsiaTheme="minorEastAsia"/>
                        <w:b w:val="0"/>
                        <w:bCs w:val="0"/>
                        <w:spacing w:val="57"/>
                        <w:sz w:val="18"/>
                        <w:lang w:val="en-US" w:eastAsia="zh-CN"/>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B1FC5">
    <w:pPr>
      <w:pStyle w:val="3"/>
    </w:pPr>
    <w:r>
      <w:rPr>
        <w:sz w:val="18"/>
      </w:rPr>
      <mc:AlternateContent>
        <mc:Choice Requires="wpg">
          <w:drawing>
            <wp:anchor distT="0" distB="0" distL="114300" distR="114300" simplePos="0" relativeHeight="251661312" behindDoc="0" locked="0" layoutInCell="1" allowOverlap="1">
              <wp:simplePos x="0" y="0"/>
              <wp:positionH relativeFrom="margin">
                <wp:posOffset>2406650</wp:posOffset>
              </wp:positionH>
              <wp:positionV relativeFrom="topMargin">
                <wp:posOffset>325120</wp:posOffset>
              </wp:positionV>
              <wp:extent cx="1753235" cy="345440"/>
              <wp:effectExtent l="0" t="0" r="0" b="0"/>
              <wp:wrapNone/>
              <wp:docPr id="4" name="组合 4"/>
              <wp:cNvGraphicFramePr/>
              <a:graphic xmlns:a="http://schemas.openxmlformats.org/drawingml/2006/main">
                <a:graphicData uri="http://schemas.microsoft.com/office/word/2010/wordprocessingGroup">
                  <wpg:wgp>
                    <wpg:cNvGrpSpPr/>
                    <wpg:grpSpPr>
                      <a:xfrm>
                        <a:off x="0" y="0"/>
                        <a:ext cx="1753235" cy="345440"/>
                        <a:chOff x="4073" y="1097"/>
                        <a:chExt cx="2761" cy="544"/>
                      </a:xfrm>
                    </wpg:grpSpPr>
                    <wps:wsp>
                      <wps:cNvPr id="2" name="矩形 2"/>
                      <wps:cNvSpPr/>
                      <wps:spPr>
                        <a:xfrm>
                          <a:off x="4728" y="1163"/>
                          <a:ext cx="1760" cy="47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文本框 3"/>
                      <wps:cNvSpPr txBox="1"/>
                      <wps:spPr>
                        <a:xfrm>
                          <a:off x="4073" y="1097"/>
                          <a:ext cx="2761" cy="42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DA5A3">
                            <w:pPr>
                              <w:jc w:val="center"/>
                              <w:rPr>
                                <w:rFonts w:hint="default" w:ascii="汉仪雅酷黑 75W" w:hAnsi="汉仪雅酷黑 75W" w:eastAsia="汉仪雅酷黑 75W" w:cs="汉仪雅酷黑 75W"/>
                                <w:sz w:val="20"/>
                                <w:szCs w:val="22"/>
                                <w:lang w:val="en-US" w:eastAsia="zh-CN"/>
                              </w:rPr>
                            </w:pPr>
                            <w:r>
                              <w:rPr>
                                <w:rFonts w:hint="eastAsia" w:ascii="汉仪雅酷黑 75W" w:hAnsi="汉仪雅酷黑 75W" w:eastAsia="汉仪雅酷黑 75W" w:cs="汉仪雅酷黑 75W"/>
                                <w:sz w:val="20"/>
                                <w:szCs w:val="22"/>
                                <w:lang w:val="en-US" w:eastAsia="zh-CN"/>
                              </w:rPr>
                              <w:t>《上清洞真智慧观身大戒》文</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25.5pt;margin-top:25.6pt;height:27.2pt;width:138.05pt;mso-position-horizontal-relative:page;mso-position-vertical-relative:page;z-index:251661312;mso-width-relative:page;mso-height-relative:page;" coordorigin="4073,1097" coordsize="2761,544" o:gfxdata="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60cMHdoAAAAKAQAADwAAAAAAAAABACAAAAAiAAAAZHJzL2Rvd25yZXYueG1s&#10;UEsBAhQAFAAAAAgAh07iQMJhsUhMAwAAnwgAAA4AAAAAAAAAAQAgAAAAKQEAAGRycy9lMm9Eb2Mu&#10;eG1sUEsFBgAAAAAGAAYAWQEAAOcGAAAAAA==&#10;">
              <o:lock v:ext="edit" aspectratio="f"/>
              <v:rect id="_x0000_s1026" o:spid="_x0000_s1026" o:spt="1" style="position:absolute;left:4728;top:1163;height:478;width:1760;v-text-anchor:middle;" fillcolor="#FFFFFF [3212]" filled="t" stroked="f" coordsize="21600,21600" o:gfxdata="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5T/vvQAA&#10;ANoAAAAPAAAAAAAAAAEAIAAAACIAAABkcnMvZG93bnJldi54bWxQSwECFAAUAAAACACHTuJAMy8F&#10;njsAAAA5AAAAEAAAAAAAAAABACAAAAAMAQAAZHJzL3NoYXBleG1sLnhtbFBLBQYAAAAABgAGAFsB&#10;AAC2AwAAAAA=&#10;">
                <v:fill on="t" opacity="0f" focussize="0,0"/>
                <v:stroke on="f" weight="1pt" miterlimit="8" joinstyle="miter"/>
                <v:imagedata o:title=""/>
                <o:lock v:ext="edit" aspectratio="f"/>
              </v:rect>
              <v:shape id="_x0000_s1026" o:spid="_x0000_s1026" o:spt="202" type="#_x0000_t202" style="position:absolute;left:4073;top:1097;height:424;width:2761;" filled="f" stroked="f" coordsize="21600,21600" o:gfxdata="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sFPO/&#10;AAAA2g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2C2DA5A3">
                      <w:pPr>
                        <w:jc w:val="center"/>
                        <w:rPr>
                          <w:rFonts w:hint="default" w:ascii="汉仪雅酷黑 75W" w:hAnsi="汉仪雅酷黑 75W" w:eastAsia="汉仪雅酷黑 75W" w:cs="汉仪雅酷黑 75W"/>
                          <w:sz w:val="20"/>
                          <w:szCs w:val="22"/>
                          <w:lang w:val="en-US" w:eastAsia="zh-CN"/>
                        </w:rPr>
                      </w:pPr>
                      <w:r>
                        <w:rPr>
                          <w:rFonts w:hint="eastAsia" w:ascii="汉仪雅酷黑 75W" w:hAnsi="汉仪雅酷黑 75W" w:eastAsia="汉仪雅酷黑 75W" w:cs="汉仪雅酷黑 75W"/>
                          <w:sz w:val="20"/>
                          <w:szCs w:val="22"/>
                          <w:lang w:val="en-US" w:eastAsia="zh-CN"/>
                        </w:rPr>
                        <w:t>《上清洞真智慧观身大戒》文</w:t>
                      </w:r>
                    </w:p>
                  </w:txbxContent>
                </v:textbox>
              </v:shape>
            </v:group>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topMargin">
                <wp:posOffset>567055</wp:posOffset>
              </wp:positionV>
              <wp:extent cx="5314950" cy="0"/>
              <wp:effectExtent l="0" t="4445" r="0" b="5080"/>
              <wp:wrapNone/>
              <wp:docPr id="5" name="直接连接符 5"/>
              <wp:cNvGraphicFramePr/>
              <a:graphic xmlns:a="http://schemas.openxmlformats.org/drawingml/2006/main">
                <a:graphicData uri="http://schemas.microsoft.com/office/word/2010/wordprocessingShape">
                  <wps:wsp>
                    <wps:cNvCnPr/>
                    <wps:spPr>
                      <a:xfrm>
                        <a:off x="1159510" y="897890"/>
                        <a:ext cx="53149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id="_x0000_s1026" o:spid="_x0000_s1026" o:spt="20" style="position:absolute;left:0pt;margin-left:36pt;margin-top:45pt;height:0pt;width:418.5pt;mso-position-horizontal-relative:page;mso-position-vertical-relative:page;z-index:251660288;mso-width-relative:margin;mso-height-relative:page;mso-width-percent:1000;" filled="f" stroked="t" coordsize="21600,21600" o:gfxdata="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gaSmNYAAAAGAQAADwAAAAAAAAABACAAAAAiAAAAZHJzL2Rvd25yZXYueG1sUEsBAhQAFAAAAAgA&#10;h07iQNkakAPuAQAAvAMAAA4AAAAAAAAAAQAgAAAAJQEAAGRycy9lMm9Eb2MueG1sUEsFBgAAAAAG&#10;AAYAWQEAAIUFAAAAAA==&#10;">
              <v:fill on="f" focussize="0,0"/>
              <v:stroke color="#000000 [3213]" miterlimit="8" joinstyle="miter"/>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933D6D"/>
    <w:rsid w:val="006E56E9"/>
    <w:rsid w:val="024F7F60"/>
    <w:rsid w:val="02D908B8"/>
    <w:rsid w:val="03181948"/>
    <w:rsid w:val="06B43FEB"/>
    <w:rsid w:val="09AB20DD"/>
    <w:rsid w:val="11933D6D"/>
    <w:rsid w:val="17EA2B5A"/>
    <w:rsid w:val="18833979"/>
    <w:rsid w:val="1AD44F0D"/>
    <w:rsid w:val="1DB541A5"/>
    <w:rsid w:val="1F470500"/>
    <w:rsid w:val="2E0A6B39"/>
    <w:rsid w:val="304776C0"/>
    <w:rsid w:val="330B7B6E"/>
    <w:rsid w:val="3620283E"/>
    <w:rsid w:val="3BEB18DC"/>
    <w:rsid w:val="3C7D1CAB"/>
    <w:rsid w:val="3EBE1335"/>
    <w:rsid w:val="3FDD14FA"/>
    <w:rsid w:val="43601A0D"/>
    <w:rsid w:val="4A4C2D4E"/>
    <w:rsid w:val="4A7D4746"/>
    <w:rsid w:val="4C7B3413"/>
    <w:rsid w:val="4CB22BAD"/>
    <w:rsid w:val="4CE7337C"/>
    <w:rsid w:val="52082CFD"/>
    <w:rsid w:val="55766CF9"/>
    <w:rsid w:val="58CB090A"/>
    <w:rsid w:val="5ED66053"/>
    <w:rsid w:val="5EDE31B9"/>
    <w:rsid w:val="60E0435C"/>
    <w:rsid w:val="61BA7F0E"/>
    <w:rsid w:val="66CE6F9E"/>
    <w:rsid w:val="66F738BE"/>
    <w:rsid w:val="6F15104E"/>
    <w:rsid w:val="72506AAE"/>
    <w:rsid w:val="732775A1"/>
    <w:rsid w:val="734B045B"/>
    <w:rsid w:val="742124C4"/>
    <w:rsid w:val="75843360"/>
    <w:rsid w:val="7B7605EC"/>
    <w:rsid w:val="7C776EA4"/>
    <w:rsid w:val="7DD86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6952</Words>
  <Characters>6952</Characters>
  <Lines>0</Lines>
  <Paragraphs>0</Paragraphs>
  <TotalTime>8</TotalTime>
  <ScaleCrop>false</ScaleCrop>
  <LinksUpToDate>false</LinksUpToDate>
  <CharactersWithSpaces>6952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2026-09-15T00:57:00Z</dcterms:created>
  <dc:creator>OseasyVM</dc:creator>
  <cp:lastModifiedBy>胡雨南</cp:lastModifiedBy>
  <cp:lastPrinted>2026-09-19T01:58:00Z</cp:lastPrinted>
  <dcterms:modified xsi:type="dcterms:W3CDTF">2026-09-19T02:54:05Z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4298123C2E8B43A3A9CE3639A69BE393_11</vt:lpwstr>
  </property>
  <property fmtid="{D5CDD505-2E9C-101B-9397-08002B2CF9AE}" pid="4" name="KSOTemplateDocerSaveRecord">
    <vt:lpwstr>eyJoZGlkIjoiYTkzZWFmOGJjYWNhMTYzMTFjYTlmM2UwMDY5NWJlNGIiLCJ1c2VySWQiOiI3MTM4MzU2OTkifQ==</vt:lpwstr>
  </property>
</Properties>
</file>