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96667" w14:textId="197484D1" w:rsidR="00DF2B68" w:rsidRPr="00102FA0" w:rsidRDefault="00BD08F1" w:rsidP="00DF2B68">
      <w:pPr>
        <w:spacing w:before="12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DEF9C31" wp14:editId="0C47C345">
            <wp:simplePos x="0" y="0"/>
            <wp:positionH relativeFrom="margin">
              <wp:posOffset>-914400</wp:posOffset>
            </wp:positionH>
            <wp:positionV relativeFrom="margin">
              <wp:posOffset>-335280</wp:posOffset>
            </wp:positionV>
            <wp:extent cx="7543800" cy="88163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invoice-b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68" w:rsidRPr="00102FA0">
        <w:rPr>
          <w:rFonts w:asciiTheme="majorHAnsi" w:hAnsiTheme="majorHAnsi" w:cstheme="majorHAnsi"/>
          <w:b/>
        </w:rPr>
        <w:t>M</w:t>
      </w:r>
      <w:r w:rsidR="00DF2B68" w:rsidRPr="00102FA0">
        <w:rPr>
          <w:rFonts w:asciiTheme="majorHAnsi" w:hAnsiTheme="majorHAnsi" w:cstheme="majorHAnsi"/>
          <w:b/>
          <w:lang w:val="en-US"/>
        </w:rPr>
        <w:t>ẫ</w:t>
      </w:r>
      <w:r w:rsidR="00DF2B68" w:rsidRPr="00102FA0">
        <w:rPr>
          <w:rFonts w:asciiTheme="majorHAnsi" w:hAnsiTheme="majorHAnsi" w:cstheme="majorHAnsi"/>
          <w:b/>
        </w:rPr>
        <w:t>u s</w:t>
      </w:r>
      <w:r w:rsidR="00DF2B68" w:rsidRPr="00102FA0">
        <w:rPr>
          <w:rFonts w:asciiTheme="majorHAnsi" w:hAnsiTheme="majorHAnsi" w:cstheme="majorHAnsi"/>
          <w:b/>
          <w:lang w:val="en-US"/>
        </w:rPr>
        <w:t>ố</w:t>
      </w:r>
      <w:r w:rsidR="00DF2B68" w:rsidRPr="00102FA0">
        <w:rPr>
          <w:rFonts w:asciiTheme="majorHAnsi" w:hAnsiTheme="majorHAnsi" w:cstheme="majorHAnsi"/>
          <w:b/>
        </w:rPr>
        <w:t>: 01/TB-</w:t>
      </w:r>
      <w:r w:rsidR="00C22AA1">
        <w:rPr>
          <w:rFonts w:asciiTheme="majorHAnsi" w:hAnsiTheme="majorHAnsi" w:cstheme="majorHAnsi"/>
          <w:b/>
          <w:lang w:val="en-US"/>
        </w:rPr>
        <w:t>ĐK</w:t>
      </w:r>
      <w:r w:rsidR="00DF2B68" w:rsidRPr="00102FA0">
        <w:rPr>
          <w:rFonts w:asciiTheme="majorHAnsi" w:hAnsiTheme="majorHAnsi" w:cstheme="majorHAnsi"/>
          <w:b/>
        </w:rPr>
        <w:t>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DF2B68" w:rsidRPr="00102FA0" w14:paraId="0A9BF842" w14:textId="77777777" w:rsidTr="000A333B">
        <w:tc>
          <w:tcPr>
            <w:tcW w:w="3348" w:type="dxa"/>
            <w:shd w:val="clear" w:color="auto" w:fill="auto"/>
          </w:tcPr>
          <w:p w14:paraId="4A8A52C3" w14:textId="77777777" w:rsidR="00DF2B68" w:rsidRPr="00102FA0" w:rsidRDefault="00B011B6" w:rsidP="00BD08F1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&lt;</w:t>
            </w:r>
            <w:r w:rsidRPr="0044757F">
              <w:rPr>
                <w:rFonts w:asciiTheme="majorHAnsi" w:hAnsiTheme="majorHAnsi" w:cstheme="majorHAnsi"/>
                <w:bCs/>
              </w:rPr>
              <w:t>TCQTCTren</w:t>
            </w:r>
            <w:r>
              <w:rPr>
                <w:rFonts w:asciiTheme="majorHAnsi" w:hAnsiTheme="majorHAnsi" w:cstheme="majorHAnsi"/>
                <w:bCs/>
              </w:rPr>
              <w:t>&gt;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>&lt;</w:t>
            </w:r>
            <w:r w:rsidRPr="0044757F">
              <w:rPr>
                <w:rFonts w:asciiTheme="majorHAnsi" w:hAnsiTheme="majorHAnsi" w:cstheme="majorHAnsi"/>
                <w:b/>
                <w:bCs/>
              </w:rPr>
              <w:t>TCQT</w:t>
            </w:r>
            <w:r>
              <w:rPr>
                <w:rFonts w:asciiTheme="majorHAnsi" w:hAnsiTheme="majorHAnsi" w:cstheme="majorHAnsi"/>
                <w:b/>
                <w:bCs/>
              </w:rPr>
              <w:t>&gt;</w:t>
            </w:r>
            <w:r w:rsidR="00DF2B68" w:rsidRPr="00102FA0">
              <w:rPr>
                <w:rFonts w:asciiTheme="majorHAnsi" w:hAnsiTheme="majorHAnsi" w:cstheme="majorHAnsi"/>
                <w:b/>
                <w:bCs/>
              </w:rPr>
              <w:br/>
              <w:t>-------</w:t>
            </w:r>
          </w:p>
        </w:tc>
        <w:tc>
          <w:tcPr>
            <w:tcW w:w="5508" w:type="dxa"/>
            <w:shd w:val="clear" w:color="auto" w:fill="auto"/>
          </w:tcPr>
          <w:p w14:paraId="3795D869" w14:textId="77777777" w:rsidR="00DF2B68" w:rsidRPr="00102FA0" w:rsidRDefault="00DF2B68" w:rsidP="00BD08F1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02FA0">
              <w:rPr>
                <w:rFonts w:asciiTheme="majorHAnsi" w:hAnsiTheme="majorHAnsi" w:cstheme="majorHAnsi"/>
                <w:b/>
                <w:bCs/>
              </w:rPr>
              <w:t>CỘNG HÒA XÃ HỘI CHỦ NGHĨA VIỆT NAM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 xml:space="preserve">Độc lập - Tự do - Hạnh phúc 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>---------------</w:t>
            </w:r>
          </w:p>
        </w:tc>
        <w:bookmarkStart w:id="0" w:name="_GoBack"/>
        <w:bookmarkEnd w:id="0"/>
      </w:tr>
      <w:tr w:rsidR="00DF2B68" w:rsidRPr="00102FA0" w14:paraId="106786B9" w14:textId="77777777" w:rsidTr="000A333B">
        <w:tc>
          <w:tcPr>
            <w:tcW w:w="3348" w:type="dxa"/>
            <w:shd w:val="clear" w:color="auto" w:fill="auto"/>
          </w:tcPr>
          <w:p w14:paraId="1C8FB3BA" w14:textId="77777777" w:rsidR="00DF2B68" w:rsidRPr="00102FA0" w:rsidRDefault="00DF2B68" w:rsidP="008C5FCF">
            <w:pPr>
              <w:spacing w:before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</w:rPr>
              <w:t>Số:</w:t>
            </w:r>
            <w:r w:rsidR="00C25836" w:rsidRPr="00102FA0">
              <w:rPr>
                <w:rFonts w:asciiTheme="majorHAnsi" w:hAnsiTheme="majorHAnsi" w:cstheme="majorHAnsi"/>
                <w:bCs/>
                <w:lang w:val="en-US"/>
              </w:rPr>
              <w:t xml:space="preserve"> &lt;so&gt;</w:t>
            </w:r>
          </w:p>
        </w:tc>
        <w:tc>
          <w:tcPr>
            <w:tcW w:w="5508" w:type="dxa"/>
            <w:shd w:val="clear" w:color="auto" w:fill="auto"/>
          </w:tcPr>
          <w:p w14:paraId="4FEE9F71" w14:textId="77777777" w:rsidR="00DF2B68" w:rsidRPr="00102FA0" w:rsidRDefault="00C25836" w:rsidP="00BD08F1">
            <w:pPr>
              <w:spacing w:before="120"/>
              <w:jc w:val="right"/>
              <w:rPr>
                <w:rFonts w:asciiTheme="majorHAnsi" w:hAnsiTheme="majorHAnsi" w:cstheme="majorHAnsi"/>
                <w:bCs/>
                <w:i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&lt;dh&gt;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, ngày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&lt;dd&gt;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 tháng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 xml:space="preserve"> &lt;MM&gt; </w:t>
            </w:r>
            <w:r w:rsidR="00DF2B68" w:rsidRPr="00102FA0">
              <w:rPr>
                <w:rFonts w:asciiTheme="majorHAnsi" w:hAnsiTheme="majorHAnsi" w:cstheme="majorHAnsi"/>
                <w:bCs/>
                <w:i/>
              </w:rPr>
              <w:t xml:space="preserve">năm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&lt;yyyy&gt;</w:t>
            </w:r>
          </w:p>
        </w:tc>
      </w:tr>
    </w:tbl>
    <w:p w14:paraId="6EA8246C" w14:textId="77777777" w:rsidR="00DF2B68" w:rsidRPr="00102FA0" w:rsidRDefault="00DF2B68" w:rsidP="00BD08F1">
      <w:pPr>
        <w:spacing w:before="120"/>
        <w:rPr>
          <w:rFonts w:asciiTheme="majorHAnsi" w:hAnsiTheme="majorHAnsi" w:cstheme="majorHAnsi"/>
        </w:rPr>
      </w:pPr>
    </w:p>
    <w:p w14:paraId="438A2C6F" w14:textId="77777777" w:rsidR="00DF2B68" w:rsidRPr="00102FA0" w:rsidRDefault="00DF2B68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102FA0">
        <w:rPr>
          <w:rFonts w:asciiTheme="majorHAnsi" w:hAnsiTheme="majorHAnsi" w:cstheme="majorHAnsi"/>
          <w:b/>
        </w:rPr>
        <w:t>THÔNG BÁO</w:t>
      </w:r>
    </w:p>
    <w:p w14:paraId="26D77910" w14:textId="0937EC4A" w:rsidR="00DF2B68" w:rsidRPr="00102FA0" w:rsidRDefault="002F1132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2F1132">
        <w:rPr>
          <w:rFonts w:asciiTheme="majorHAnsi" w:hAnsiTheme="majorHAnsi" w:cstheme="majorHAnsi"/>
          <w:b/>
        </w:rPr>
        <w:t>Về việc</w:t>
      </w:r>
      <w:r w:rsidR="00700F62">
        <w:rPr>
          <w:rFonts w:asciiTheme="majorHAnsi" w:hAnsiTheme="majorHAnsi" w:cstheme="majorHAnsi"/>
          <w:b/>
          <w:lang w:val="en-US"/>
        </w:rPr>
        <w:t xml:space="preserve"> không</w:t>
      </w:r>
      <w:r w:rsidRPr="002F1132">
        <w:rPr>
          <w:rFonts w:asciiTheme="majorHAnsi" w:hAnsiTheme="majorHAnsi" w:cstheme="majorHAnsi"/>
          <w:b/>
        </w:rPr>
        <w:t xml:space="preserve"> chấ</w:t>
      </w:r>
      <w:r>
        <w:rPr>
          <w:rFonts w:asciiTheme="majorHAnsi" w:hAnsiTheme="majorHAnsi" w:cstheme="majorHAnsi"/>
          <w:b/>
        </w:rPr>
        <w:t>p</w:t>
      </w:r>
      <w:r w:rsidRPr="002F1132">
        <w:rPr>
          <w:rFonts w:asciiTheme="majorHAnsi" w:hAnsiTheme="majorHAnsi" w:cstheme="majorHAnsi"/>
          <w:b/>
        </w:rPr>
        <w:t xml:space="preserve"> nhận đăng ký/ thay đổi thông tin sử dụng hóa đơn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5868"/>
      </w:tblGrid>
      <w:tr w:rsidR="00DF2B68" w:rsidRPr="00102FA0" w14:paraId="187526DB" w14:textId="77777777" w:rsidTr="000A333B">
        <w:tc>
          <w:tcPr>
            <w:tcW w:w="2988" w:type="dxa"/>
            <w:shd w:val="clear" w:color="auto" w:fill="auto"/>
          </w:tcPr>
          <w:p w14:paraId="334C3361" w14:textId="77777777" w:rsidR="00DF2B68" w:rsidRPr="00102FA0" w:rsidRDefault="00DF2B68" w:rsidP="000A333B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102FA0">
              <w:rPr>
                <w:rFonts w:asciiTheme="majorHAnsi" w:hAnsiTheme="majorHAnsi" w:cstheme="majorHAnsi"/>
                <w:b/>
              </w:rPr>
              <w:t>Kính gửi:</w:t>
            </w:r>
          </w:p>
        </w:tc>
        <w:tc>
          <w:tcPr>
            <w:tcW w:w="5868" w:type="dxa"/>
            <w:shd w:val="clear" w:color="auto" w:fill="auto"/>
          </w:tcPr>
          <w:p w14:paraId="0D5BDE8B" w14:textId="60D6F860" w:rsidR="00DF2B68" w:rsidRPr="006B5523" w:rsidRDefault="00DF2B68" w:rsidP="00C25836">
            <w:pPr>
              <w:spacing w:before="120"/>
              <w:rPr>
                <w:rFonts w:asciiTheme="majorHAnsi" w:hAnsiTheme="majorHAnsi" w:cstheme="majorHAnsi"/>
                <w:i/>
                <w:lang w:val="en-US"/>
              </w:rPr>
            </w:pPr>
            <w:r w:rsidRPr="00B011B6">
              <w:rPr>
                <w:rFonts w:asciiTheme="majorHAnsi" w:hAnsiTheme="majorHAnsi" w:cstheme="majorHAnsi"/>
                <w:b/>
              </w:rPr>
              <w:t>&lt;</w:t>
            </w:r>
            <w:r w:rsidR="00C25836" w:rsidRPr="00B011B6">
              <w:rPr>
                <w:rFonts w:asciiTheme="majorHAnsi" w:hAnsiTheme="majorHAnsi" w:cstheme="majorHAnsi"/>
                <w:b/>
                <w:lang w:val="en-US"/>
              </w:rPr>
              <w:t>nnt</w:t>
            </w:r>
            <w:r w:rsidRPr="00B011B6">
              <w:rPr>
                <w:rFonts w:asciiTheme="majorHAnsi" w:hAnsiTheme="majorHAnsi" w:cstheme="majorHAnsi"/>
                <w:b/>
              </w:rPr>
              <w:t>&gt;</w:t>
            </w:r>
            <w:r w:rsidRPr="00102FA0">
              <w:rPr>
                <w:rFonts w:asciiTheme="majorHAnsi" w:hAnsiTheme="majorHAnsi" w:cstheme="majorHAnsi"/>
                <w:i/>
              </w:rPr>
              <w:br/>
            </w:r>
            <w:r w:rsidR="006B5523">
              <w:rPr>
                <w:rFonts w:asciiTheme="majorHAnsi" w:hAnsiTheme="majorHAnsi" w:cstheme="majorHAnsi"/>
                <w:b/>
                <w:lang w:val="en-US"/>
              </w:rPr>
              <w:t>(</w:t>
            </w:r>
            <w:r w:rsidR="000A389A">
              <w:rPr>
                <w:rFonts w:asciiTheme="majorHAnsi" w:hAnsiTheme="majorHAnsi" w:cstheme="majorHAnsi"/>
                <w:b/>
                <w:lang w:val="en-US"/>
              </w:rPr>
              <w:t xml:space="preserve">MST: </w:t>
            </w:r>
            <w:r w:rsidRPr="006B5523">
              <w:rPr>
                <w:rFonts w:asciiTheme="majorHAnsi" w:hAnsiTheme="majorHAnsi" w:cstheme="majorHAnsi"/>
                <w:b/>
              </w:rPr>
              <w:t>&lt;</w:t>
            </w:r>
            <w:r w:rsidR="00C25836" w:rsidRPr="006B5523">
              <w:rPr>
                <w:rFonts w:asciiTheme="majorHAnsi" w:hAnsiTheme="majorHAnsi" w:cstheme="majorHAnsi"/>
                <w:b/>
                <w:lang w:val="en-US"/>
              </w:rPr>
              <w:t>mst</w:t>
            </w:r>
            <w:r w:rsidRPr="006B5523">
              <w:rPr>
                <w:rFonts w:asciiTheme="majorHAnsi" w:hAnsiTheme="majorHAnsi" w:cstheme="majorHAnsi"/>
                <w:b/>
              </w:rPr>
              <w:t>&gt;</w:t>
            </w:r>
            <w:r w:rsidR="006B5523">
              <w:rPr>
                <w:rFonts w:asciiTheme="majorHAnsi" w:hAnsiTheme="majorHAnsi" w:cstheme="majorHAnsi"/>
                <w:b/>
                <w:lang w:val="en-US"/>
              </w:rPr>
              <w:t>)</w:t>
            </w:r>
          </w:p>
        </w:tc>
      </w:tr>
    </w:tbl>
    <w:p w14:paraId="6160676A" w14:textId="77777777" w:rsidR="002F1132" w:rsidRDefault="002F1132" w:rsidP="00E9118A">
      <w:pPr>
        <w:spacing w:before="120"/>
        <w:rPr>
          <w:rFonts w:asciiTheme="majorHAnsi" w:hAnsiTheme="majorHAnsi" w:cstheme="majorHAnsi"/>
        </w:rPr>
      </w:pPr>
    </w:p>
    <w:p w14:paraId="4A6C2EC4" w14:textId="32035803" w:rsidR="002F1132" w:rsidRPr="00A26EE9" w:rsidRDefault="002F1132" w:rsidP="00E9118A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</w:rPr>
        <w:t>Sau khi xem xét tờ khai đăng ký/thay đổi thông tin sử dụng hóa đơn điện tử/biên lai điện tử ngày</w:t>
      </w:r>
      <w:r w:rsidRPr="00A26EE9">
        <w:rPr>
          <w:rFonts w:asciiTheme="majorHAnsi" w:hAnsiTheme="majorHAnsi" w:cstheme="majorHAnsi"/>
          <w:lang w:val="en-US"/>
        </w:rPr>
        <w:t xml:space="preserve"> </w:t>
      </w:r>
      <w:r w:rsidRPr="00A26EE9">
        <w:rPr>
          <w:rFonts w:asciiTheme="majorHAnsi" w:hAnsiTheme="majorHAnsi" w:cstheme="majorHAnsi"/>
        </w:rPr>
        <w:t xml:space="preserve">&lt;dd&gt;/&lt;MM&gt;/&lt;yyyy&gt;  </w:t>
      </w:r>
    </w:p>
    <w:p w14:paraId="334AE634" w14:textId="7929FE36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Cơ quan thuế thông báo</w:t>
      </w:r>
      <w:r w:rsidR="00700F62">
        <w:rPr>
          <w:rFonts w:asciiTheme="majorHAnsi" w:hAnsiTheme="majorHAnsi" w:cstheme="majorHAnsi"/>
          <w:lang w:val="en-US"/>
        </w:rPr>
        <w:t xml:space="preserve"> không</w:t>
      </w:r>
      <w:r w:rsidRPr="00A26EE9">
        <w:rPr>
          <w:rFonts w:asciiTheme="majorHAnsi" w:hAnsiTheme="majorHAnsi" w:cstheme="majorHAnsi"/>
          <w:lang w:val="en-US"/>
        </w:rPr>
        <w:t xml:space="preserve"> chấp nhận đề nghị đăng ký/thay đổi thông tin sử dụng hóa đơn điện tử của đơn vị.</w:t>
      </w:r>
    </w:p>
    <w:p w14:paraId="78B5B517" w14:textId="2FAD3FD3" w:rsidR="00700F62" w:rsidRDefault="00700F62" w:rsidP="00A26EE9">
      <w:pPr>
        <w:spacing w:before="120"/>
        <w:rPr>
          <w:rFonts w:asciiTheme="majorHAnsi" w:hAnsiTheme="majorHAnsi" w:cstheme="majorHAnsi"/>
          <w:lang w:val="en-US"/>
        </w:rPr>
      </w:pPr>
      <w:r w:rsidRPr="00700F62">
        <w:rPr>
          <w:rFonts w:asciiTheme="majorHAnsi" w:hAnsiTheme="majorHAnsi" w:cstheme="majorHAnsi"/>
          <w:lang w:val="en-US"/>
        </w:rPr>
        <w:t>Cơ quan thuế không chấp nhận người nộp thuế sử dụng hóa đơn điện tử</w:t>
      </w:r>
      <w:r>
        <w:rPr>
          <w:rFonts w:asciiTheme="majorHAnsi" w:hAnsiTheme="majorHAnsi" w:cstheme="majorHAnsi"/>
          <w:lang w:val="en-US"/>
        </w:rPr>
        <w:t>. Lý do:</w:t>
      </w:r>
    </w:p>
    <w:p w14:paraId="24764025" w14:textId="59985F2C" w:rsidR="00700F62" w:rsidRDefault="00700F62" w:rsidP="00A26EE9">
      <w:pPr>
        <w:spacing w:before="1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&lt;lydo&gt;</w:t>
      </w:r>
    </w:p>
    <w:p w14:paraId="076B9E24" w14:textId="35C8F041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Trường hợp người nộp thuế đăng ký sử dụng hóa đơn điện tử có mã không trả tiền dịch vụ</w:t>
      </w:r>
    </w:p>
    <w:p w14:paraId="469E7F3A" w14:textId="77777777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theo quy định tại khoản 1 Điều 14 Nghị định số 123/2020/NĐ-CP, cơ quan thuê thông báo</w:t>
      </w:r>
    </w:p>
    <w:p w14:paraId="4983BE18" w14:textId="62173731" w:rsidR="00A26EE9" w:rsidRPr="00A26EE9" w:rsidRDefault="00A26EE9" w:rsidP="00A26EE9">
      <w:pPr>
        <w:spacing w:before="120"/>
        <w:rPr>
          <w:rFonts w:asciiTheme="majorHAnsi" w:hAnsiTheme="majorHAnsi" w:cstheme="majorHAnsi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người nộp thuế đăng ký giao dịch sử dụng hóa đơn điện tử miễn ph</w:t>
      </w:r>
      <w:r w:rsidR="00700F62">
        <w:rPr>
          <w:rFonts w:asciiTheme="majorHAnsi" w:hAnsiTheme="majorHAnsi" w:cstheme="majorHAnsi"/>
          <w:lang w:val="en-US"/>
        </w:rPr>
        <w:t>í</w:t>
      </w:r>
      <w:r w:rsidRPr="00A26EE9">
        <w:rPr>
          <w:rFonts w:asciiTheme="majorHAnsi" w:hAnsiTheme="majorHAnsi" w:cstheme="majorHAnsi"/>
          <w:lang w:val="en-US"/>
        </w:rPr>
        <w:t xml:space="preserve"> qua tổ chức cung cấp</w:t>
      </w:r>
    </w:p>
    <w:p w14:paraId="5E207961" w14:textId="77777777" w:rsidR="00DF040D" w:rsidRDefault="00A26EE9" w:rsidP="00A26EE9">
      <w:pPr>
        <w:spacing w:before="120"/>
        <w:rPr>
          <w:rFonts w:asciiTheme="majorHAnsi" w:hAnsiTheme="majorHAnsi" w:cstheme="majorHAnsi"/>
          <w:sz w:val="28"/>
          <w:szCs w:val="28"/>
          <w:lang w:val="en-US"/>
        </w:rPr>
      </w:pPr>
      <w:r w:rsidRPr="00A26EE9">
        <w:rPr>
          <w:rFonts w:asciiTheme="majorHAnsi" w:hAnsiTheme="majorHAnsi" w:cstheme="majorHAnsi"/>
          <w:lang w:val="en-US"/>
        </w:rPr>
        <w:t>dịch vụ điện tử. Thông tin tổ chức cung cấp dịch vụ hóa đơn điện t</w:t>
      </w:r>
      <w:r w:rsidR="00DF040D">
        <w:rPr>
          <w:rFonts w:asciiTheme="majorHAnsi" w:hAnsiTheme="majorHAnsi" w:cstheme="majorHAnsi"/>
          <w:lang w:val="en-US"/>
        </w:rPr>
        <w:t>ử</w:t>
      </w:r>
      <w:r w:rsidRPr="00A26EE9">
        <w:rPr>
          <w:rFonts w:asciiTheme="majorHAnsi" w:hAnsiTheme="majorHAnsi" w:cstheme="majorHAnsi"/>
          <w:lang w:val="en-US"/>
        </w:rPr>
        <w:t xml:space="preserve"> do Tổng cục Thuế ủy thác</w:t>
      </w:r>
      <w:r>
        <w:rPr>
          <w:rFonts w:asciiTheme="majorHAnsi" w:hAnsiTheme="majorHAnsi" w:cstheme="majorHAnsi"/>
          <w:lang w:val="en-US"/>
        </w:rPr>
        <w:t xml:space="preserve"> </w:t>
      </w:r>
      <w:r w:rsidRPr="00A26EE9">
        <w:rPr>
          <w:rFonts w:asciiTheme="majorHAnsi" w:hAnsiTheme="majorHAnsi" w:cstheme="majorHAnsi"/>
          <w:lang w:val="en-US"/>
        </w:rPr>
        <w:t>tại cổng thông tin điện tử của Tổng cục Thuế.</w:t>
      </w:r>
      <w:r w:rsidRPr="00A26EE9">
        <w:rPr>
          <w:rFonts w:asciiTheme="majorHAnsi" w:hAnsiTheme="majorHAnsi" w:cstheme="majorHAnsi"/>
          <w:sz w:val="28"/>
          <w:szCs w:val="28"/>
          <w:lang w:val="en-US"/>
        </w:rPr>
        <w:cr/>
      </w:r>
    </w:p>
    <w:p w14:paraId="1EDD7633" w14:textId="77777777" w:rsidR="00DF2B68" w:rsidRPr="00102FA0" w:rsidRDefault="00A26EE9" w:rsidP="00A26EE9">
      <w:pPr>
        <w:spacing w:before="120"/>
        <w:rPr>
          <w:rFonts w:asciiTheme="majorHAnsi" w:hAnsiTheme="majorHAnsi" w:cstheme="majorHAnsi"/>
        </w:rPr>
      </w:pPr>
      <w:r w:rsidRPr="00A26EE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DF2B68" w:rsidRPr="00102FA0">
        <w:rPr>
          <w:rFonts w:asciiTheme="majorHAnsi" w:hAnsiTheme="majorHAnsi" w:cstheme="majorHAnsi"/>
        </w:rPr>
        <w:t>Cơ quan thuế thông báo để người nộp thuế biết và thực hiện./.</w:t>
      </w:r>
    </w:p>
    <w:p w14:paraId="310C54F3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F2B68" w:rsidRPr="00102FA0" w14:paraId="368B755D" w14:textId="77777777" w:rsidTr="000A333B">
        <w:tc>
          <w:tcPr>
            <w:tcW w:w="4428" w:type="dxa"/>
            <w:shd w:val="clear" w:color="auto" w:fill="auto"/>
          </w:tcPr>
          <w:p w14:paraId="4123C0A0" w14:textId="77777777" w:rsidR="00DF2B68" w:rsidRPr="00102FA0" w:rsidRDefault="00DF2B68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13A18582" w14:textId="669AAC79" w:rsidR="00DF2B68" w:rsidRPr="00102FA0" w:rsidRDefault="003F0731" w:rsidP="000A333B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CỤC TRƯỞNG</w:t>
            </w:r>
          </w:p>
        </w:tc>
      </w:tr>
      <w:tr w:rsidR="00A13545" w:rsidRPr="00102FA0" w14:paraId="6664E3E1" w14:textId="77777777" w:rsidTr="000A333B">
        <w:tc>
          <w:tcPr>
            <w:tcW w:w="4428" w:type="dxa"/>
            <w:shd w:val="clear" w:color="auto" w:fill="auto"/>
          </w:tcPr>
          <w:p w14:paraId="1F223FE9" w14:textId="77777777" w:rsidR="00A13545" w:rsidRPr="00102FA0" w:rsidRDefault="00A13545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7FFAA049" w14:textId="77777777" w:rsidR="00A13545" w:rsidRDefault="00452E0D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&lt;digitalSignature&gt;</w:t>
            </w:r>
          </w:p>
          <w:p w14:paraId="4CE41E22" w14:textId="77777777" w:rsidR="00AC3D8A" w:rsidRPr="00102FA0" w:rsidRDefault="00452E0D" w:rsidP="000A333B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&lt;digitalSignature_Buyer&gt;</w:t>
            </w:r>
          </w:p>
        </w:tc>
      </w:tr>
    </w:tbl>
    <w:p w14:paraId="47870D4C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  <w:b/>
        </w:rPr>
      </w:pPr>
    </w:p>
    <w:p w14:paraId="2315FF4B" w14:textId="77777777" w:rsidR="005026C4" w:rsidRPr="00102FA0" w:rsidRDefault="005026C4" w:rsidP="00A13545">
      <w:pPr>
        <w:jc w:val="right"/>
        <w:rPr>
          <w:rFonts w:asciiTheme="majorHAnsi" w:hAnsiTheme="majorHAnsi" w:cstheme="majorHAnsi"/>
        </w:rPr>
      </w:pPr>
    </w:p>
    <w:sectPr w:rsidR="005026C4" w:rsidRPr="0010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68"/>
    <w:rsid w:val="000A389A"/>
    <w:rsid w:val="00102FA0"/>
    <w:rsid w:val="002B1BD9"/>
    <w:rsid w:val="002F1132"/>
    <w:rsid w:val="003F0731"/>
    <w:rsid w:val="00452E0D"/>
    <w:rsid w:val="005026C4"/>
    <w:rsid w:val="006A7464"/>
    <w:rsid w:val="006B5523"/>
    <w:rsid w:val="00700F62"/>
    <w:rsid w:val="00850C26"/>
    <w:rsid w:val="008B0821"/>
    <w:rsid w:val="008C5FCF"/>
    <w:rsid w:val="00A13545"/>
    <w:rsid w:val="00A26EE9"/>
    <w:rsid w:val="00AC3D8A"/>
    <w:rsid w:val="00B011B6"/>
    <w:rsid w:val="00B8613D"/>
    <w:rsid w:val="00BD08F1"/>
    <w:rsid w:val="00C22AA1"/>
    <w:rsid w:val="00C25836"/>
    <w:rsid w:val="00D92092"/>
    <w:rsid w:val="00DF040D"/>
    <w:rsid w:val="00DF2B68"/>
    <w:rsid w:val="00E32681"/>
    <w:rsid w:val="00E9118A"/>
    <w:rsid w:val="00E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0D1F"/>
  <w15:chartTrackingRefBased/>
  <w15:docId w15:val="{BC941D48-31E3-4869-919A-39B454D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B68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24</cp:revision>
  <dcterms:created xsi:type="dcterms:W3CDTF">2022-01-16T11:07:00Z</dcterms:created>
  <dcterms:modified xsi:type="dcterms:W3CDTF">2022-04-25T09:29:00Z</dcterms:modified>
</cp:coreProperties>
</file>