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ÔN TẬP TỔNG HỢP - CYBER ARENA</w:t>
      </w:r>
    </w:p>
    <w:p>
      <w:pPr>
        <w:jc w:val="center"/>
      </w:pPr>
      <w:r>
        <w:rPr>
          <w:b/>
          <w:sz w:val="26"/>
        </w:rPr>
        <w:t>Session 01</w:t>
      </w:r>
    </w:p>
    <w:tbl>
      <w:tblPr>
        <w:tblStyle w:val="TableGrid"/>
        <w:tblW w:type="auto" w:w="0"/>
        <w:jc w:val="center"/>
        <w:tblLook w:firstColumn="1" w:firstRow="1" w:lastColumn="0" w:lastRow="0" w:noHBand="0" w:noVBand="1" w:val="04A0"/>
      </w:tblPr>
      <w:tblGrid>
        <w:gridCol w:w="4986"/>
        <w:gridCol w:w="4986"/>
      </w:tblGrid>
      <w:tr>
        <w:tc>
          <w:tcPr>
            <w:tcW w:type="dxa" w:w="4986"/>
            <w:tcMar>
              <w:top w:w="90" w:type="dxa"/>
              <w:start w:w="90" w:type="dxa"/>
              <w:bottom w:w="90" w:type="dxa"/>
              <w:end w:w="90" w:type="dxa"/>
            </w:tcMar>
          </w:tcPr>
          <w:p>
            <w:r>
              <w:rPr>
                <w:b/>
              </w:rPr>
              <w:t>Họ và tên</w:t>
            </w:r>
          </w:p>
        </w:tc>
        <w:tc>
          <w:tcPr>
            <w:tcW w:type="dxa" w:w="4986"/>
            <w:tcMar>
              <w:top w:w="90" w:type="dxa"/>
              <w:start w:w="90" w:type="dxa"/>
              <w:bottom w:w="90" w:type="dxa"/>
              <w:end w:w="90" w:type="dxa"/>
            </w:tcMar>
          </w:tcPr>
          <w:p>
            <w:r>
              <w:t>Phan Huy Hưng</w:t>
            </w:r>
          </w:p>
        </w:tc>
      </w:tr>
      <w:tr>
        <w:tc>
          <w:tcPr>
            <w:tcW w:type="dxa" w:w="4986"/>
            <w:tcMar>
              <w:top w:w="90" w:type="dxa"/>
              <w:start w:w="90" w:type="dxa"/>
              <w:bottom w:w="90" w:type="dxa"/>
              <w:end w:w="90" w:type="dxa"/>
            </w:tcMar>
          </w:tcPr>
          <w:p>
            <w:r>
              <w:rPr>
                <w:b/>
              </w:rPr>
              <w:t>Lớp</w:t>
            </w:r>
          </w:p>
        </w:tc>
        <w:tc>
          <w:tcPr>
            <w:tcW w:type="dxa" w:w="4986"/>
            <w:tcMar>
              <w:top w:w="90" w:type="dxa"/>
              <w:start w:w="90" w:type="dxa"/>
              <w:bottom w:w="90" w:type="dxa"/>
              <w:end w:w="90" w:type="dxa"/>
            </w:tcMar>
          </w:tcPr>
          <w:p>
            <w:r>
              <w:t>CNTT1</w:t>
            </w:r>
          </w:p>
        </w:tc>
      </w:tr>
      <w:tr>
        <w:tc>
          <w:tcPr>
            <w:tcW w:type="dxa" w:w="4986"/>
            <w:tcMar>
              <w:top w:w="90" w:type="dxa"/>
              <w:start w:w="90" w:type="dxa"/>
              <w:bottom w:w="90" w:type="dxa"/>
              <w:end w:w="90" w:type="dxa"/>
            </w:tcMar>
          </w:tcPr>
          <w:p>
            <w:r>
              <w:rPr>
                <w:b/>
              </w:rPr>
              <w:t>Môn học</w:t>
            </w:r>
          </w:p>
        </w:tc>
        <w:tc>
          <w:tcPr>
            <w:tcW w:type="dxa" w:w="4986"/>
            <w:tcMar>
              <w:top w:w="90" w:type="dxa"/>
              <w:start w:w="90" w:type="dxa"/>
              <w:bottom w:w="90" w:type="dxa"/>
              <w:end w:w="90" w:type="dxa"/>
            </w:tcMar>
          </w:tcPr>
          <w:p>
            <w:r>
              <w:t>Nhập môn CNTT</w:t>
            </w:r>
          </w:p>
        </w:tc>
      </w:tr>
    </w:tbl>
    <w:p/>
    <w:p>
      <w:pPr>
        <w:pStyle w:val="Heading1"/>
      </w:pPr>
      <w:r>
        <w:t>PHẦN 1. LĨNH VỰC CNTT VÀ ĐƠN VỊ LƯU TRỮ</w:t>
      </w:r>
    </w:p>
    <w:p>
      <w:pPr>
        <w:pStyle w:val="Heading2"/>
      </w:pPr>
      <w:r>
        <w:t>1. Tuyển nhân sự</w:t>
      </w:r>
    </w:p>
    <w:p>
      <w:pPr>
        <w:spacing w:after="100" w:line="276" w:lineRule="auto"/>
      </w:pPr>
      <w:r>
        <w:t>Em chọn ứng viên B - người giỏi lắp ráp, sửa máy và cài đặt mạng. Cyber Arena cần máy trạm, mạng LAN/Internet và thiết bị hoạt động ổn định mỗi ngày; một người có kỹ năng quản trị hệ thống có thể xử lý trực tiếp các sự cố ảnh hưởng khách hàng và đội tuyển. Phần mềm đặt lịch có thể dùng giải pháp sẵn có trong giai đoạn đầu.</w:t>
      </w:r>
    </w:p>
    <w:p>
      <w:pPr>
        <w:pStyle w:val="Heading2"/>
      </w:pPr>
      <w:r>
        <w:t>2. Thứ tự đơn vị tăng dần</w:t>
      </w:r>
    </w:p>
    <w:p>
      <w:pPr>
        <w:spacing w:after="100" w:line="276" w:lineRule="auto"/>
      </w:pPr>
      <w:r>
        <w:t>Byte &lt; KB &lt; MB &lt; GB &lt; TB.</w:t>
      </w:r>
    </w:p>
    <w:p>
      <w:pPr>
        <w:pStyle w:val="Heading1"/>
      </w:pPr>
      <w:r>
        <w:t>PHẦN 2. IPO VÀ LĨNH VỰC CNTT</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Mar>
              <w:top w:w="90" w:type="dxa"/>
              <w:start w:w="90" w:type="dxa"/>
              <w:bottom w:w="90" w:type="dxa"/>
              <w:end w:w="90" w:type="dxa"/>
            </w:tcMar>
          </w:tcPr>
          <w:p>
            <w:pPr>
              <w:spacing w:after="0"/>
            </w:pPr>
            <w:r>
              <w:rPr>
                <w:b/>
              </w:rPr>
              <w:t>Thành phần</w:t>
            </w:r>
          </w:p>
        </w:tc>
        <w:tc>
          <w:tcPr>
            <w:tcW w:type="dxa" w:w="4986"/>
            <w:shd w:fill="D9EAF7"/>
            <w:vAlign w:val="center"/>
            <w:tcMar>
              <w:top w:w="90" w:type="dxa"/>
              <w:start w:w="90" w:type="dxa"/>
              <w:bottom w:w="90" w:type="dxa"/>
              <w:end w:w="90" w:type="dxa"/>
            </w:tcMar>
          </w:tcPr>
          <w:p>
            <w:pPr>
              <w:spacing w:after="0"/>
            </w:pPr>
            <w:r>
              <w:rPr>
                <w:b/>
              </w:rPr>
              <w:t>Trong hệ thống quay/xem lại trận đấu</w:t>
            </w:r>
          </w:p>
        </w:tc>
      </w:tr>
      <w:tr>
        <w:tc>
          <w:tcPr>
            <w:tcW w:type="dxa" w:w="4986"/>
            <w:vAlign w:val="center"/>
            <w:tcMar>
              <w:top w:w="90" w:type="dxa"/>
              <w:start w:w="90" w:type="dxa"/>
              <w:bottom w:w="90" w:type="dxa"/>
              <w:end w:w="90" w:type="dxa"/>
            </w:tcMar>
          </w:tcPr>
          <w:p>
            <w:pPr>
              <w:spacing w:after="0"/>
            </w:pPr>
            <w:r>
              <w:t>Input</w:t>
            </w:r>
          </w:p>
        </w:tc>
        <w:tc>
          <w:tcPr>
            <w:tcW w:type="dxa" w:w="4986"/>
            <w:vAlign w:val="center"/>
            <w:tcMar>
              <w:top w:w="90" w:type="dxa"/>
              <w:start w:w="90" w:type="dxa"/>
              <w:bottom w:w="90" w:type="dxa"/>
              <w:end w:w="90" w:type="dxa"/>
            </w:tcMar>
          </w:tcPr>
          <w:p>
            <w:pPr>
              <w:spacing w:after="0"/>
            </w:pPr>
            <w:r>
              <w:t>Hình ảnh và âm thanh trận đấu từ máy chơi game/micro</w:t>
            </w:r>
          </w:p>
        </w:tc>
      </w:tr>
      <w:tr>
        <w:tc>
          <w:tcPr>
            <w:tcW w:type="dxa" w:w="4986"/>
            <w:vAlign w:val="center"/>
            <w:tcMar>
              <w:top w:w="90" w:type="dxa"/>
              <w:start w:w="90" w:type="dxa"/>
              <w:bottom w:w="90" w:type="dxa"/>
              <w:end w:w="90" w:type="dxa"/>
            </w:tcMar>
          </w:tcPr>
          <w:p>
            <w:pPr>
              <w:spacing w:after="0"/>
            </w:pPr>
            <w:r>
              <w:t>Process</w:t>
            </w:r>
          </w:p>
        </w:tc>
        <w:tc>
          <w:tcPr>
            <w:tcW w:type="dxa" w:w="4986"/>
            <w:vAlign w:val="center"/>
            <w:tcMar>
              <w:top w:w="90" w:type="dxa"/>
              <w:start w:w="90" w:type="dxa"/>
              <w:bottom w:w="90" w:type="dxa"/>
              <w:end w:w="90" w:type="dxa"/>
            </w:tcMar>
          </w:tcPr>
          <w:p>
            <w:pPr>
              <w:spacing w:after="0"/>
            </w:pPr>
            <w:r>
              <w:t>CPU/GPU mã hóa, xử lý và đóng gói video</w:t>
            </w:r>
          </w:p>
        </w:tc>
      </w:tr>
      <w:tr>
        <w:tc>
          <w:tcPr>
            <w:tcW w:type="dxa" w:w="4986"/>
            <w:vAlign w:val="center"/>
            <w:tcMar>
              <w:top w:w="90" w:type="dxa"/>
              <w:start w:w="90" w:type="dxa"/>
              <w:bottom w:w="90" w:type="dxa"/>
              <w:end w:w="90" w:type="dxa"/>
            </w:tcMar>
          </w:tcPr>
          <w:p>
            <w:pPr>
              <w:spacing w:after="0"/>
            </w:pPr>
            <w:r>
              <w:t>Output</w:t>
            </w:r>
          </w:p>
        </w:tc>
        <w:tc>
          <w:tcPr>
            <w:tcW w:type="dxa" w:w="4986"/>
            <w:vAlign w:val="center"/>
            <w:tcMar>
              <w:top w:w="90" w:type="dxa"/>
              <w:start w:w="90" w:type="dxa"/>
              <w:bottom w:w="90" w:type="dxa"/>
              <w:end w:w="90" w:type="dxa"/>
            </w:tcMar>
          </w:tcPr>
          <w:p>
            <w:pPr>
              <w:spacing w:after="0"/>
            </w:pPr>
            <w:r>
              <w:t>Livestream hoặc video phát lại trên màn hình/YouTube</w:t>
            </w:r>
          </w:p>
        </w:tc>
      </w:tr>
      <w:tr>
        <w:tc>
          <w:tcPr>
            <w:tcW w:type="dxa" w:w="4986"/>
            <w:vAlign w:val="center"/>
            <w:tcMar>
              <w:top w:w="90" w:type="dxa"/>
              <w:start w:w="90" w:type="dxa"/>
              <w:bottom w:w="90" w:type="dxa"/>
              <w:end w:w="90" w:type="dxa"/>
            </w:tcMar>
          </w:tcPr>
          <w:p>
            <w:pPr>
              <w:spacing w:after="0"/>
            </w:pPr>
            <w:r>
              <w:t>Storage</w:t>
            </w:r>
          </w:p>
        </w:tc>
        <w:tc>
          <w:tcPr>
            <w:tcW w:type="dxa" w:w="4986"/>
            <w:vAlign w:val="center"/>
            <w:tcMar>
              <w:top w:w="90" w:type="dxa"/>
              <w:start w:w="90" w:type="dxa"/>
              <w:bottom w:w="90" w:type="dxa"/>
              <w:end w:w="90" w:type="dxa"/>
            </w:tcMar>
          </w:tcPr>
          <w:p>
            <w:pPr>
              <w:spacing w:after="0"/>
            </w:pPr>
            <w:r>
              <w:t>SSD lưu file video trận đấu</w:t>
            </w:r>
          </w:p>
        </w:tc>
      </w:tr>
    </w:tbl>
    <w:p>
      <w:pPr>
        <w:spacing w:after="100" w:line="276" w:lineRule="auto"/>
      </w:pPr>
      <w:r>
        <w:t>Hoạt động này liên quan đến IT/Quản trị hệ thống vì cần duy trì máy, mạng và lưu trữ ổn định. Nó cũng liên quan đến Software/Multimedia ở phần phần mềm quay, mã hóa và phát video.</w:t>
      </w:r>
    </w:p>
    <w:p>
      <w:pPr>
        <w:pStyle w:val="Heading1"/>
      </w:pPr>
      <w:r>
        <w:t>PHẦN 3. DUNG LƯỢNG VÀ TỐC ĐỘ MẠNG</w:t>
      </w:r>
    </w:p>
    <w:p>
      <w:pPr>
        <w:pStyle w:val="Heading2"/>
      </w:pPr>
      <w:r>
        <w:t>1. Dung lượng video</w:t>
      </w:r>
    </w:p>
    <w:p>
      <w:pPr>
        <w:spacing w:after="100" w:line="276" w:lineRule="auto"/>
      </w:pPr>
      <w:r>
        <w:t>20 trận × 500 MB = 10.000 MB. Đổi sang GB theo 1024: 10.000 ÷ 1024 ≈ 9,77 GB.</w:t>
      </w:r>
    </w:p>
    <w:p>
      <w:pPr>
        <w:spacing w:after="100" w:line="276" w:lineRule="auto"/>
      </w:pPr>
      <w:r>
        <w:t>SSD 512 GB chứa đủ video một tháng. Bỏ qua hệ điều hành và game, dung lượng còn trống ≈ 512 - 9,77 = 502,23 GB.</w:t>
      </w:r>
    </w:p>
    <w:p>
      <w:pPr>
        <w:pStyle w:val="Heading2"/>
      </w:pPr>
      <w:r>
        <w:t>2. Tốc độ mạng</w:t>
      </w:r>
    </w:p>
    <w:p>
      <w:pPr>
        <w:spacing w:after="100" w:line="276" w:lineRule="auto"/>
      </w:pPr>
      <w:r>
        <w:t>100 Mbps ÷ 8 = 12,5 MB/s.</w:t>
      </w:r>
    </w:p>
    <w:p>
      <w:pPr>
        <w:spacing w:after="100" w:line="276" w:lineRule="auto"/>
      </w:pPr>
      <w:r>
        <w:t>Upload video 200 MB trong điều kiện lý tưởng: 200 ÷ 12,5 = 16 giây.</w:t>
      </w:r>
    </w:p>
    <w:p>
      <w:pPr>
        <w:spacing w:after="100" w:line="276" w:lineRule="auto"/>
      </w:pPr>
      <w:r>
        <w:t>Thực tế thường lâu hơn vì tốc độ mạng dao động, có overhead giao thức và đường truyền có thể đang được nhiều máy cùng sử dụng.</w:t>
      </w:r>
    </w:p>
    <w:p>
      <w:pPr>
        <w:pStyle w:val="Heading1"/>
      </w:pPr>
      <w:r>
        <w:t>PHẦN 4. PHẦN CỨNG VÀ DIKW</w:t>
      </w:r>
    </w:p>
    <w:p>
      <w:pPr>
        <w:pStyle w:val="Heading2"/>
      </w:pPr>
      <w:r>
        <w:t>1. Chọn nâng cấp linh kiện</w:t>
      </w:r>
    </w:p>
    <w:p>
      <w:pPr>
        <w:spacing w:after="100" w:line="276" w:lineRule="auto"/>
      </w:pPr>
      <w:r>
        <w:t>Em chọn nâng CPU nếu máy 16 GB RAM vẫn còn đủ nhưng bị giật khi vừa chơi game vừa quay/livestream. Game cần CPU xử lý logic, còn phần mềm stream cũng phải mã hóa video; CPU yếu có thể lên 100% và gây tụt FPS. Nếu Task Manager cho thấy RAM thực tế luôn gần đầy thì mới ưu tiên RAM, nhưng với dữ kiện chỉ cho 16 GB và không nói RAM cạn, CPU là lựa chọn hợp lý hơn.</w:t>
      </w:r>
    </w:p>
    <w:p>
      <w:pPr>
        <w:pStyle w:val="Heading2"/>
      </w:pPr>
      <w:r>
        <w:t>2. DIKW trong tình huống tuyển thủ</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Mar>
              <w:top w:w="90" w:type="dxa"/>
              <w:start w:w="90" w:type="dxa"/>
              <w:bottom w:w="90" w:type="dxa"/>
              <w:end w:w="90" w:type="dxa"/>
            </w:tcMar>
          </w:tcPr>
          <w:p>
            <w:pPr>
              <w:spacing w:after="0"/>
            </w:pPr>
            <w:r>
              <w:rPr>
                <w:b/>
              </w:rPr>
              <w:t>Tầng</w:t>
            </w:r>
          </w:p>
        </w:tc>
        <w:tc>
          <w:tcPr>
            <w:tcW w:type="dxa" w:w="3324"/>
            <w:shd w:fill="D9EAF7"/>
            <w:vAlign w:val="center"/>
            <w:tcMar>
              <w:top w:w="90" w:type="dxa"/>
              <w:start w:w="90" w:type="dxa"/>
              <w:bottom w:w="90" w:type="dxa"/>
              <w:end w:w="90" w:type="dxa"/>
            </w:tcMar>
          </w:tcPr>
          <w:p>
            <w:pPr>
              <w:spacing w:after="0"/>
            </w:pPr>
            <w:r>
              <w:rPr>
                <w:b/>
              </w:rPr>
              <w:t>Nội dung trong tình huống</w:t>
            </w:r>
          </w:p>
        </w:tc>
        <w:tc>
          <w:tcPr>
            <w:tcW w:type="dxa" w:w="3324"/>
            <w:shd w:fill="D9EAF7"/>
            <w:vAlign w:val="center"/>
            <w:tcMar>
              <w:top w:w="90" w:type="dxa"/>
              <w:start w:w="90" w:type="dxa"/>
              <w:bottom w:w="90" w:type="dxa"/>
              <w:end w:w="90" w:type="dxa"/>
            </w:tcMar>
          </w:tcPr>
          <w:p>
            <w:pPr>
              <w:spacing w:after="0"/>
            </w:pPr>
            <w:r>
              <w:rPr>
                <w:b/>
              </w:rPr>
              <w:t>Vì sao</w:t>
            </w:r>
          </w:p>
        </w:tc>
      </w:tr>
      <w:tr>
        <w:tc>
          <w:tcPr>
            <w:tcW w:type="dxa" w:w="3324"/>
            <w:vAlign w:val="center"/>
            <w:tcMar>
              <w:top w:w="90" w:type="dxa"/>
              <w:start w:w="90" w:type="dxa"/>
              <w:bottom w:w="90" w:type="dxa"/>
              <w:end w:w="90" w:type="dxa"/>
            </w:tcMar>
          </w:tcPr>
          <w:p>
            <w:pPr>
              <w:spacing w:after="0"/>
            </w:pPr>
            <w:r>
              <w:t>Data</w:t>
            </w:r>
          </w:p>
        </w:tc>
        <w:tc>
          <w:tcPr>
            <w:tcW w:type="dxa" w:w="3324"/>
            <w:vAlign w:val="center"/>
            <w:tcMar>
              <w:top w:w="90" w:type="dxa"/>
              <w:start w:w="90" w:type="dxa"/>
              <w:bottom w:w="90" w:type="dxa"/>
              <w:end w:w="90" w:type="dxa"/>
            </w:tcMar>
          </w:tcPr>
          <w:p>
            <w:pPr>
              <w:spacing w:after="0"/>
            </w:pPr>
            <w:r>
              <w:t>Các thời điểm/phút mà tuyển thủ bị hạ gục trong từng trận</w:t>
            </w:r>
          </w:p>
        </w:tc>
        <w:tc>
          <w:tcPr>
            <w:tcW w:type="dxa" w:w="3324"/>
            <w:vAlign w:val="center"/>
            <w:tcMar>
              <w:top w:w="90" w:type="dxa"/>
              <w:start w:w="90" w:type="dxa"/>
              <w:bottom w:w="90" w:type="dxa"/>
              <w:end w:w="90" w:type="dxa"/>
            </w:tcMar>
          </w:tcPr>
          <w:p>
            <w:pPr>
              <w:spacing w:after="0"/>
            </w:pPr>
            <w:r>
              <w:t>Đây là các sự kiện thô được ghi nhận.</w:t>
            </w:r>
          </w:p>
        </w:tc>
      </w:tr>
      <w:tr>
        <w:tc>
          <w:tcPr>
            <w:tcW w:type="dxa" w:w="3324"/>
            <w:vAlign w:val="center"/>
            <w:tcMar>
              <w:top w:w="90" w:type="dxa"/>
              <w:start w:w="90" w:type="dxa"/>
              <w:bottom w:w="90" w:type="dxa"/>
              <w:end w:w="90" w:type="dxa"/>
            </w:tcMar>
          </w:tcPr>
          <w:p>
            <w:pPr>
              <w:spacing w:after="0"/>
            </w:pPr>
            <w:r>
              <w:t>Information</w:t>
            </w:r>
          </w:p>
        </w:tc>
        <w:tc>
          <w:tcPr>
            <w:tcW w:type="dxa" w:w="3324"/>
            <w:vAlign w:val="center"/>
            <w:tcMar>
              <w:top w:w="90" w:type="dxa"/>
              <w:start w:w="90" w:type="dxa"/>
              <w:bottom w:w="90" w:type="dxa"/>
              <w:end w:w="90" w:type="dxa"/>
            </w:tcMar>
          </w:tcPr>
          <w:p>
            <w:pPr>
              <w:spacing w:after="0"/>
            </w:pPr>
            <w:r>
              <w:t>Tuyển thủ hay chết tập trung ở phút 15-20</w:t>
            </w:r>
          </w:p>
        </w:tc>
        <w:tc>
          <w:tcPr>
            <w:tcW w:type="dxa" w:w="3324"/>
            <w:vAlign w:val="center"/>
            <w:tcMar>
              <w:top w:w="90" w:type="dxa"/>
              <w:start w:w="90" w:type="dxa"/>
              <w:bottom w:w="90" w:type="dxa"/>
              <w:end w:w="90" w:type="dxa"/>
            </w:tcMar>
          </w:tcPr>
          <w:p>
            <w:pPr>
              <w:spacing w:after="0"/>
            </w:pPr>
            <w:r>
              <w:t>Dữ liệu đã được tổng hợp thành một mẫu dễ nhận biết.</w:t>
            </w:r>
          </w:p>
        </w:tc>
      </w:tr>
      <w:tr>
        <w:tc>
          <w:tcPr>
            <w:tcW w:type="dxa" w:w="3324"/>
            <w:vAlign w:val="center"/>
            <w:tcMar>
              <w:top w:w="90" w:type="dxa"/>
              <w:start w:w="90" w:type="dxa"/>
              <w:bottom w:w="90" w:type="dxa"/>
              <w:end w:w="90" w:type="dxa"/>
            </w:tcMar>
          </w:tcPr>
          <w:p>
            <w:pPr>
              <w:spacing w:after="0"/>
            </w:pPr>
            <w:r>
              <w:t>Knowledge</w:t>
            </w:r>
          </w:p>
        </w:tc>
        <w:tc>
          <w:tcPr>
            <w:tcW w:type="dxa" w:w="3324"/>
            <w:vAlign w:val="center"/>
            <w:tcMar>
              <w:top w:w="90" w:type="dxa"/>
              <w:start w:w="90" w:type="dxa"/>
              <w:bottom w:w="90" w:type="dxa"/>
              <w:end w:w="90" w:type="dxa"/>
            </w:tcMar>
          </w:tcPr>
          <w:p>
            <w:pPr>
              <w:spacing w:after="0"/>
            </w:pPr>
            <w:r>
              <w:t>Nguyên nhân chính là thiếu tầm nhìn bản đồ ở giai đoạn đó</w:t>
            </w:r>
          </w:p>
        </w:tc>
        <w:tc>
          <w:tcPr>
            <w:tcW w:type="dxa" w:w="3324"/>
            <w:vAlign w:val="center"/>
            <w:tcMar>
              <w:top w:w="90" w:type="dxa"/>
              <w:start w:w="90" w:type="dxa"/>
              <w:bottom w:w="90" w:type="dxa"/>
              <w:end w:w="90" w:type="dxa"/>
            </w:tcMar>
          </w:tcPr>
          <w:p>
            <w:pPr>
              <w:spacing w:after="0"/>
            </w:pPr>
            <w:r>
              <w:t>Đây là kết luận rút ra sau khi xem video và phân tích tình huống.</w:t>
            </w:r>
          </w:p>
        </w:tc>
      </w:tr>
      <w:tr>
        <w:tc>
          <w:tcPr>
            <w:tcW w:type="dxa" w:w="3324"/>
            <w:vAlign w:val="center"/>
            <w:tcMar>
              <w:top w:w="90" w:type="dxa"/>
              <w:start w:w="90" w:type="dxa"/>
              <w:bottom w:w="90" w:type="dxa"/>
              <w:end w:w="90" w:type="dxa"/>
            </w:tcMar>
          </w:tcPr>
          <w:p>
            <w:pPr>
              <w:spacing w:after="0"/>
            </w:pPr>
            <w:r>
              <w:t>Wisdom</w:t>
            </w:r>
          </w:p>
        </w:tc>
        <w:tc>
          <w:tcPr>
            <w:tcW w:type="dxa" w:w="3324"/>
            <w:vAlign w:val="center"/>
            <w:tcMar>
              <w:top w:w="90" w:type="dxa"/>
              <w:start w:w="90" w:type="dxa"/>
              <w:bottom w:w="90" w:type="dxa"/>
              <w:end w:w="90" w:type="dxa"/>
            </w:tcMar>
          </w:tcPr>
          <w:p>
            <w:pPr>
              <w:spacing w:after="0"/>
            </w:pPr>
            <w:r>
              <w:t>Yêu cầu mua thêm Ward/ưu tiên kiểm soát tầm nhìn cho trận sau</w:t>
            </w:r>
          </w:p>
        </w:tc>
        <w:tc>
          <w:tcPr>
            <w:tcW w:type="dxa" w:w="3324"/>
            <w:vAlign w:val="center"/>
            <w:tcMar>
              <w:top w:w="90" w:type="dxa"/>
              <w:start w:w="90" w:type="dxa"/>
              <w:bottom w:w="90" w:type="dxa"/>
              <w:end w:w="90" w:type="dxa"/>
            </w:tcMar>
          </w:tcPr>
          <w:p>
            <w:pPr>
              <w:spacing w:after="0"/>
            </w:pPr>
            <w:r>
              <w:t>Dùng kết luận để đưa ra hành động cụ thể nhằm cải thiện kết quả.</w:t>
            </w:r>
          </w:p>
        </w:tc>
      </w:tr>
    </w:tbl>
    <w:p>
      <w:pPr>
        <w:pStyle w:val="Heading1"/>
      </w:pPr>
      <w:r>
        <w:t>Kết luận</w:t>
      </w:r>
    </w:p>
    <w:p>
      <w:pPr>
        <w:spacing w:after="100" w:line="276" w:lineRule="auto"/>
      </w:pPr>
      <w:r>
        <w:t>Cyber Arena cần ưu tiên hệ thống vận hành ổn định trước, sau đó mới tối ưu thêm phần mềm. IPO giúp mô tả luồng ghi hình, các phép đổi dung lượng và Mbps giúp ước lượng tài nguyên, còn DIKW giúp biến dữ liệu trận đấu thành quyết định chiến thuật.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