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SESSION 10 - BTVN11: Bộ hồ sơ Hội nghị PTIT 2027</w:t>
      </w:r>
    </w:p>
    <w:p>
      <w:pPr>
        <w:jc w:val="center"/>
      </w:pPr>
      <w:r>
        <w:rPr>
          <w:sz w:val="20"/>
        </w:rPr>
        <w:t>Họ và tên: Phan Huy Hưng | Lớp: CNTT1 | Môn: Nhập môn CNTT</w:t>
      </w:r>
    </w:p>
    <w:p/>
    <w:p>
      <w:pPr>
        <w:pStyle w:val="Heading1"/>
      </w:pPr>
      <w:r>
        <w:t>Phần 1. Kiến trúc 3 thành phần</w:t>
      </w:r>
    </w:p>
    <w:p>
      <w:pPr>
        <w:spacing w:after="80"/>
        <w:ind w:left="360"/>
      </w:pPr>
      <w:r>
        <w:rPr>
          <w:rFonts w:ascii="Consolas" w:hAnsi="Consolas" w:eastAsia="Consolas"/>
          <w:sz w:val="18"/>
        </w:rPr>
        <w:t>Nguồn dữ liệu đăng ký / danh mục phòng</w:t>
        <w:br/>
        <w:t xml:space="preserve">            ↓</w:t>
        <w:br/>
        <w:t xml:space="preserve">      Excel (nguồn dữ liệu chuẩn)</w:t>
        <w:br/>
        <w:t xml:space="preserve">        ↙                 ↘</w:t>
        <w:br/>
        <w:t>Word kế hoạch          PowerPoint khai mạc</w:t>
        <w:br/>
        <w:t>(chi tiết, TOC)        (hiển thị tóm tắt)</w:t>
      </w:r>
    </w:p>
    <w:p>
      <w:pPr>
        <w:pStyle w:val="Heading1"/>
      </w:pPr>
      <w:r>
        <w:t>Heading Word đề xuất</w:t>
      </w:r>
    </w:p>
    <w:p>
      <w:pPr>
        <w:spacing w:after="80"/>
        <w:ind w:left="360"/>
      </w:pPr>
      <w:r>
        <w:rPr>
          <w:rFonts w:ascii="Consolas" w:hAnsi="Consolas" w:eastAsia="Consolas"/>
          <w:sz w:val="18"/>
        </w:rPr>
        <w:t>H1 1. Giới thiệu hội nghị</w:t>
        <w:br/>
        <w:t xml:space="preserve">  H2 1.1. Mục tiêu</w:t>
        <w:br/>
        <w:t xml:space="preserve">  H2 1.2. Đối tượng tham dự</w:t>
        <w:br/>
        <w:t>H1 2. Cơ cấu tổ chức</w:t>
        <w:br/>
        <w:t xml:space="preserve">  H2 2.1. Ban Nội dung</w:t>
        <w:br/>
        <w:t xml:space="preserve">    H3 2.1.1. Tiểu ban phản biện</w:t>
        <w:br/>
        <w:t>H1 3. Lịch trình</w:t>
        <w:br/>
        <w:t>H1 4. Giải thưởng</w:t>
        <w:br/>
        <w:t>H1 5. Quy chế</w:t>
      </w:r>
    </w:p>
    <w:p>
      <w:pPr>
        <w:pStyle w:val="Heading1"/>
      </w:pPr>
      <w:r>
        <w:t>Xử lý Edge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Tình huống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Giải pháp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Đổi Heading 1 đỏ → navy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Modify Heading 1 một lần; mọi đoạn dùng style đổi đồng loạt. Nếu manual formatting thì phải sửa từng tiêu đề.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5 tác giả ngoài chưa có danh mục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Bọc VLOOKUP bằng IFERROR để hiện “Chưa cập nhật” mà không sửa sheet danh mục.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Cần bảng chi tiết nhưng slide chính phải ngắn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Đưa bảng đầy đủ vào appendix/backup slide sau slide chính; slide chính giữ chart và insight.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