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SRS - HỆ THỐNG TƯỚI NƯỚC TỰ ĐỘNG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r>
        <w:fldChar w:fldCharType="begin"/>
        <w:instrText xml:space="preserve"> TOC \o "1-3" \h \z \u </w:instrText>
        <w:fldChar w:fldCharType="separate"/>
        <w:t>(TOC will populate after updating fields)</w:t>
        <w:fldChar w:fldCharType="end"/>
      </w:r>
    </w:p>
    <w:p>
      <w:pPr>
        <w:pStyle w:val="Heading1"/>
      </w:pPr>
      <w:r>
        <w:t>1. Giới thiệu</w:t>
      </w:r>
    </w:p>
    <w:p>
      <w:r>
        <w:t>Tài liệu mô tả yêu cầu cho chức năng tưới nước tự động trong giải pháp nông nghiệp thông minh.</w:t>
      </w:r>
    </w:p>
    <w:p>
      <w:pPr>
        <w:pStyle w:val="Heading2"/>
      </w:pPr>
      <w:r>
        <w:t>1.1. Mục tiêu</w:t>
      </w:r>
    </w:p>
    <w:p>
      <w:r>
        <w:t>Tự động bật tưới khi điều kiện môi trường vượt ngưỡng và ghi nhận trạng thái vận hành.</w:t>
      </w:r>
    </w:p>
    <w:p>
      <w:pPr>
        <w:pStyle w:val="Heading2"/>
      </w:pPr>
      <w:r>
        <w:t>1.2. Phạm vi</w:t>
      </w:r>
    </w:p>
    <w:p>
      <w:r>
        <w:t>Cảm biến nhiệt độ/độ ẩm, bộ điều khiển, máy bơm và nhật ký hệ thống.</w:t>
      </w:r>
    </w:p>
    <w:p>
      <w:pPr>
        <w:pStyle w:val="Heading1"/>
      </w:pPr>
      <w:r>
        <w:t>2. Yêu cầu chức năng</w:t>
      </w:r>
    </w:p>
    <w:p>
      <w:pPr>
        <w:pStyle w:val="Heading2"/>
      </w:pPr>
      <w:r>
        <w:t>2.1. Thu thập dữ liệu</w:t>
      </w:r>
    </w:p>
    <w:p>
      <w:r>
        <w:t>Hệ thống nhận nhiệt độ và độ ẩm theo chu kỳ.</w:t>
      </w:r>
    </w:p>
    <w:p>
      <w:pPr>
        <w:pStyle w:val="Heading2"/>
      </w:pPr>
      <w:r>
        <w:t>2.2. Điều khiển tưới</w:t>
      </w:r>
    </w:p>
    <w:p>
      <w:r>
        <w:t>Khi điều kiện vượt ngưỡng cấu hình, hệ thống phát lệnh bật máy bơm.</w:t>
      </w:r>
    </w:p>
    <w:p>
      <w:pPr>
        <w:pStyle w:val="Heading3"/>
      </w:pPr>
      <w:r>
        <w:t>2.2.1. Điều kiện an toàn</w:t>
      </w:r>
    </w:p>
    <w:p>
      <w:r>
        <w:t>Không bật bơm nếu cảm biến lỗi hoặc không có dữ liệu hợp lệ.</w:t>
      </w:r>
    </w:p>
    <w:p>
      <w:pPr>
        <w:pStyle w:val="Heading1"/>
      </w:pPr>
      <w:r>
        <w:t>3. Yêu cầu phi chức năng</w:t>
      </w:r>
    </w:p>
    <w:p>
      <w:r>
        <w:t>Hệ thống cần phản hồi nhanh, lưu log và giới hạn quyền truy cập cấu hình.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Mã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Yêu cầu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Mức ưu tiên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Đọc cảm biến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Bật/tắt bơm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Ghi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Trung bình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