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36"/>
        </w:rPr>
        <w:t>CLINIC-CLOUD - SRS BỆNH ÁN ĐIỆN TỬ</w:t>
      </w:r>
    </w:p>
    <w:p>
      <w:pPr>
        <w:jc w:val="center"/>
      </w:pPr>
      <w:r>
        <w:rPr>
          <w:sz w:val="20"/>
        </w:rPr>
        <w:t>Phan Huy Hưng | CNTT1 | Nhập môn CNTT</w:t>
      </w:r>
    </w:p>
    <w:p>
      <w:pPr>
        <w:jc w:val="center"/>
      </w:pPr>
      <w:r>
        <w:rPr>
          <w:i/>
        </w:rPr>
        <w:t>Tài liệu nghiệp vụ/SRS sử dụng Heading Styles</w:t>
      </w:r>
    </w:p>
    <w:p/>
    <w:p>
      <w:pPr>
        <w:pStyle w:val="Heading1"/>
      </w:pPr>
      <w:r>
        <w:t>Mục lục</w:t>
      </w:r>
    </w:p>
    <w:p>
      <w:r>
        <w:fldChar w:fldCharType="begin"/>
        <w:instrText xml:space="preserve">TOC \o "1-3" \h \z \u</w:instrText>
        <w:fldChar w:fldCharType="separate"/>
        <w:t>Mục lục sẽ được cập nhật khi mở file trong Microsoft Word.</w:t>
        <w:fldChar w:fldCharType="end"/>
      </w:r>
    </w:p>
    <w:p>
      <w:r>
        <w:br w:type="page"/>
      </w:r>
    </w:p>
    <w:p>
      <w:r>
        <w:t>SRS phân biệt rõ chức năng khám bệnh và yêu cầu phi chức năng về bảo mật.</w:t>
      </w:r>
    </w:p>
    <w:p>
      <w:pPr>
        <w:pStyle w:val="Heading1"/>
      </w:pPr>
      <w:r>
        <w:t>1. Giới thiệu</w:t>
      </w:r>
    </w:p>
    <w:p>
      <w:r>
        <w:t>Nội dung được tổ chức theo cấp Heading để dễ kiểm soát bằng Navigation Pane và cập nhật mục lục tự động.</w:t>
      </w:r>
    </w:p>
    <w:p>
      <w:pPr>
        <w:pStyle w:val="Heading2"/>
      </w:pPr>
      <w:r>
        <w:t>1.1. Mục tiêu</w:t>
      </w:r>
    </w:p>
    <w:p>
      <w:r>
        <w:t>Yêu cầu được mô tả ngắn gọn, rõ ràng và có thể kiểm thử.</w:t>
      </w:r>
    </w:p>
    <w:p>
      <w:pPr>
        <w:pStyle w:val="Heading2"/>
      </w:pPr>
      <w:r>
        <w:t>1.2. Đối tượng sử dụng</w:t>
      </w:r>
    </w:p>
    <w:p>
      <w:r>
        <w:t>Yêu cầu được mô tả ngắn gọn, rõ ràng và có thể kiểm thử.</w:t>
      </w:r>
    </w:p>
    <w:p/>
    <w:p>
      <w:pPr>
        <w:pStyle w:val="Heading1"/>
      </w:pPr>
      <w:r>
        <w:t>2. Yêu cầu chức năng</w:t>
      </w:r>
    </w:p>
    <w:p>
      <w:r>
        <w:t>Nội dung được tổ chức theo cấp Heading để dễ kiểm soát bằng Navigation Pane và cập nhật mục lục tự động.</w:t>
      </w:r>
    </w:p>
    <w:p>
      <w:pPr>
        <w:pStyle w:val="Heading2"/>
      </w:pPr>
      <w:r>
        <w:t>2.1. Tạo bệnh án</w:t>
      </w:r>
    </w:p>
    <w:p>
      <w:r>
        <w:t>Yêu cầu được mô tả ngắn gọn, rõ ràng và có thể kiểm thử.</w:t>
      </w:r>
    </w:p>
    <w:p>
      <w:pPr>
        <w:pStyle w:val="Heading2"/>
      </w:pPr>
      <w:r>
        <w:t>2.2. Cập nhật kết quả khám</w:t>
      </w:r>
    </w:p>
    <w:p>
      <w:r>
        <w:t>Yêu cầu được mô tả ngắn gọn, rõ ràng và có thể kiểm thử.</w:t>
      </w:r>
    </w:p>
    <w:p>
      <w:pPr>
        <w:pStyle w:val="Heading2"/>
      </w:pPr>
      <w:r>
        <w:t>2.3. Tra cứu lịch sử</w:t>
      </w:r>
    </w:p>
    <w:p>
      <w:r>
        <w:t>Yêu cầu được mô tả ngắn gọn, rõ ràng và có thể kiểm thử.</w:t>
      </w:r>
    </w:p>
    <w:p>
      <w:pPr>
        <w:pStyle w:val="Heading2"/>
      </w:pPr>
      <w:r>
        <w:t>2.4. Lọc hồ sơ</w:t>
      </w:r>
    </w:p>
    <w:p>
      <w:r>
        <w:t>Yêu cầu được mô tả ngắn gọn, rõ ràng và có thể kiểm thử.</w:t>
      </w:r>
    </w:p>
    <w:p/>
    <w:p>
      <w:pPr>
        <w:pStyle w:val="Heading1"/>
      </w:pPr>
      <w:r>
        <w:t>3. Yêu cầu phi chức năng</w:t>
      </w:r>
    </w:p>
    <w:p>
      <w:r>
        <w:t>Nội dung được tổ chức theo cấp Heading để dễ kiểm soát bằng Navigation Pane và cập nhật mục lục tự động.</w:t>
      </w:r>
    </w:p>
    <w:p>
      <w:pPr>
        <w:pStyle w:val="Heading2"/>
      </w:pPr>
      <w:r>
        <w:t>3.1. Bảo mật dữ liệu</w:t>
      </w:r>
    </w:p>
    <w:p>
      <w:r>
        <w:t>Yêu cầu được mô tả ngắn gọn, rõ ràng và có thể kiểm thử.</w:t>
      </w:r>
    </w:p>
    <w:p>
      <w:pPr>
        <w:pStyle w:val="Heading2"/>
      </w:pPr>
      <w:r>
        <w:t>3.2. Phân quyền</w:t>
      </w:r>
    </w:p>
    <w:p>
      <w:r>
        <w:t>Yêu cầu được mô tả ngắn gọn, rõ ràng và có thể kiểm thử.</w:t>
      </w:r>
    </w:p>
    <w:p>
      <w:pPr>
        <w:pStyle w:val="Heading2"/>
      </w:pPr>
      <w:r>
        <w:t>3.3. Sao lưu</w:t>
      </w:r>
    </w:p>
    <w:p>
      <w:r>
        <w:t>Yêu cầu được mô tả ngắn gọn, rõ ràng và có thể kiểm thử.</w:t>
      </w:r>
    </w:p>
    <w:p>
      <w:pPr>
        <w:pStyle w:val="Heading2"/>
      </w:pPr>
      <w:r>
        <w:t>3.4. Hiệu năng</w:t>
      </w:r>
    </w:p>
    <w:p>
      <w:r>
        <w:t>Yêu cầu được mô tả ngắn gọn, rõ ràng và có thể kiểm thử.</w:t>
      </w:r>
    </w:p>
    <w:p/>
    <w:p>
      <w:pPr>
        <w:pStyle w:val="Heading1"/>
      </w:pPr>
      <w:r>
        <w:t>Phụ lục bảo mật</w:t>
      </w:r>
    </w:p>
    <w:p>
      <w:pPr>
        <w:pStyle w:val="ListBullet"/>
      </w:pPr>
      <w:r>
        <w:t>Phân quyền theo vai trò.</w:t>
      </w:r>
    </w:p>
    <w:p>
      <w:pPr>
        <w:pStyle w:val="ListBullet"/>
      </w:pPr>
      <w:r>
        <w:t>Nhật ký truy cập.</w:t>
      </w:r>
    </w:p>
    <w:p>
      <w:pPr>
        <w:pStyle w:val="ListBullet"/>
      </w:pPr>
      <w:r>
        <w:t>Mã hóa dữ liệu nhạy cảm.</w:t>
      </w:r>
    </w:p>
    <w:p>
      <w:pPr>
        <w:pStyle w:val="ListBullet"/>
      </w:pPr>
      <w:r>
        <w:t>Sao lưu và phục hồi.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55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