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t>Họ và tên: Phan Huy Hưng</w:t>
      </w:r>
    </w:p>
    <w:p>
      <w:pPr>
        <w:spacing w:after="0"/>
      </w:pPr>
      <w:r>
        <w:t>Lớp: CNTT1</w:t>
      </w:r>
    </w:p>
    <w:p>
      <w:pPr>
        <w:spacing w:after="0"/>
      </w:pPr>
      <w:r>
        <w:t>Môn học: Nhập môn CNTT (NhapMonCNTT)</w:t>
      </w:r>
    </w:p>
    <w:p>
      <w:pPr>
        <w:spacing w:after="0"/>
      </w:pPr>
      <w:r>
        <w:t>Bài: Session16 - Ex04</w:t>
      </w:r>
    </w:p>
    <w:p>
      <w:pPr>
        <w:spacing w:before="180" w:after="200"/>
        <w:jc w:val="center"/>
      </w:pPr>
      <w:r>
        <w:rPr>
          <w:b/>
          <w:sz w:val="26"/>
        </w:rPr>
        <w:t>INCOGNITO MODE VÀ DEDICATED BROWSER PROFILE</w:t>
      </w:r>
    </w:p>
    <w:p>
      <w:pPr>
        <w:keepNext/>
        <w:spacing w:before="100" w:after="40"/>
      </w:pPr>
      <w:r>
        <w:rPr>
          <w:b/>
        </w:rPr>
        <w:t>Phần 1. So sánh và đánh giá</w:t>
      </w:r>
    </w:p>
    <w:tbl>
      <w:tblPr>
        <w:tblStyle w:val="TableGrid"/>
        <w:tblW w:type="auto" w:w="0"/>
        <w:jc w:val="center"/>
        <w:tblLook w:firstColumn="1" w:firstRow="1" w:lastColumn="0" w:lastRow="0" w:noHBand="0" w:noVBand="1" w:val="04A0"/>
      </w:tblPr>
      <w:tblGrid>
        <w:gridCol w:w="3194"/>
        <w:gridCol w:w="3194"/>
        <w:gridCol w:w="3194"/>
      </w:tblGrid>
      <w:tr>
        <w:trPr>
          <w:cantSplit/>
        </w:trPr>
        <w:tc>
          <w:tcPr>
            <w:tcW w:type="dxa" w:w="3194"/>
            <w:vAlign w:val="center"/>
          </w:tcPr>
          <w:p>
            <w:pPr>
              <w:spacing w:after="40" w:before="40" w:line="269" w:lineRule="auto"/>
            </w:pPr>
            <w:r>
              <w:rPr>
                <w:rFonts w:ascii="Times New Roman" w:hAnsi="Times New Roman"/>
                <w:b/>
                <w:color w:val="000000"/>
                <w:sz w:val="26"/>
              </w:rPr>
              <w:t>Tiêu chí</w:t>
            </w:r>
          </w:p>
        </w:tc>
        <w:tc>
          <w:tcPr>
            <w:tcW w:type="dxa" w:w="3194"/>
            <w:vAlign w:val="center"/>
          </w:tcPr>
          <w:p>
            <w:pPr>
              <w:spacing w:after="40" w:before="40" w:line="269" w:lineRule="auto"/>
            </w:pPr>
            <w:r>
              <w:rPr>
                <w:rFonts w:ascii="Times New Roman" w:hAnsi="Times New Roman"/>
                <w:b/>
                <w:color w:val="000000"/>
                <w:sz w:val="26"/>
              </w:rPr>
              <w:t>Incognito Mode (Ẩn danh)</w:t>
            </w:r>
          </w:p>
        </w:tc>
        <w:tc>
          <w:tcPr>
            <w:tcW w:type="dxa" w:w="3194"/>
            <w:vAlign w:val="center"/>
          </w:tcPr>
          <w:p>
            <w:pPr>
              <w:spacing w:after="40" w:before="40" w:line="269" w:lineRule="auto"/>
            </w:pPr>
            <w:r>
              <w:rPr>
                <w:rFonts w:ascii="Times New Roman" w:hAnsi="Times New Roman"/>
                <w:b/>
                <w:color w:val="000000"/>
                <w:sz w:val="26"/>
              </w:rPr>
              <w:t>Dedicated Profile (Hồ sơ riêng)</w:t>
            </w:r>
          </w:p>
        </w:tc>
      </w:tr>
      <w:tr>
        <w:trPr>
          <w:cantSplit/>
        </w:trPr>
        <w:tc>
          <w:tcPr>
            <w:tcW w:type="dxa" w:w="3194"/>
            <w:vAlign w:val="center"/>
          </w:tcPr>
          <w:p>
            <w:pPr>
              <w:spacing w:after="40" w:before="40" w:line="269" w:lineRule="auto"/>
            </w:pPr>
            <w:r>
              <w:rPr>
                <w:rFonts w:ascii="Times New Roman" w:hAnsi="Times New Roman"/>
                <w:color w:val="000000"/>
                <w:sz w:val="26"/>
              </w:rPr>
              <w:t>Cách ly dữ liệu</w:t>
            </w:r>
          </w:p>
        </w:tc>
        <w:tc>
          <w:tcPr>
            <w:tcW w:type="dxa" w:w="3194"/>
            <w:vAlign w:val="center"/>
          </w:tcPr>
          <w:p>
            <w:pPr>
              <w:spacing w:after="40" w:before="40" w:line="269" w:lineRule="auto"/>
            </w:pPr>
            <w:r>
              <w:rPr>
                <w:rFonts w:ascii="Times New Roman" w:hAnsi="Times New Roman"/>
                <w:color w:val="000000"/>
                <w:sz w:val="26"/>
              </w:rPr>
              <w:t>Tạo phiên tạm, không dùng cookie đăng nhập của cửa sổ thường.</w:t>
            </w:r>
          </w:p>
        </w:tc>
        <w:tc>
          <w:tcPr>
            <w:tcW w:type="dxa" w:w="3194"/>
            <w:vAlign w:val="center"/>
          </w:tcPr>
          <w:p>
            <w:pPr>
              <w:spacing w:after="40" w:before="40" w:line="269" w:lineRule="auto"/>
            </w:pPr>
            <w:r>
              <w:rPr>
                <w:rFonts w:ascii="Times New Roman" w:hAnsi="Times New Roman"/>
                <w:color w:val="000000"/>
                <w:sz w:val="26"/>
              </w:rPr>
              <w:t>Có bộ cookie, lịch sử, bookmark và cài đặt riêng cho từng profile.</w:t>
            </w:r>
          </w:p>
        </w:tc>
      </w:tr>
      <w:tr>
        <w:trPr>
          <w:cantSplit/>
        </w:trPr>
        <w:tc>
          <w:tcPr>
            <w:tcW w:type="dxa" w:w="3194"/>
            <w:vAlign w:val="center"/>
          </w:tcPr>
          <w:p>
            <w:pPr>
              <w:spacing w:after="40" w:before="40" w:line="269" w:lineRule="auto"/>
            </w:pPr>
            <w:r>
              <w:rPr>
                <w:rFonts w:ascii="Times New Roman" w:hAnsi="Times New Roman"/>
                <w:color w:val="000000"/>
                <w:sz w:val="26"/>
              </w:rPr>
              <w:t>Lưu giữ trạng thái</w:t>
            </w:r>
          </w:p>
        </w:tc>
        <w:tc>
          <w:tcPr>
            <w:tcW w:type="dxa" w:w="3194"/>
            <w:vAlign w:val="center"/>
          </w:tcPr>
          <w:p>
            <w:pPr>
              <w:spacing w:after="40" w:before="40" w:line="269" w:lineRule="auto"/>
            </w:pPr>
            <w:r>
              <w:rPr>
                <w:rFonts w:ascii="Times New Roman" w:hAnsi="Times New Roman"/>
                <w:color w:val="000000"/>
                <w:sz w:val="26"/>
              </w:rPr>
              <w:t>Cookie phiên và lịch sử ẩn danh không giữ sau khi đóng hết cửa sổ ẩn danh.</w:t>
            </w:r>
          </w:p>
        </w:tc>
        <w:tc>
          <w:tcPr>
            <w:tcW w:type="dxa" w:w="3194"/>
            <w:vAlign w:val="center"/>
          </w:tcPr>
          <w:p>
            <w:pPr>
              <w:spacing w:after="40" w:before="40" w:line="269" w:lineRule="auto"/>
            </w:pPr>
            <w:r>
              <w:rPr>
                <w:rFonts w:ascii="Times New Roman" w:hAnsi="Times New Roman"/>
                <w:color w:val="000000"/>
                <w:sz w:val="26"/>
              </w:rPr>
              <w:t>Giữ bookmark, lịch sử và đăng nhập theo chính sách cookie.</w:t>
            </w:r>
          </w:p>
        </w:tc>
      </w:tr>
      <w:tr>
        <w:trPr>
          <w:cantSplit/>
        </w:trPr>
        <w:tc>
          <w:tcPr>
            <w:tcW w:type="dxa" w:w="3194"/>
            <w:vAlign w:val="center"/>
          </w:tcPr>
          <w:p>
            <w:pPr>
              <w:spacing w:after="40" w:before="40" w:line="269" w:lineRule="auto"/>
            </w:pPr>
            <w:r>
              <w:rPr>
                <w:rFonts w:ascii="Times New Roman" w:hAnsi="Times New Roman"/>
                <w:color w:val="000000"/>
                <w:sz w:val="26"/>
              </w:rPr>
              <w:t>Hiệu suất làm việc</w:t>
            </w:r>
          </w:p>
        </w:tc>
        <w:tc>
          <w:tcPr>
            <w:tcW w:type="dxa" w:w="3194"/>
            <w:vAlign w:val="center"/>
          </w:tcPr>
          <w:p>
            <w:pPr>
              <w:spacing w:after="40" w:before="40" w:line="269" w:lineRule="auto"/>
            </w:pPr>
            <w:r>
              <w:rPr>
                <w:rFonts w:ascii="Times New Roman" w:hAnsi="Times New Roman"/>
                <w:color w:val="000000"/>
                <w:sz w:val="26"/>
              </w:rPr>
              <w:t>Phù hợp kiểm tra nhanh hoặc đăng nhập tạm.</w:t>
            </w:r>
          </w:p>
        </w:tc>
        <w:tc>
          <w:tcPr>
            <w:tcW w:type="dxa" w:w="3194"/>
            <w:vAlign w:val="center"/>
          </w:tcPr>
          <w:p>
            <w:pPr>
              <w:spacing w:after="40" w:before="40" w:line="269" w:lineRule="auto"/>
            </w:pPr>
            <w:r>
              <w:rPr>
                <w:rFonts w:ascii="Times New Roman" w:hAnsi="Times New Roman"/>
                <w:color w:val="000000"/>
                <w:sz w:val="26"/>
              </w:rPr>
              <w:t>Phù hợp dùng mỗi ngày, ít phải đăng nhập và thiết lập lại.</w:t>
            </w:r>
          </w:p>
        </w:tc>
      </w:tr>
      <w:tr>
        <w:trPr>
          <w:cantSplit/>
        </w:trPr>
        <w:tc>
          <w:tcPr>
            <w:tcW w:type="dxa" w:w="3194"/>
            <w:vAlign w:val="center"/>
          </w:tcPr>
          <w:p>
            <w:pPr>
              <w:spacing w:after="40" w:before="40" w:line="269" w:lineRule="auto"/>
            </w:pPr>
            <w:r>
              <w:rPr>
                <w:rFonts w:ascii="Times New Roman" w:hAnsi="Times New Roman"/>
                <w:color w:val="000000"/>
                <w:sz w:val="26"/>
              </w:rPr>
              <w:t>Điểm hạn chế</w:t>
            </w:r>
          </w:p>
        </w:tc>
        <w:tc>
          <w:tcPr>
            <w:tcW w:type="dxa" w:w="3194"/>
            <w:vAlign w:val="center"/>
          </w:tcPr>
          <w:p>
            <w:pPr>
              <w:spacing w:after="40" w:before="40" w:line="269" w:lineRule="auto"/>
            </w:pPr>
            <w:r>
              <w:rPr>
                <w:rFonts w:ascii="Times New Roman" w:hAnsi="Times New Roman"/>
                <w:color w:val="000000"/>
                <w:sz w:val="26"/>
              </w:rPr>
              <w:t>Không phải công cụ ẩn danh tuyệt đối và phải mở lại phiên làm việc.</w:t>
            </w:r>
          </w:p>
        </w:tc>
        <w:tc>
          <w:tcPr>
            <w:tcW w:type="dxa" w:w="3194"/>
            <w:vAlign w:val="center"/>
          </w:tcPr>
          <w:p>
            <w:pPr>
              <w:spacing w:after="40" w:before="40" w:line="269" w:lineRule="auto"/>
            </w:pPr>
            <w:r>
              <w:rPr>
                <w:rFonts w:ascii="Times New Roman" w:hAnsi="Times New Roman"/>
                <w:color w:val="000000"/>
                <w:sz w:val="26"/>
              </w:rPr>
              <w:t>Nếu ai cũng có quyền mở máy thì vẫn có thể chuyển sang profile khác.</w:t>
            </w:r>
          </w:p>
        </w:tc>
      </w:tr>
    </w:tbl>
    <w:p>
      <w:pPr>
        <w:keepLines/>
      </w:pPr>
      <w:r>
        <w:t>Có một chi tiết cần sửa trong nhận định của thành viên A: Bookmark được tạo thủ công trong cửa sổ Ẩn danh có thể vẫn được lưu vào profile Chrome đang dùng; thứ thường mất khi đóng cửa sổ Ẩn danh là cookie và lịch sử phiên. Dù vậy, lưu bookmark kỹ thuật lẫn vào profile cá nhân vẫn gây khó quản lý.</w:t>
      </w:r>
    </w:p>
    <w:p>
      <w:pPr>
        <w:keepNext/>
        <w:spacing w:before="100" w:after="40"/>
      </w:pPr>
      <w:r>
        <w:rPr>
          <w:b/>
        </w:rPr>
        <w:t>Phần 2. Lựa chọn</w:t>
      </w:r>
    </w:p>
    <w:p>
      <w:pPr>
        <w:keepNext/>
        <w:spacing w:before="100" w:after="40"/>
      </w:pPr>
      <w:r>
        <w:rPr>
          <w:b/>
        </w:rPr>
        <w:t>1. Mô hình 3 Profile dành cho Developer</w:t>
      </w:r>
    </w:p>
    <w:tbl>
      <w:tblPr>
        <w:tblStyle w:val="TableGrid"/>
        <w:tblW w:type="auto" w:w="0"/>
        <w:jc w:val="center"/>
        <w:tblLook w:firstColumn="1" w:firstRow="1" w:lastColumn="0" w:lastRow="0" w:noHBand="0" w:noVBand="1" w:val="04A0"/>
      </w:tblPr>
      <w:tblGrid>
        <w:gridCol w:w="4790"/>
        <w:gridCol w:w="4790"/>
      </w:tblGrid>
      <w:tr>
        <w:trPr>
          <w:cantSplit/>
        </w:trPr>
        <w:tc>
          <w:tcPr>
            <w:tcW w:type="dxa" w:w="4790"/>
            <w:vAlign w:val="center"/>
          </w:tcPr>
          <w:p>
            <w:pPr>
              <w:spacing w:after="40" w:before="40" w:line="269" w:lineRule="auto"/>
            </w:pPr>
            <w:r>
              <w:rPr>
                <w:rFonts w:ascii="Times New Roman" w:hAnsi="Times New Roman"/>
                <w:b/>
                <w:color w:val="000000"/>
                <w:sz w:val="26"/>
              </w:rPr>
              <w:t>Profile</w:t>
            </w:r>
          </w:p>
        </w:tc>
        <w:tc>
          <w:tcPr>
            <w:tcW w:type="dxa" w:w="4790"/>
            <w:vAlign w:val="center"/>
          </w:tcPr>
          <w:p>
            <w:pPr>
              <w:spacing w:after="40" w:before="40" w:line="269" w:lineRule="auto"/>
            </w:pPr>
            <w:r>
              <w:rPr>
                <w:rFonts w:ascii="Times New Roman" w:hAnsi="Times New Roman"/>
                <w:b/>
                <w:color w:val="000000"/>
                <w:sz w:val="26"/>
              </w:rPr>
              <w:t>Cách sử dụng</w:t>
            </w:r>
          </w:p>
        </w:tc>
      </w:tr>
      <w:tr>
        <w:trPr>
          <w:cantSplit/>
        </w:trPr>
        <w:tc>
          <w:tcPr>
            <w:tcW w:type="dxa" w:w="4790"/>
            <w:vAlign w:val="center"/>
          </w:tcPr>
          <w:p>
            <w:pPr>
              <w:spacing w:after="40" w:before="40" w:line="269" w:lineRule="auto"/>
            </w:pPr>
            <w:r>
              <w:rPr>
                <w:rFonts w:ascii="Times New Roman" w:hAnsi="Times New Roman"/>
                <w:color w:val="000000"/>
                <w:sz w:val="26"/>
              </w:rPr>
              <w:t>Personal</w:t>
            </w:r>
          </w:p>
        </w:tc>
        <w:tc>
          <w:tcPr>
            <w:tcW w:type="dxa" w:w="4790"/>
            <w:vAlign w:val="center"/>
          </w:tcPr>
          <w:p>
            <w:pPr>
              <w:spacing w:after="40" w:before="40" w:line="269" w:lineRule="auto"/>
            </w:pPr>
            <w:r>
              <w:rPr>
                <w:rFonts w:ascii="Times New Roman" w:hAnsi="Times New Roman"/>
                <w:color w:val="000000"/>
                <w:sz w:val="26"/>
              </w:rPr>
              <w:t>Dùng mạng xã hội, email, GitHub cá nhân và bookmark cá nhân.</w:t>
            </w:r>
          </w:p>
        </w:tc>
      </w:tr>
      <w:tr>
        <w:trPr>
          <w:cantSplit/>
        </w:trPr>
        <w:tc>
          <w:tcPr>
            <w:tcW w:type="dxa" w:w="4790"/>
            <w:vAlign w:val="center"/>
          </w:tcPr>
          <w:p>
            <w:pPr>
              <w:spacing w:after="40" w:before="40" w:line="269" w:lineRule="auto"/>
            </w:pPr>
            <w:r>
              <w:rPr>
                <w:rFonts w:ascii="Times New Roman" w:hAnsi="Times New Roman"/>
                <w:color w:val="000000"/>
                <w:sz w:val="26"/>
              </w:rPr>
              <w:t>Work</w:t>
            </w:r>
          </w:p>
        </w:tc>
        <w:tc>
          <w:tcPr>
            <w:tcW w:type="dxa" w:w="4790"/>
            <w:vAlign w:val="center"/>
          </w:tcPr>
          <w:p>
            <w:pPr>
              <w:spacing w:after="40" w:before="40" w:line="269" w:lineRule="auto"/>
            </w:pPr>
            <w:r>
              <w:rPr>
                <w:rFonts w:ascii="Times New Roman" w:hAnsi="Times New Roman"/>
                <w:color w:val="000000"/>
                <w:sz w:val="26"/>
              </w:rPr>
              <w:t>Dùng GitHub dự án, LMS, tài liệu làm việc và tài khoản công ty.</w:t>
            </w:r>
          </w:p>
        </w:tc>
      </w:tr>
      <w:tr>
        <w:trPr>
          <w:cantSplit/>
        </w:trPr>
        <w:tc>
          <w:tcPr>
            <w:tcW w:type="dxa" w:w="4790"/>
            <w:vAlign w:val="center"/>
          </w:tcPr>
          <w:p>
            <w:pPr>
              <w:spacing w:after="40" w:before="40" w:line="269" w:lineRule="auto"/>
            </w:pPr>
            <w:r>
              <w:rPr>
                <w:rFonts w:ascii="Times New Roman" w:hAnsi="Times New Roman"/>
                <w:color w:val="000000"/>
                <w:sz w:val="26"/>
              </w:rPr>
              <w:t>Sandbox</w:t>
            </w:r>
          </w:p>
        </w:tc>
        <w:tc>
          <w:tcPr>
            <w:tcW w:type="dxa" w:w="4790"/>
            <w:vAlign w:val="center"/>
          </w:tcPr>
          <w:p>
            <w:pPr>
              <w:spacing w:after="40" w:before="40" w:line="269" w:lineRule="auto"/>
            </w:pPr>
            <w:r>
              <w:rPr>
                <w:rFonts w:ascii="Times New Roman" w:hAnsi="Times New Roman"/>
                <w:color w:val="000000"/>
                <w:sz w:val="26"/>
              </w:rPr>
              <w:t>Dùng tài khoản test, kiểm tra cookie, các lỗi đăng nhập và tiện ích mới.</w:t>
            </w:r>
          </w:p>
        </w:tc>
      </w:tr>
    </w:tbl>
    <w:p>
      <w:pPr>
        <w:keepLines/>
      </w:pPr>
      <w:r>
        <w:t>Em đề xuất dùng Dedicated Profile vì có thể đăng nhập GitHub cá nhân và GitHub nhóm ở hai cửa sổ khác nhau mà không phải đăng xuất liên tục. Mỗi profile chọn tên và màu riêng để dễ nhận ra. Incognito chỉ dùng khi cần thử nhanh một phiên mới; cả Profile lẫn Ẩn danh không thay thế được tài khoản Windows riêng và khóa màn hình để bảo vệ dữ liệu.</w:t>
      </w:r>
    </w:p>
    <w:sectPr w:rsidR="00FC693F" w:rsidRPr="0006063C" w:rsidSect="00034616">
      <w:pgSz w:w="11906" w:h="16838"/>
      <w:pgMar w:top="1020" w:right="1106" w:bottom="964" w:left="1219"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60"/>
    </w:pPr>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000000"/>
      <w:spacing w:val="5"/>
      <w:kern w:val="28"/>
      <w:sz w:val="2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