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Họ và tên: Phan Huy Hưng</w:t>
      </w:r>
    </w:p>
    <w:p>
      <w:pPr>
        <w:spacing w:after="0"/>
      </w:pPr>
      <w:r>
        <w:t>Lớp: CNTT1</w:t>
      </w:r>
    </w:p>
    <w:p>
      <w:pPr>
        <w:spacing w:after="0"/>
      </w:pPr>
      <w:r>
        <w:t>Môn học: Nhập môn CNTT (NhapMonCNTT)</w:t>
      </w:r>
    </w:p>
    <w:p>
      <w:pPr>
        <w:spacing w:after="0"/>
      </w:pPr>
      <w:r>
        <w:t>Bài: Session16 - Ex05</w:t>
      </w:r>
    </w:p>
    <w:p>
      <w:pPr>
        <w:spacing w:before="180" w:after="200"/>
        <w:jc w:val="center"/>
      </w:pPr>
      <w:r>
        <w:rPr>
          <w:b/>
          <w:sz w:val="26"/>
        </w:rPr>
        <w:t>THIẾT KẾ BỘ BROWSER EXTENSIONS GỌN VÀ AN TOÀN</w:t>
      </w:r>
    </w:p>
    <w:p>
      <w:pPr>
        <w:keepNext/>
        <w:spacing w:before="100" w:after="40"/>
      </w:pPr>
      <w:r>
        <w:rPr>
          <w:b/>
        </w:rPr>
        <w:t>Phần 1. Thiết kế kiến trúc</w:t>
      </w:r>
    </w:p>
    <w:p>
      <w:pPr>
        <w:keepNext/>
        <w:spacing w:before="100" w:after="40"/>
      </w:pPr>
      <w:r>
        <w:rPr>
          <w:b/>
        </w:rPr>
        <w:t>1. Danh sách tối đa 5 tiện ích theo 3 nhóm</w:t>
      </w:r>
    </w:p>
    <w:tbl>
      <w:tblPr>
        <w:tblStyle w:val="TableGrid"/>
        <w:tblW w:type="auto" w:w="0"/>
        <w:jc w:val="center"/>
        <w:tblLook w:firstColumn="1" w:firstRow="1" w:lastColumn="0" w:lastRow="0" w:noHBand="0" w:noVBand="1" w:val="04A0"/>
      </w:tblPr>
      <w:tblGrid>
        <w:gridCol w:w="3194"/>
        <w:gridCol w:w="3194"/>
        <w:gridCol w:w="3194"/>
      </w:tblGrid>
      <w:tr>
        <w:trPr>
          <w:cantSplit/>
        </w:trPr>
        <w:tc>
          <w:tcPr>
            <w:tcW w:type="dxa" w:w="3194"/>
            <w:vAlign w:val="center"/>
          </w:tcPr>
          <w:p>
            <w:pPr>
              <w:spacing w:after="40" w:before="40" w:line="269" w:lineRule="auto"/>
            </w:pPr>
            <w:r>
              <w:rPr>
                <w:rFonts w:ascii="Times New Roman" w:hAnsi="Times New Roman"/>
                <w:b/>
                <w:color w:val="000000"/>
                <w:sz w:val="26"/>
              </w:rPr>
              <w:t>Tiện ích</w:t>
            </w:r>
          </w:p>
        </w:tc>
        <w:tc>
          <w:tcPr>
            <w:tcW w:type="dxa" w:w="3194"/>
            <w:vAlign w:val="center"/>
          </w:tcPr>
          <w:p>
            <w:pPr>
              <w:spacing w:after="40" w:before="40" w:line="269" w:lineRule="auto"/>
            </w:pPr>
            <w:r>
              <w:rPr>
                <w:rFonts w:ascii="Times New Roman" w:hAnsi="Times New Roman"/>
                <w:b/>
                <w:color w:val="000000"/>
                <w:sz w:val="26"/>
              </w:rPr>
              <w:t>Nhóm</w:t>
            </w:r>
          </w:p>
        </w:tc>
        <w:tc>
          <w:tcPr>
            <w:tcW w:type="dxa" w:w="3194"/>
            <w:vAlign w:val="center"/>
          </w:tcPr>
          <w:p>
            <w:pPr>
              <w:spacing w:after="40" w:before="40" w:line="269" w:lineRule="auto"/>
            </w:pPr>
            <w:r>
              <w:rPr>
                <w:rFonts w:ascii="Times New Roman" w:hAnsi="Times New Roman"/>
                <w:b/>
                <w:color w:val="000000"/>
                <w:sz w:val="26"/>
              </w:rPr>
              <w:t>Vai trò trong LMS</w:t>
            </w:r>
          </w:p>
        </w:tc>
      </w:tr>
      <w:tr>
        <w:trPr>
          <w:cantSplit/>
        </w:trPr>
        <w:tc>
          <w:tcPr>
            <w:tcW w:type="dxa" w:w="3194"/>
            <w:vAlign w:val="center"/>
          </w:tcPr>
          <w:p>
            <w:pPr>
              <w:spacing w:after="40" w:before="40" w:line="269" w:lineRule="auto"/>
            </w:pPr>
            <w:r>
              <w:rPr>
                <w:rFonts w:ascii="Times New Roman" w:hAnsi="Times New Roman"/>
                <w:color w:val="000000"/>
                <w:sz w:val="26"/>
              </w:rPr>
              <w:t>JSON Viewer</w:t>
            </w:r>
          </w:p>
        </w:tc>
        <w:tc>
          <w:tcPr>
            <w:tcW w:type="dxa" w:w="3194"/>
            <w:vAlign w:val="center"/>
          </w:tcPr>
          <w:p>
            <w:pPr>
              <w:spacing w:after="40" w:before="40" w:line="269" w:lineRule="auto"/>
            </w:pPr>
            <w:r>
              <w:rPr>
                <w:rFonts w:ascii="Times New Roman" w:hAnsi="Times New Roman"/>
                <w:color w:val="000000"/>
                <w:sz w:val="26"/>
              </w:rPr>
              <w:t>Dev Suite</w:t>
            </w:r>
          </w:p>
        </w:tc>
        <w:tc>
          <w:tcPr>
            <w:tcW w:type="dxa" w:w="3194"/>
            <w:vAlign w:val="center"/>
          </w:tcPr>
          <w:p>
            <w:pPr>
              <w:spacing w:after="40" w:before="40" w:line="269" w:lineRule="auto"/>
            </w:pPr>
            <w:r>
              <w:rPr>
                <w:rFonts w:ascii="Times New Roman" w:hAnsi="Times New Roman"/>
                <w:color w:val="000000"/>
                <w:sz w:val="26"/>
              </w:rPr>
              <w:t>Dễ đọc cấu trúc JSON của API; chỉ dùng với dữ liệu được phép xem.</w:t>
            </w:r>
          </w:p>
        </w:tc>
      </w:tr>
      <w:tr>
        <w:trPr>
          <w:cantSplit/>
        </w:trPr>
        <w:tc>
          <w:tcPr>
            <w:tcW w:type="dxa" w:w="3194"/>
            <w:vAlign w:val="center"/>
          </w:tcPr>
          <w:p>
            <w:pPr>
              <w:spacing w:after="40" w:before="40" w:line="269" w:lineRule="auto"/>
            </w:pPr>
            <w:r>
              <w:rPr>
                <w:rFonts w:ascii="Times New Roman" w:hAnsi="Times New Roman"/>
                <w:color w:val="000000"/>
                <w:sz w:val="26"/>
              </w:rPr>
              <w:t>React Developer Tools</w:t>
            </w:r>
          </w:p>
        </w:tc>
        <w:tc>
          <w:tcPr>
            <w:tcW w:type="dxa" w:w="3194"/>
            <w:vAlign w:val="center"/>
          </w:tcPr>
          <w:p>
            <w:pPr>
              <w:spacing w:after="40" w:before="40" w:line="269" w:lineRule="auto"/>
            </w:pPr>
            <w:r>
              <w:rPr>
                <w:rFonts w:ascii="Times New Roman" w:hAnsi="Times New Roman"/>
                <w:color w:val="000000"/>
                <w:sz w:val="26"/>
              </w:rPr>
              <w:t>Dev Suite</w:t>
            </w:r>
          </w:p>
        </w:tc>
        <w:tc>
          <w:tcPr>
            <w:tcW w:type="dxa" w:w="3194"/>
            <w:vAlign w:val="center"/>
          </w:tcPr>
          <w:p>
            <w:pPr>
              <w:spacing w:after="40" w:before="40" w:line="269" w:lineRule="auto"/>
            </w:pPr>
            <w:r>
              <w:rPr>
                <w:rFonts w:ascii="Times New Roman" w:hAnsi="Times New Roman"/>
                <w:color w:val="000000"/>
                <w:sz w:val="26"/>
              </w:rPr>
              <w:t>Kiểm tra cây component khi trang LMS được viết bằng React.</w:t>
            </w:r>
          </w:p>
        </w:tc>
      </w:tr>
      <w:tr>
        <w:trPr>
          <w:cantSplit/>
        </w:trPr>
        <w:tc>
          <w:tcPr>
            <w:tcW w:type="dxa" w:w="3194"/>
            <w:vAlign w:val="center"/>
          </w:tcPr>
          <w:p>
            <w:pPr>
              <w:spacing w:after="40" w:before="40" w:line="269" w:lineRule="auto"/>
            </w:pPr>
            <w:r>
              <w:rPr>
                <w:rFonts w:ascii="Times New Roman" w:hAnsi="Times New Roman"/>
                <w:color w:val="000000"/>
                <w:sz w:val="26"/>
              </w:rPr>
              <w:t>OneTab</w:t>
            </w:r>
          </w:p>
        </w:tc>
        <w:tc>
          <w:tcPr>
            <w:tcW w:type="dxa" w:w="3194"/>
            <w:vAlign w:val="center"/>
          </w:tcPr>
          <w:p>
            <w:pPr>
              <w:spacing w:after="40" w:before="40" w:line="269" w:lineRule="auto"/>
            </w:pPr>
            <w:r>
              <w:rPr>
                <w:rFonts w:ascii="Times New Roman" w:hAnsi="Times New Roman"/>
                <w:color w:val="000000"/>
                <w:sz w:val="26"/>
              </w:rPr>
              <w:t>Productivity</w:t>
            </w:r>
          </w:p>
        </w:tc>
        <w:tc>
          <w:tcPr>
            <w:tcW w:type="dxa" w:w="3194"/>
            <w:vAlign w:val="center"/>
          </w:tcPr>
          <w:p>
            <w:pPr>
              <w:spacing w:after="40" w:before="40" w:line="269" w:lineRule="auto"/>
            </w:pPr>
            <w:r>
              <w:rPr>
                <w:rFonts w:ascii="Times New Roman" w:hAnsi="Times New Roman"/>
                <w:color w:val="000000"/>
                <w:sz w:val="26"/>
              </w:rPr>
              <w:t>Gom các tab tài liệu đang mở, giảm tình trạng mở quá nhiều trang.</w:t>
            </w:r>
          </w:p>
        </w:tc>
      </w:tr>
      <w:tr>
        <w:trPr>
          <w:cantSplit/>
        </w:trPr>
        <w:tc>
          <w:tcPr>
            <w:tcW w:type="dxa" w:w="3194"/>
            <w:vAlign w:val="center"/>
          </w:tcPr>
          <w:p>
            <w:pPr>
              <w:spacing w:after="40" w:before="40" w:line="269" w:lineRule="auto"/>
            </w:pPr>
            <w:r>
              <w:rPr>
                <w:rFonts w:ascii="Times New Roman" w:hAnsi="Times New Roman"/>
                <w:color w:val="000000"/>
                <w:sz w:val="26"/>
              </w:rPr>
              <w:t>Bitwarden</w:t>
            </w:r>
          </w:p>
        </w:tc>
        <w:tc>
          <w:tcPr>
            <w:tcW w:type="dxa" w:w="3194"/>
            <w:vAlign w:val="center"/>
          </w:tcPr>
          <w:p>
            <w:pPr>
              <w:spacing w:after="40" w:before="40" w:line="269" w:lineRule="auto"/>
            </w:pPr>
            <w:r>
              <w:rPr>
                <w:rFonts w:ascii="Times New Roman" w:hAnsi="Times New Roman"/>
                <w:color w:val="000000"/>
                <w:sz w:val="26"/>
              </w:rPr>
              <w:t>Security</w:t>
            </w:r>
          </w:p>
        </w:tc>
        <w:tc>
          <w:tcPr>
            <w:tcW w:type="dxa" w:w="3194"/>
            <w:vAlign w:val="center"/>
          </w:tcPr>
          <w:p>
            <w:pPr>
              <w:spacing w:after="40" w:before="40" w:line="269" w:lineRule="auto"/>
            </w:pPr>
            <w:r>
              <w:rPr>
                <w:rFonts w:ascii="Times New Roman" w:hAnsi="Times New Roman"/>
                <w:color w:val="000000"/>
                <w:sz w:val="26"/>
              </w:rPr>
              <w:t>Quản lý và tự điền mật khẩu bằng kho được bảo vệ.</w:t>
            </w:r>
          </w:p>
        </w:tc>
      </w:tr>
      <w:tr>
        <w:trPr>
          <w:cantSplit/>
        </w:trPr>
        <w:tc>
          <w:tcPr>
            <w:tcW w:type="dxa" w:w="3194"/>
            <w:vAlign w:val="center"/>
          </w:tcPr>
          <w:p>
            <w:pPr>
              <w:spacing w:after="40" w:before="40" w:line="269" w:lineRule="auto"/>
            </w:pPr>
            <w:r>
              <w:rPr>
                <w:rFonts w:ascii="Times New Roman" w:hAnsi="Times New Roman"/>
                <w:color w:val="000000"/>
                <w:sz w:val="26"/>
              </w:rPr>
              <w:t>uBlock Origin Lite</w:t>
            </w:r>
          </w:p>
        </w:tc>
        <w:tc>
          <w:tcPr>
            <w:tcW w:type="dxa" w:w="3194"/>
            <w:vAlign w:val="center"/>
          </w:tcPr>
          <w:p>
            <w:pPr>
              <w:spacing w:after="40" w:before="40" w:line="269" w:lineRule="auto"/>
            </w:pPr>
            <w:r>
              <w:rPr>
                <w:rFonts w:ascii="Times New Roman" w:hAnsi="Times New Roman"/>
                <w:color w:val="000000"/>
                <w:sz w:val="26"/>
              </w:rPr>
              <w:t>Security</w:t>
            </w:r>
          </w:p>
        </w:tc>
        <w:tc>
          <w:tcPr>
            <w:tcW w:type="dxa" w:w="3194"/>
            <w:vAlign w:val="center"/>
          </w:tcPr>
          <w:p>
            <w:pPr>
              <w:spacing w:after="40" w:before="40" w:line="269" w:lineRule="auto"/>
            </w:pPr>
            <w:r>
              <w:rPr>
                <w:rFonts w:ascii="Times New Roman" w:hAnsi="Times New Roman"/>
                <w:color w:val="000000"/>
                <w:sz w:val="26"/>
              </w:rPr>
              <w:t>Hạn chế quảng cáo, tracker trên trình duyệt Chrome dùng Manifest V3.</w:t>
            </w:r>
          </w:p>
        </w:tc>
      </w:tr>
    </w:tbl>
    <w:p>
      <w:pPr>
        <w:keepLines/>
      </w:pPr>
      <w:r>
        <w:t>Em ưu tiên tiện ích thực sự cần cho dự án, không cài các tiện ích đổi giao diện hay tải file không rõ nguồn. Chrome đã có nhiều chức năng Debug ở DevTools, nên nếu không cần React Developer Tools hoặc JSON Viewer thì có thể tắt.</w:t>
      </w:r>
    </w:p>
    <w:p>
      <w:pPr>
        <w:keepNext/>
        <w:spacing w:before="100" w:after="40"/>
      </w:pPr>
      <w:r>
        <w:rPr>
          <w:b/>
        </w:rPr>
        <w:t>Phần 2. Quy trình 4 bước tối ưu RAM và bảo mật</w:t>
      </w:r>
    </w:p>
    <w:p>
      <w:pPr>
        <w:keepNext/>
        <w:spacing w:before="100" w:after="40"/>
      </w:pPr>
      <w:r>
        <w:rPr>
          <w:b/>
        </w:rPr>
        <w:t>2. Các bước thực hiện</w:t>
      </w:r>
    </w:p>
    <w:p>
      <w:pPr>
        <w:keepLines/>
      </w:pPr>
      <w:r>
        <w:t>Bước 1: Mở chrome://extensions để rà lại tên, nhà phát triển, mục đích và quyền của từng tiện ích. Gỡ tiện ích lạ, trùng chức năng hoặc đã lâu không dùng.</w:t>
      </w:r>
    </w:p>
    <w:p>
      <w:pPr>
        <w:keepLines/>
      </w:pPr>
      <w:r>
        <w:t>Bước 2: Chỉ cài tối đa 5 tiện ích ở danh sách đã chọn từ nguồn đáng tin cậy. Kiểm tra quyền trước khi bấm Add to Chrome; không nhập mật khẩu vào các extension không rõ nguồn.</w:t>
      </w:r>
    </w:p>
    <w:p>
      <w:pPr>
        <w:keepLines/>
      </w:pPr>
      <w:r>
        <w:t>Bước 3: Vào Details → Site access và chọn On click cho tiện ích cần đọc trang web, hoặc chỉ cấp quyền trên trang cần dùng khi tiện ích hỗ trợ. Tránh On all sites, đặc biệt ở trang có tài khoản, điểm số hay dữ liệu cá nhân. Một số tiện ích như trình quản lý mật khẩu cần cấu hình phù hợp để vẫn hoạt động an toàn.</w:t>
      </w:r>
    </w:p>
    <w:p>
      <w:pPr>
        <w:keepLines/>
      </w:pPr>
      <w:r>
        <w:t>Bước 4: Tắt tiện ích ít dùng và xem mức RAM bằng Shift + Esc. Nếu máy vẫn chậm, đóng tab thừa và kiểm tra tiến trình nền. Quyền On click hạn chế truy cập trang web, không có nghĩa extension chắc chắn không chiếm RAM.</w:t>
      </w:r>
    </w:p>
    <w:sectPr w:rsidR="00FC693F" w:rsidRPr="0006063C" w:rsidSect="00034616">
      <w:pgSz w:w="11906" w:h="16838"/>
      <w:pgMar w:top="1020" w:right="1106" w:bottom="964" w:left="1219"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