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Họ và tên: Phan Huy Hưng</w:t>
      </w:r>
    </w:p>
    <w:p>
      <w:pPr>
        <w:spacing w:after="0"/>
      </w:pPr>
      <w:r>
        <w:t>Lớp: CNTT1</w:t>
      </w:r>
    </w:p>
    <w:p>
      <w:pPr>
        <w:spacing w:after="0"/>
      </w:pPr>
      <w:r>
        <w:t>Môn học: Nhập môn CNTT (NhapMonCNTT)</w:t>
      </w:r>
    </w:p>
    <w:p>
      <w:pPr>
        <w:spacing w:after="0"/>
      </w:pPr>
      <w:r>
        <w:t>Bài: Session16 - Ex11</w:t>
      </w:r>
    </w:p>
    <w:p>
      <w:pPr>
        <w:spacing w:before="180" w:after="200"/>
        <w:jc w:val="center"/>
      </w:pPr>
      <w:r>
        <w:rPr>
          <w:b/>
          <w:sz w:val="26"/>
        </w:rPr>
        <w:t>THIẾT KẾ TRÌNH DUYỆT CHO PHÒNG KHÁM ẢO CAREPULSE</w:t>
      </w:r>
    </w:p>
    <w:p>
      <w:pPr>
        <w:keepNext/>
        <w:spacing w:before="100" w:after="40"/>
      </w:pPr>
      <w:r>
        <w:rPr>
          <w:b/>
        </w:rPr>
        <w:t>Phần 1. Browser Architecture Blueprint</w:t>
      </w:r>
    </w:p>
    <w:p>
      <w:pPr>
        <w:keepNext/>
        <w:spacing w:before="100" w:after="40"/>
      </w:pPr>
      <w:r>
        <w:rPr>
          <w:b/>
        </w:rPr>
        <w:t>1. Môi trường trình duyệt cho bác sĩ</w:t>
      </w:r>
    </w:p>
    <w:p>
      <w:pPr>
        <w:keepLines/>
      </w:pPr>
      <w:r>
        <w:t>Em đề xuất Chrome hoặc Microsoft Edge dùng Blink vì công cụ DevTools dễ sử dụng và nhóm có thể kiểm thử giao diện nhanh. Tuy vậy, hệ thống vẫn phải kiểm thử trên Safari (WebKit) và Firefox (Gecko), nhất là chức năng video/audio trên máy tính bảng. Bác sĩ dùng Work_Clinic riêng, không đăng nhập tài khoản cá nhân, có HTTPS, cập nhật trình duyệt, khóa máy và tài khoản hệ điều hành riêng.</w:t>
      </w:r>
    </w:p>
    <w:p>
      <w:pPr>
        <w:keepNext/>
        <w:spacing w:before="100" w:after="40"/>
      </w:pPr>
      <w:r>
        <w:rPr>
          <w:b/>
        </w:rPr>
        <w:t>2. Chiến lược Cache và Cookie</w:t>
      </w:r>
    </w:p>
    <w:tbl>
      <w:tblPr>
        <w:tblStyle w:val="TableGrid"/>
        <w:tblW w:type="auto" w:w="0"/>
        <w:jc w:val="center"/>
        <w:tblLook w:firstColumn="1" w:firstRow="1" w:lastColumn="0" w:lastRow="0" w:noHBand="0" w:noVBand="1" w:val="04A0"/>
      </w:tblPr>
      <w:tblGrid>
        <w:gridCol w:w="4790"/>
        <w:gridCol w:w="4790"/>
      </w:tblGrid>
      <w:tr>
        <w:trPr>
          <w:cantSplit/>
        </w:trPr>
        <w:tc>
          <w:tcPr>
            <w:tcW w:type="dxa" w:w="4790"/>
            <w:vAlign w:val="center"/>
          </w:tcPr>
          <w:p>
            <w:pPr>
              <w:spacing w:after="40" w:before="40" w:line="269" w:lineRule="auto"/>
            </w:pPr>
            <w:r>
              <w:rPr>
                <w:rFonts w:ascii="Times New Roman" w:hAnsi="Times New Roman"/>
                <w:b/>
                <w:color w:val="000000"/>
                <w:sz w:val="26"/>
              </w:rPr>
              <w:t>Loại dữ liệu</w:t>
            </w:r>
          </w:p>
        </w:tc>
        <w:tc>
          <w:tcPr>
            <w:tcW w:type="dxa" w:w="4790"/>
            <w:vAlign w:val="center"/>
          </w:tcPr>
          <w:p>
            <w:pPr>
              <w:spacing w:after="40" w:before="40" w:line="269" w:lineRule="auto"/>
            </w:pPr>
            <w:r>
              <w:rPr>
                <w:rFonts w:ascii="Times New Roman" w:hAnsi="Times New Roman"/>
                <w:b/>
                <w:color w:val="000000"/>
                <w:sz w:val="26"/>
              </w:rPr>
              <w:t>Cách xử lý</w:t>
            </w:r>
          </w:p>
        </w:tc>
      </w:tr>
      <w:tr>
        <w:trPr>
          <w:cantSplit/>
        </w:trPr>
        <w:tc>
          <w:tcPr>
            <w:tcW w:type="dxa" w:w="4790"/>
            <w:vAlign w:val="center"/>
          </w:tcPr>
          <w:p>
            <w:pPr>
              <w:spacing w:after="40" w:before="40" w:line="269" w:lineRule="auto"/>
            </w:pPr>
            <w:r>
              <w:rPr>
                <w:rFonts w:ascii="Times New Roman" w:hAnsi="Times New Roman"/>
                <w:color w:val="000000"/>
                <w:sz w:val="26"/>
              </w:rPr>
              <w:t>CSS, biểu tượng nhịp tim, video demo, âm báo mẫu</w:t>
            </w:r>
          </w:p>
        </w:tc>
        <w:tc>
          <w:tcPr>
            <w:tcW w:type="dxa" w:w="4790"/>
            <w:vAlign w:val="center"/>
          </w:tcPr>
          <w:p>
            <w:pPr>
              <w:spacing w:after="40" w:before="40" w:line="269" w:lineRule="auto"/>
            </w:pPr>
            <w:r>
              <w:rPr>
                <w:rFonts w:ascii="Times New Roman" w:hAnsi="Times New Roman"/>
                <w:color w:val="000000"/>
                <w:sz w:val="26"/>
              </w:rPr>
              <w:t>Có thể cache với tên file gắn phiên bản; cần tải lại khi nội dung thay đổi.</w:t>
            </w:r>
          </w:p>
        </w:tc>
      </w:tr>
      <w:tr>
        <w:trPr>
          <w:cantSplit/>
        </w:trPr>
        <w:tc>
          <w:tcPr>
            <w:tcW w:type="dxa" w:w="4790"/>
            <w:vAlign w:val="center"/>
          </w:tcPr>
          <w:p>
            <w:pPr>
              <w:spacing w:after="40" w:before="40" w:line="269" w:lineRule="auto"/>
            </w:pPr>
            <w:r>
              <w:rPr>
                <w:rFonts w:ascii="Times New Roman" w:hAnsi="Times New Roman"/>
                <w:color w:val="000000"/>
                <w:sz w:val="26"/>
              </w:rPr>
              <w:t>API ECG/nhịp tim và hồ sơ bệnh nhân</w:t>
            </w:r>
          </w:p>
        </w:tc>
        <w:tc>
          <w:tcPr>
            <w:tcW w:type="dxa" w:w="4790"/>
            <w:vAlign w:val="center"/>
          </w:tcPr>
          <w:p>
            <w:pPr>
              <w:spacing w:after="40" w:before="40" w:line="269" w:lineRule="auto"/>
            </w:pPr>
            <w:r>
              <w:rPr>
                <w:rFonts w:ascii="Times New Roman" w:hAnsi="Times New Roman"/>
                <w:color w:val="000000"/>
                <w:sz w:val="26"/>
              </w:rPr>
              <w:t>Không cache dữ liệu nhạy cảm hoặc dữ liệu realtime; dùng Cache-Control: no-store.</w:t>
            </w:r>
          </w:p>
        </w:tc>
      </w:tr>
      <w:tr>
        <w:trPr>
          <w:cantSplit/>
        </w:trPr>
        <w:tc>
          <w:tcPr>
            <w:tcW w:type="dxa" w:w="4790"/>
            <w:vAlign w:val="center"/>
          </w:tcPr>
          <w:p>
            <w:pPr>
              <w:spacing w:after="40" w:before="40" w:line="269" w:lineRule="auto"/>
            </w:pPr>
            <w:r>
              <w:rPr>
                <w:rFonts w:ascii="Times New Roman" w:hAnsi="Times New Roman"/>
                <w:color w:val="000000"/>
                <w:sz w:val="26"/>
              </w:rPr>
              <w:t>Cookie carepulse_virtual_room</w:t>
            </w:r>
          </w:p>
        </w:tc>
        <w:tc>
          <w:tcPr>
            <w:tcW w:type="dxa" w:w="4790"/>
            <w:vAlign w:val="center"/>
          </w:tcPr>
          <w:p>
            <w:pPr>
              <w:spacing w:after="40" w:before="40" w:line="269" w:lineRule="auto"/>
            </w:pPr>
            <w:r>
              <w:rPr>
                <w:rFonts w:ascii="Times New Roman" w:hAnsi="Times New Roman"/>
                <w:color w:val="000000"/>
                <w:sz w:val="26"/>
              </w:rPr>
              <w:t>HttpOnly, Secure, SameSite=Lax hoặc Strict khi phù hợp, Path=/, thời hạn ngắn và thu hồi từ server.</w:t>
            </w:r>
          </w:p>
        </w:tc>
      </w:tr>
    </w:tbl>
    <w:p>
      <w:pPr>
        <w:keepLines/>
        <w:spacing w:after="0"/>
        <w:ind w:left="255"/>
      </w:pPr>
      <w:r>
        <w:t>Ví dụ cấu hình (server cấp qua HTTPS):</w:t>
      </w:r>
    </w:p>
    <w:p>
      <w:pPr>
        <w:keepLines/>
        <w:spacing w:after="0"/>
        <w:ind w:left="255"/>
      </w:pPr>
      <w:r>
        <w:t>Set-Cookie: carepulse_virtual_room=&lt;ma_phien_ngau_nhien&gt;; Path=/; Max-Age=900; HttpOnly; Secure; SameSite=Lax</w:t>
      </w:r>
    </w:p>
    <w:p>
      <w:pPr>
        <w:keepLines/>
      </w:pPr>
      <w:r>
        <w:t>Cookie là mã phiên xác thực, không chứa trực tiếp kết quả ECG hay dữ liệu cuộc gọi. Không lưu bí mật trong JavaScript hoặc localStorage nếu không có thiết kế bảo vệ phù hợp.</w:t>
      </w:r>
    </w:p>
    <w:p>
      <w:pPr>
        <w:keepNext/>
        <w:spacing w:before="100" w:after="40"/>
      </w:pPr>
      <w:r>
        <w:rPr>
          <w:b/>
        </w:rPr>
        <w:t>Phần 2. Quy trình bốn bước gỡ lỗi DevTools</w:t>
      </w:r>
    </w:p>
    <w:p>
      <w:pPr>
        <w:keepNext/>
        <w:spacing w:before="100" w:after="40"/>
      </w:pPr>
      <w:r>
        <w:rPr>
          <w:b/>
        </w:rPr>
        <w:t>3. Bước 1: Inspect Element và Box Model</w:t>
      </w:r>
    </w:p>
    <w:p>
      <w:pPr>
        <w:keepLines/>
      </w:pPr>
      <w:r>
        <w:t>Mở trang test → Ctrl + Shift + C → bấm vào nút CẤP CỨU. Trong Computed kiểm tra Content, Padding, Border, Margin và width/height; ở Styles xem có position: absolute, width cố định quá lớn hay margin âm. Em thử sửa padding, margin, max-width: 100% và box-sizing: border-box; đổi background-color sang #C00000 để nhìn rõ trạng thái nút. Kiểm tra thêm trên chế độ mô phỏng tablet. Thao tác trong DevTools không sửa file gốc.</w:t>
      </w:r>
    </w:p>
    <w:p>
      <w:pPr>
        <w:keepNext/>
        <w:keepLines/>
        <w:spacing w:after="0"/>
        <w:ind w:left="255"/>
      </w:pPr>
      <w:r>
        <w:t>CSS thử nghiệm trên Styles:</w:t>
      </w:r>
    </w:p>
    <w:p>
      <w:pPr>
        <w:keepLines/>
        <w:spacing w:after="0"/>
        <w:ind w:left="255"/>
      </w:pPr>
      <w:r>
        <w:t>.emergency-button { box-sizing: border-box; max-width: 100%; padding: 12px 16px; margin: 8px 0; background-color: #C00000; position: relative; }</w:t>
      </w:r>
    </w:p>
    <w:p>
      <w:pPr>
        <w:keepNext/>
        <w:spacing w:before="100" w:after="40"/>
      </w:pPr>
      <w:r>
        <w:rPr>
          <w:b/>
        </w:rPr>
        <w:t>4. Bước 2: Network Waterfall, TTFB và tải xuống</w:t>
      </w:r>
    </w:p>
    <w:p>
      <w:pPr>
        <w:keepLines/>
      </w:pPr>
      <w:r>
        <w:t>Vào Network → bật Disable cache → tải lại trang test → chọn Fetch/XHR. Tìm API sinh hiệu có Time khoảng 8000 ms và mở Timing. Nếu phần Waiting for server response (TTFB) quá dài, cần kiểm tra backend, cơ sở dữ liệu hoặc đường truyền tới server. Nếu Content Download dài và Size lớn, cần giảm dữ liệu trả về; ảnh hồ sơ bệnh án quá nặng thường thấy ở request Img với kích thước truyền lớn. Cũng kiểm tra DNS, kết nối và trạng thái bị chặn khi cần.</w:t>
      </w:r>
    </w:p>
    <w:p>
      <w:pPr>
        <w:keepNext/>
        <w:spacing w:before="100" w:after="40"/>
      </w:pPr>
      <w:r>
        <w:rPr>
          <w:b/>
        </w:rPr>
        <w:t>5. Bước 3: Cách xử lý HTTP Status</w:t>
      </w:r>
    </w:p>
    <w:tbl>
      <w:tblPr>
        <w:tblStyle w:val="TableGrid"/>
        <w:tblW w:type="auto" w:w="0"/>
        <w:jc w:val="center"/>
        <w:tblLook w:firstColumn="1" w:firstRow="1" w:lastColumn="0" w:lastRow="0" w:noHBand="0" w:noVBand="1" w:val="04A0"/>
      </w:tblPr>
      <w:tblGrid>
        <w:gridCol w:w="3194"/>
        <w:gridCol w:w="3194"/>
        <w:gridCol w:w="3194"/>
      </w:tblGrid>
      <w:tr>
        <w:trPr>
          <w:cantSplit/>
        </w:trPr>
        <w:tc>
          <w:tcPr>
            <w:tcW w:type="dxa" w:w="3194"/>
            <w:vAlign w:val="center"/>
          </w:tcPr>
          <w:p>
            <w:pPr>
              <w:spacing w:after="40" w:before="40" w:line="269" w:lineRule="auto"/>
            </w:pPr>
            <w:r>
              <w:rPr>
                <w:rFonts w:ascii="Times New Roman" w:hAnsi="Times New Roman"/>
                <w:b/>
                <w:color w:val="000000"/>
                <w:sz w:val="26"/>
              </w:rPr>
              <w:t>Mã</w:t>
            </w:r>
          </w:p>
        </w:tc>
        <w:tc>
          <w:tcPr>
            <w:tcW w:type="dxa" w:w="3194"/>
            <w:vAlign w:val="center"/>
          </w:tcPr>
          <w:p>
            <w:pPr>
              <w:spacing w:after="40" w:before="40" w:line="269" w:lineRule="auto"/>
            </w:pPr>
            <w:r>
              <w:rPr>
                <w:rFonts w:ascii="Times New Roman" w:hAnsi="Times New Roman"/>
                <w:b/>
                <w:color w:val="000000"/>
                <w:sz w:val="26"/>
              </w:rPr>
              <w:t>Ý nghĩa</w:t>
            </w:r>
          </w:p>
        </w:tc>
        <w:tc>
          <w:tcPr>
            <w:tcW w:type="dxa" w:w="3194"/>
            <w:vAlign w:val="center"/>
          </w:tcPr>
          <w:p>
            <w:pPr>
              <w:spacing w:after="40" w:before="40" w:line="269" w:lineRule="auto"/>
            </w:pPr>
            <w:r>
              <w:rPr>
                <w:rFonts w:ascii="Times New Roman" w:hAnsi="Times New Roman"/>
                <w:b/>
                <w:color w:val="000000"/>
                <w:sz w:val="26"/>
              </w:rPr>
              <w:t>Ứng phó</w:t>
            </w:r>
          </w:p>
        </w:tc>
      </w:tr>
      <w:tr>
        <w:trPr>
          <w:cantSplit/>
        </w:trPr>
        <w:tc>
          <w:tcPr>
            <w:tcW w:type="dxa" w:w="3194"/>
            <w:vAlign w:val="center"/>
          </w:tcPr>
          <w:p>
            <w:pPr>
              <w:spacing w:after="40" w:before="40" w:line="269" w:lineRule="auto"/>
            </w:pPr>
            <w:r>
              <w:rPr>
                <w:rFonts w:ascii="Times New Roman" w:hAnsi="Times New Roman"/>
                <w:color w:val="000000"/>
                <w:sz w:val="26"/>
              </w:rPr>
              <w:t>200 OK</w:t>
            </w:r>
          </w:p>
        </w:tc>
        <w:tc>
          <w:tcPr>
            <w:tcW w:type="dxa" w:w="3194"/>
            <w:vAlign w:val="center"/>
          </w:tcPr>
          <w:p>
            <w:pPr>
              <w:spacing w:after="40" w:before="40" w:line="269" w:lineRule="auto"/>
            </w:pPr>
            <w:r>
              <w:rPr>
                <w:rFonts w:ascii="Times New Roman" w:hAnsi="Times New Roman"/>
                <w:color w:val="000000"/>
                <w:sz w:val="26"/>
              </w:rPr>
              <w:t>Lấy dữ liệu thành công.</w:t>
            </w:r>
          </w:p>
        </w:tc>
        <w:tc>
          <w:tcPr>
            <w:tcW w:type="dxa" w:w="3194"/>
            <w:vAlign w:val="center"/>
          </w:tcPr>
          <w:p>
            <w:pPr>
              <w:spacing w:after="40" w:before="40" w:line="269" w:lineRule="auto"/>
            </w:pPr>
            <w:r>
              <w:rPr>
                <w:rFonts w:ascii="Times New Roman" w:hAnsi="Times New Roman"/>
                <w:color w:val="000000"/>
                <w:sz w:val="26"/>
              </w:rPr>
              <w:t>Cập nhật sinh hiệu kèm thời điểm đo, kiểm tra dữ liệu hợp lệ.</w:t>
            </w:r>
          </w:p>
        </w:tc>
      </w:tr>
      <w:tr>
        <w:trPr>
          <w:cantSplit/>
        </w:trPr>
        <w:tc>
          <w:tcPr>
            <w:tcW w:type="dxa" w:w="3194"/>
            <w:vAlign w:val="center"/>
          </w:tcPr>
          <w:p>
            <w:pPr>
              <w:spacing w:after="40" w:before="40" w:line="269" w:lineRule="auto"/>
            </w:pPr>
            <w:r>
              <w:rPr>
                <w:rFonts w:ascii="Times New Roman" w:hAnsi="Times New Roman"/>
                <w:color w:val="000000"/>
                <w:sz w:val="26"/>
              </w:rPr>
              <w:t>404 Not Found</w:t>
            </w:r>
          </w:p>
        </w:tc>
        <w:tc>
          <w:tcPr>
            <w:tcW w:type="dxa" w:w="3194"/>
            <w:vAlign w:val="center"/>
          </w:tcPr>
          <w:p>
            <w:pPr>
              <w:spacing w:after="40" w:before="40" w:line="269" w:lineRule="auto"/>
            </w:pPr>
            <w:r>
              <w:rPr>
                <w:rFonts w:ascii="Times New Roman" w:hAnsi="Times New Roman"/>
                <w:color w:val="000000"/>
                <w:sz w:val="26"/>
              </w:rPr>
              <w:t>Không tìm thấy endpoint hoặc tài nguyên yêu cầu.</w:t>
            </w:r>
          </w:p>
        </w:tc>
        <w:tc>
          <w:tcPr>
            <w:tcW w:type="dxa" w:w="3194"/>
            <w:vAlign w:val="center"/>
          </w:tcPr>
          <w:p>
            <w:pPr>
              <w:spacing w:after="40" w:before="40" w:line="269" w:lineRule="auto"/>
            </w:pPr>
            <w:r>
              <w:rPr>
                <w:rFonts w:ascii="Times New Roman" w:hAnsi="Times New Roman"/>
                <w:color w:val="000000"/>
                <w:sz w:val="26"/>
              </w:rPr>
              <w:t>Kiểm tra URL/ID; hiển thị “Không tìm thấy dữ liệu”; không suy ra hồ sơ đã xóa.</w:t>
            </w:r>
          </w:p>
        </w:tc>
      </w:tr>
      <w:tr>
        <w:trPr>
          <w:cantSplit/>
        </w:trPr>
        <w:tc>
          <w:tcPr>
            <w:tcW w:type="dxa" w:w="3194"/>
            <w:vAlign w:val="center"/>
          </w:tcPr>
          <w:p>
            <w:pPr>
              <w:spacing w:after="40" w:before="40" w:line="269" w:lineRule="auto"/>
            </w:pPr>
            <w:r>
              <w:rPr>
                <w:rFonts w:ascii="Times New Roman" w:hAnsi="Times New Roman"/>
                <w:color w:val="000000"/>
                <w:sz w:val="26"/>
              </w:rPr>
              <w:t>500 Server Error</w:t>
            </w:r>
          </w:p>
        </w:tc>
        <w:tc>
          <w:tcPr>
            <w:tcW w:type="dxa" w:w="3194"/>
            <w:vAlign w:val="center"/>
          </w:tcPr>
          <w:p>
            <w:pPr>
              <w:spacing w:after="40" w:before="40" w:line="269" w:lineRule="auto"/>
            </w:pPr>
            <w:r>
              <w:rPr>
                <w:rFonts w:ascii="Times New Roman" w:hAnsi="Times New Roman"/>
                <w:color w:val="000000"/>
                <w:sz w:val="26"/>
              </w:rPr>
              <w:t>Backend xử lý lỗi.</w:t>
            </w:r>
          </w:p>
        </w:tc>
        <w:tc>
          <w:tcPr>
            <w:tcW w:type="dxa" w:w="3194"/>
            <w:vAlign w:val="center"/>
          </w:tcPr>
          <w:p>
            <w:pPr>
              <w:spacing w:after="40" w:before="40" w:line="269" w:lineRule="auto"/>
            </w:pPr>
            <w:r>
              <w:rPr>
                <w:rFonts w:ascii="Times New Roman" w:hAnsi="Times New Roman"/>
                <w:color w:val="000000"/>
                <w:sz w:val="26"/>
              </w:rPr>
              <w:t>Ghi mã lỗi, thông báo đang gián đoạn, báo kỹ thuật và thử lại có giới hạn.</w:t>
            </w:r>
          </w:p>
        </w:tc>
      </w:tr>
    </w:tbl>
    <w:p>
      <w:pPr>
        <w:keepNext/>
        <w:spacing w:before="100" w:after="40"/>
      </w:pPr>
      <w:r>
        <w:rPr>
          <w:b/>
        </w:rPr>
        <w:t>6. Bước 4: Mất mạng đột ngột</w:t>
      </w:r>
    </w:p>
    <w:p>
      <w:pPr>
        <w:keepLines/>
      </w:pPr>
      <w:r>
        <w:t>Ứng dụng nên kiểm tra navigator.onLine kết hợp bắt lỗi request thực tế, vì trạng thái online không bảo đảm kết nối đến server thành công. Nếu mất mạng, hiển thị: “Kết nối đang bị gián đoạn. Dữ liệu sinh hiệu mới chưa cập nhật. Vui lòng kiểm tra mạng. Nếu là tình huống cấp cứu, hãy gọi số cấp cứu của địa phương hoặc nhân viên y tế trực ngay.”</w:t>
      </w:r>
    </w:p>
    <w:p>
      <w:pPr>
        <w:keepLines/>
      </w:pPr>
      <w:r>
        <w:t>Khi có mạng trở lại, hệ thống thử kết nối lại có giới hạn và đồng bộ trạng thái. Các chỉ số cũ phải được ghi rõ “Dữ liệu cuối cùng lúc …, không phải số đo trực tiếp”; không tự hiển thị như số liệu đang chạy để tránh quyết định y tế sai.</w:t>
      </w:r>
    </w:p>
    <w:sectPr w:rsidR="00FC693F" w:rsidRPr="0006063C" w:rsidSect="00034616">
      <w:pgSz w:w="11906" w:h="16838"/>
      <w:pgMar w:top="1020" w:right="1106"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