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Họ và tên: Phan Huy Hưng</w:t>
      </w:r>
    </w:p>
    <w:p>
      <w:pPr>
        <w:spacing w:after="0"/>
      </w:pPr>
      <w:r>
        <w:t>Lớp: CNTT1</w:t>
      </w:r>
    </w:p>
    <w:p>
      <w:pPr>
        <w:spacing w:after="0"/>
      </w:pPr>
      <w:r>
        <w:t>Môn học: Nhập môn CNTT (NhapMonCNTT)</w:t>
      </w:r>
    </w:p>
    <w:p>
      <w:pPr>
        <w:spacing w:after="0"/>
      </w:pPr>
      <w:r>
        <w:t>Bài: Session16 - Ex12</w:t>
      </w:r>
    </w:p>
    <w:p>
      <w:pPr>
        <w:spacing w:before="180" w:after="200"/>
        <w:jc w:val="center"/>
      </w:pPr>
      <w:r>
        <w:rPr>
          <w:b/>
          <w:sz w:val="26"/>
        </w:rPr>
        <w:t>XỬ LÝ SỰ CỐ CỔNG TIÊM CHỦNG CAREPULSE</w:t>
      </w:r>
    </w:p>
    <w:p>
      <w:pPr>
        <w:keepNext/>
        <w:spacing w:before="100" w:after="40"/>
      </w:pPr>
      <w:r>
        <w:rPr>
          <w:b/>
        </w:rPr>
        <w:t>Phần 1. Đường truyền và máy chủ</w:t>
      </w:r>
    </w:p>
    <w:p>
      <w:pPr>
        <w:keepNext/>
        <w:spacing w:before="100" w:after="40"/>
      </w:pPr>
      <w:r>
        <w:rPr>
          <w:b/>
        </w:rPr>
        <w:t>1. Phân biệt 500, 404 và 200 trong giờ cao điểm</w:t>
      </w:r>
    </w:p>
    <w:p>
      <w:pPr>
        <w:keepLines/>
      </w:pPr>
      <w:r>
        <w:t>Khi khoảng 150.000 phụ huynh truy cập gần cùng lúc, ứng dụng hoặc cơ sở dữ liệu có thể bị quá tải, phát sinh lỗi trong xử lý và trả 500 Internal Server Error thay vì 200 OK. Nếu server chủ động báo tạm không phục vụ vì quá tải, 503 Service Unavailable cũng là mã phù hợp. Không thể kết luận hệ thống bị hack chỉ dựa vào 500.</w:t>
      </w:r>
    </w:p>
    <w:p>
      <w:pPr>
        <w:keepLines/>
      </w:pPr>
      <w:r>
        <w:t>404 Not Found nghĩa là đường dẫn hoặc tài nguyên được yêu cầu không tìm thấy; có thể do sai URL, thiếu file hoặc cấu hình route. 500 là lỗi xử lý nội bộ. Thông báo cho phụ huynh cần nói rõ “Hệ thống đang gặp lỗi kỹ thuật, vui lòng thử lại sau; chưa có căn cứ kết luận dữ liệu đăng ký bị mất hoặc bị xâm nhập”.</w:t>
      </w:r>
    </w:p>
    <w:p>
      <w:pPr>
        <w:keepNext/>
        <w:spacing w:before="100" w:after="40"/>
      </w:pPr>
      <w:r>
        <w:rPr>
          <w:b/>
        </w:rPr>
        <w:t>2. Network Fetch/XHR và hai chỉ số Waterfall</w:t>
      </w:r>
    </w:p>
    <w:p>
      <w:pPr>
        <w:keepLines/>
      </w:pPr>
      <w:r>
        <w:t>Trên máy kiểm thử, nhấn F12 → Network → Fetch/XHR, tải lại và chọn request đăng ký tiêm. Em đọc cột Status, Time rồi vào Timing. Chỉ số 1 là Waiting (TTFB): thời gian chờ byte đầu tiên, cao có thể liên quan máy chủ xử lý chậm. Chỉ số 2 là Content Download: thời gian nhận toàn bộ phản hồi, cao có thể do dữ liệu lớn hoặc đường truyền chậm. Cần so sánh nhiều request để tránh chẩn đoán sai.</w:t>
      </w:r>
    </w:p>
    <w:p>
      <w:pPr>
        <w:keepNext/>
        <w:spacing w:before="100" w:after="40"/>
      </w:pPr>
      <w:r>
        <w:rPr>
          <w:b/>
        </w:rPr>
        <w:t>Phần 2. Chuẩn hóa máy trạm</w:t>
      </w:r>
    </w:p>
    <w:p>
      <w:pPr>
        <w:keepNext/>
        <w:spacing w:before="100" w:after="40"/>
      </w:pPr>
      <w:r>
        <w:rPr>
          <w:b/>
        </w:rPr>
        <w:t>3. Tạo CarePulse_Station và shortcut</w:t>
      </w:r>
    </w:p>
    <w:p>
      <w:pPr>
        <w:keepLines/>
      </w:pPr>
      <w:r>
        <w:t>Mở Chrome → bấm biểu tượng Profile → Add → đặt tên CarePulse_Station, chọn màu dễ phân biệt và không đăng nhập tài khoản cá nhân. Chỉ dùng tài khoản điều dưỡng được cấp. Trong màn hình quản lý profile, chọn tùy chọn tạo desktop shortcut nếu Chrome hiển thị; nếu không có, tạo shortcut tới đúng Chrome Profile từ phần quản lý profile hoặc theo hướng dẫn CNTT của đơn vị. Sau đó mở bằng shortcut và kiểm tra cookie đăng nhập tách khỏi profile cũ.</w:t>
      </w:r>
    </w:p>
    <w:p>
      <w:pPr>
        <w:keepNext/>
        <w:spacing w:before="100" w:after="40"/>
      </w:pPr>
      <w:r>
        <w:rPr>
          <w:b/>
        </w:rPr>
        <w:t>4. Rà soát Extension và Site Access</w:t>
      </w:r>
    </w:p>
    <w:p>
      <w:pPr>
        <w:keepLines/>
      </w:pPr>
      <w:r>
        <w:t>Gõ chrome://extensions → tắt hoặc Remove các extension giải trí, không rõ nguồn. Với tiện ích thực sự cần dùng, vào Details → Site access → chọn On click nếu hỗ trợ, để tiện ích chỉ được quyền truy cập trang khi người dùng chủ động kích hoạt. Đây là giảm quyền truy cập, không phải bảo đảm hết rủi ro; cần ưu tiên không chạy extension đọc dữ liệu trên trang danh sách tiêm chủng.</w:t>
      </w:r>
    </w:p>
    <w:p>
      <w:pPr>
        <w:keepNext/>
        <w:spacing w:before="100" w:after="40"/>
      </w:pPr>
      <w:r>
        <w:rPr>
          <w:b/>
        </w:rPr>
        <w:t>Phần 3. Cache và giao diện</w:t>
      </w:r>
    </w:p>
    <w:p>
      <w:pPr>
        <w:keepNext/>
        <w:spacing w:before="100" w:after="40"/>
      </w:pPr>
      <w:r>
        <w:rPr>
          <w:b/>
        </w:rPr>
        <w:t>5. Hard Reload để lấy điểm tiêm mới</w:t>
      </w:r>
    </w:p>
    <w:p>
      <w:pPr>
        <w:keepLines/>
      </w:pPr>
      <w:r>
        <w:t>Hướng dẫn phụ huynh mở đúng trang và nhấn Ctrl + Shift + R trên Chrome/Edge cho Windows. Không cần xóa toàn bộ lịch sử và mật khẩu. Nếu dữ liệu phân bổ vẫn cũ, nhân viên kỹ thuật phải kiểm tra cache phía server/CDN, header Cache-Control và API, vì Hard Reload trên trình duyệt không bảo đảm bỏ qua mọi lớp cache phía máy chủ.</w:t>
      </w:r>
    </w:p>
    <w:p>
      <w:pPr>
        <w:keepNext/>
        <w:spacing w:before="100" w:after="40"/>
      </w:pPr>
      <w:r>
        <w:rPr>
          <w:b/>
        </w:rPr>
        <w:t>6. Sửa thử CSS trong Inspect Element</w:t>
      </w:r>
    </w:p>
    <w:p>
      <w:pPr>
        <w:keepLines/>
      </w:pPr>
      <w:r>
        <w:t>Nhấn Ctrl + Shift + C rồi bấm nút “Xác Nhận Đăng Ký Tiêm”. Xem Computed để phân biệt content, padding, border và margin; ở Styles kiểm tra margin âm, padding quá lớn hoặc position làm nút nằm dưới bảng. Thử chỉnh margin: 12px 0; padding: 12px 16px; box-sizing: border-box; position: relative; z-index khi thực sự cần. Kiểm tra nút vẫn bấm được ở màn hình điện thoại và desktop. Chỉ sửa thử tại trình duyệt, sau đó giao code/giá trị cần sửa cho nhóm phát triển.</w:t>
      </w:r>
    </w:p>
    <w:sectPr w:rsidR="00FC693F" w:rsidRPr="0006063C" w:rsidSect="00034616">
      <w:pgSz w:w="11906" w:h="16838"/>
      <w:pgMar w:top="1020" w:right="1106" w:bottom="964" w:left="1219"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