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b w:val="0"/>
          <w:color w:val="000000"/>
          <w:sz w:val="26"/>
        </w:rPr>
        <w:t>Họ và tên: Phan Huy Hưng</w:t>
      </w:r>
    </w:p>
    <w:p>
      <w:pPr>
        <w:spacing w:after="20"/>
      </w:pPr>
      <w:r>
        <w:rPr>
          <w:rFonts w:ascii="Times New Roman" w:hAnsi="Times New Roman" w:eastAsia="Times New Roman"/>
          <w:b w:val="0"/>
          <w:color w:val="000000"/>
          <w:sz w:val="26"/>
        </w:rPr>
        <w:t>Lớp: CNTT1</w:t>
      </w:r>
    </w:p>
    <w:p>
      <w:pPr>
        <w:spacing w:after="160"/>
      </w:pPr>
      <w:r>
        <w:rPr>
          <w:rFonts w:ascii="Times New Roman" w:hAnsi="Times New Roman" w:eastAsia="Times New Roman"/>
          <w:b w:val="0"/>
          <w:color w:val="000000"/>
          <w:sz w:val="26"/>
        </w:rPr>
        <w:t>Môn học: Nhập môn CNTT (NhapMonCNTT)</w:t>
      </w:r>
    </w:p>
    <w:p>
      <w:pPr>
        <w:pStyle w:val="TitlePlain"/>
        <w:jc w:val="center"/>
      </w:pPr>
      <w:r>
        <w:rPr>
          <w:rFonts w:ascii="Times New Roman" w:hAnsi="Times New Roman" w:eastAsia="Times New Roman"/>
          <w:b/>
          <w:color w:val="000000"/>
          <w:sz w:val="26"/>
        </w:rPr>
        <w:t>BÀI TẬP SESSION 19 - EX02</w:t>
      </w:r>
    </w:p>
    <w:p>
      <w:pPr>
        <w:spacing w:after="160"/>
        <w:jc w:val="center"/>
      </w:pPr>
      <w:r>
        <w:rPr>
          <w:rFonts w:ascii="Times New Roman" w:hAnsi="Times New Roman" w:eastAsia="Times New Roman"/>
          <w:b/>
          <w:color w:val="000000"/>
          <w:sz w:val="26"/>
        </w:rPr>
        <w:t>Credential Stuffing và quản lý mật khẩu bằng AES-256</w:t>
      </w:r>
    </w:p>
    <w:p>
      <w:pPr>
        <w:pStyle w:val="HPlain"/>
      </w:pPr>
      <w:r>
        <w:rPr>
          <w:rFonts w:ascii="Times New Roman" w:hAnsi="Times New Roman" w:eastAsia="Times New Roman"/>
          <w:b/>
          <w:color w:val="000000"/>
          <w:sz w:val="26"/>
        </w:rPr>
        <w:t>Phần 1. Vì sao một mật khẩu bị lộ lại gây hiệu ứng domino?</w:t>
      </w:r>
    </w:p>
    <w:p>
      <w:r>
        <w:rPr>
          <w:rFonts w:ascii="Times New Roman" w:hAnsi="Times New Roman" w:eastAsia="Times New Roman"/>
          <w:b w:val="0"/>
          <w:color w:val="000000"/>
          <w:sz w:val="26"/>
        </w:rPr>
        <w:t>Mật khẩu “123456” ngắn, phổ biến nên nằm trong danh sách mà kẻ tấn công thường thử đầu tiên. Khi diễn đàn nhỏ bị lộ dữ liệu, hacker lấy địa chỉ email và mật khẩu rồi thử lại trên Gmail, Facebook và GitHub. Hành vi dùng danh sách thông tin đăng nhập đã lộ để thử hàng loạt dịch vụ được gọi là Credential Stuffing.</w:t>
      </w:r>
    </w:p>
    <w:p>
      <w:r>
        <w:rPr>
          <w:rFonts w:ascii="Times New Roman" w:hAnsi="Times New Roman" w:eastAsia="Times New Roman"/>
          <w:b w:val="0"/>
          <w:color w:val="000000"/>
          <w:sz w:val="26"/>
        </w:rPr>
        <w:t>Nếu cả ba tài khoản đều dùng chung mật khẩu, chỉ một nơi bị mất dữ liệu là các tài khoản khác cũng có nguy cơ bị chiếm. Mật khẩu do con người tự nghĩ thường chứa tên, năm sinh hoặc dãy số quen thuộc. Máy tạo mật khẩu ngẫu nhiên ít đoán được hơn nếu đủ dài và mỗi tài khoản dùng một mật khẩu riêng.</w:t>
      </w:r>
    </w:p>
    <w:p>
      <w:pPr>
        <w:pStyle w:val="HPlain"/>
      </w:pPr>
      <w:r>
        <w:rPr>
          <w:rFonts w:ascii="Times New Roman" w:hAnsi="Times New Roman" w:eastAsia="Times New Roman"/>
          <w:b/>
          <w:color w:val="000000"/>
          <w:sz w:val="26"/>
        </w:rPr>
        <w:t>Phần 2. So sánh thói quen lưu mật khẩu</w:t>
      </w:r>
    </w:p>
    <w:tbl>
      <w:tblPr>
        <w:tblW w:type="auto" w:w="0"/>
        <w:jc w:val="center"/>
        <w:tblLayout w:type="fixed"/>
        <w:tblLook w:firstColumn="1" w:firstRow="1" w:lastColumn="0" w:lastRow="0" w:noHBand="0" w:noVBand="1" w:val="04A0"/>
      </w:tblPr>
      <w:tblGrid>
        <w:gridCol w:w="2268"/>
        <w:gridCol w:w="2948"/>
        <w:gridCol w:w="4337"/>
      </w:tblGrid>
      <w:tr>
        <w:trPr>
          <w:tblHeader w:val="true"/>
        </w:trPr>
        <w:tc>
          <w:tcPr>
            <w:tcW w:type="dxa" w:w="2268"/>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color w:val="000000"/>
                <w:sz w:val="26"/>
              </w:rPr>
              <w:t>Cách lưu</w:t>
            </w:r>
          </w:p>
        </w:tc>
        <w:tc>
          <w:tcPr>
            <w:tcW w:type="dxa" w:w="2948"/>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color w:val="000000"/>
                <w:sz w:val="26"/>
              </w:rPr>
              <w:t>Ưu điểm</w:t>
            </w:r>
          </w:p>
        </w:tc>
        <w:tc>
          <w:tcPr>
            <w:tcW w:type="dxa" w:w="4337"/>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color w:val="000000"/>
                <w:sz w:val="26"/>
              </w:rPr>
              <w:t>Rủi ro</w:t>
            </w:r>
          </w:p>
        </w:tc>
      </w:tr>
      <w:tr>
        <w:trPr>
          <w:cantSplit/>
        </w:trPr>
        <w:tc>
          <w:tcPr>
            <w:tcW w:type="dxa" w:w="2268"/>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Nhớ “123456” hoặc dùng lại</w:t>
            </w:r>
          </w:p>
        </w:tc>
        <w:tc>
          <w:tcPr>
            <w:tcW w:type="dxa" w:w="2948"/>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Dễ nhớ, đăng nhập nhanh</w:t>
            </w:r>
          </w:p>
        </w:tc>
        <w:tc>
          <w:tcPr>
            <w:tcW w:type="dxa" w:w="4337"/>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Rất dễ bị đoán và bị thử trên nhiều trang</w:t>
            </w:r>
          </w:p>
        </w:tc>
      </w:tr>
      <w:tr>
        <w:trPr>
          <w:cantSplit/>
        </w:trPr>
        <w:tc>
          <w:tcPr>
            <w:tcW w:type="dxa" w:w="2268"/>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Ghi trong sổ hoặc giấy</w:t>
            </w:r>
          </w:p>
        </w:tc>
        <w:tc>
          <w:tcPr>
            <w:tcW w:type="dxa" w:w="2948"/>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Không bị lộ trực tiếp qua mạng nếu giữ an toàn</w:t>
            </w:r>
          </w:p>
        </w:tc>
        <w:tc>
          <w:tcPr>
            <w:tcW w:type="dxa" w:w="4337"/>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Có thể mất, bị chụp ảnh hoặc bị người khác đọc</w:t>
            </w:r>
          </w:p>
        </w:tc>
      </w:tr>
      <w:tr>
        <w:trPr>
          <w:cantSplit/>
        </w:trPr>
        <w:tc>
          <w:tcPr>
            <w:tcW w:type="dxa" w:w="2268"/>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Bitwarden/Password Manager</w:t>
            </w:r>
          </w:p>
        </w:tc>
        <w:tc>
          <w:tcPr>
            <w:tcW w:type="dxa" w:w="2948"/>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Tạo mật khẩu riêng, đồng bộ và mã hóa vault</w:t>
            </w:r>
          </w:p>
        </w:tc>
        <w:tc>
          <w:tcPr>
            <w:tcW w:type="dxa" w:w="4337"/>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Cần giữ Master Password mạnh, khóa máy và bật 2FA</w:t>
            </w:r>
          </w:p>
        </w:tc>
      </w:tr>
    </w:tbl>
    <w:p>
      <w:pPr>
        <w:spacing w:after="0"/>
      </w:pPr>
    </w:p>
    <w:p>
      <w:pPr>
        <w:pStyle w:val="HPlain"/>
      </w:pPr>
      <w:r>
        <w:rPr>
          <w:rFonts w:ascii="Times New Roman" w:hAnsi="Times New Roman" w:eastAsia="Times New Roman"/>
          <w:b/>
          <w:color w:val="000000"/>
          <w:sz w:val="26"/>
        </w:rPr>
        <w:t>Phần 3. AES-256 bảo vệ mật khẩu như thế nào?</w:t>
      </w:r>
    </w:p>
    <w:p>
      <w:r>
        <w:rPr>
          <w:rFonts w:ascii="Times New Roman" w:hAnsi="Times New Roman" w:eastAsia="Times New Roman"/>
          <w:b w:val="0"/>
          <w:color w:val="000000"/>
          <w:sz w:val="26"/>
        </w:rPr>
        <w:t>Bitwarden mã hóa dữ liệu két sắt bằng AES-256 trước khi đồng bộ lên máy chủ. Khi mở khóa, dữ liệu được giải mã ở thiết bị của người dùng bằng khóa được tạo từ thông tin xác thực và cơ chế dẫn xuất khóa. Vì vậy nhà cung cấp không cần biết mật khẩu gốc của từng website để lưu trữ chúng. Cách làm này gọi là Zero-Knowledge.</w:t>
      </w:r>
    </w:p>
    <w:p>
      <w:r>
        <w:rPr>
          <w:rFonts w:ascii="Times New Roman" w:hAnsi="Times New Roman" w:eastAsia="Times New Roman"/>
          <w:b w:val="0"/>
          <w:color w:val="000000"/>
          <w:sz w:val="26"/>
        </w:rPr>
        <w:t>AES-256 bảo vệ dữ liệu đang được lưu dưới dạng mã hóa, nhưng không làm cho thiết bị nhiễm mã độc trở nên an toàn. Nếu mở vault trên máy đã bị Infostealer, thông tin vẫn có thể bị đánh cắp. Cách khắc phục là đổi toàn bộ mật khẩu bị dùng lại, đặt mật khẩu ngẫu nhiên 20–30 ký tự cho mỗi tài khoản, bật xác thực 2 bước và không chia sẻ Master Password.</w:t>
      </w:r>
    </w:p>
    <w:sectPr w:rsidR="00FC693F" w:rsidRPr="0006063C" w:rsidSect="00034616">
      <w:footerReference w:type="default" r:id="rId9"/>
      <w:pgSz w:w="11906" w:h="16838"/>
      <w:pgMar w:top="1049" w:right="1134" w:bottom="1049" w:left="1219"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Times New Roman"/>
        <w:b w:val="0"/>
        <w:color w:val="000000"/>
        <w:sz w:val="26"/>
      </w:rPr>
      <w:t>Phan Huy Hưng - CNTT1 - Session 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Plain">
    <w:name w:val="TitlePlain"/>
    <w:basedOn w:val="Normal"/>
    <w:pPr>
      <w:keepNext/>
      <w:spacing w:before="120" w:after="60"/>
    </w:pPr>
    <w:rPr>
      <w:rFonts w:ascii="Times New Roman" w:hAnsi="Times New Roman"/>
      <w:b/>
      <w:color w:val="000000"/>
      <w:sz w:val="26"/>
    </w:rPr>
  </w:style>
  <w:style w:type="paragraph" w:customStyle="1" w:styleId="HPlain">
    <w:name w:val="HPlain"/>
    <w:basedOn w:val="Normal"/>
    <w:pPr>
      <w:keepNext/>
      <w:spacing w:before="120" w:after="60"/>
    </w:pPr>
    <w:rPr>
      <w:rFonts w:ascii="Times New Roman" w:hAnsi="Times New Roman"/>
      <w:b/>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Session19 Ex02</dc:title>
  <dc:subject/>
  <dc:creator>Phan Huy Hưng</dc:creator>
  <cp:keywords/>
  <dc:description>generated by python-docx</dc:description>
  <cp:lastModifiedBy/>
  <cp:revision>1</cp:revision>
  <dcterms:created xsi:type="dcterms:W3CDTF">2013-12-23T23:15:00Z</dcterms:created>
  <dcterms:modified xsi:type="dcterms:W3CDTF">2013-12-23T23:15:00Z</dcterms:modified>
  <cp:category/>
</cp:coreProperties>
</file>