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EX02</w:t>
      </w:r>
    </w:p>
    <w:p>
      <w:pPr>
        <w:keepNext w:val="0"/>
        <w:spacing w:after="200" w:line="276" w:lineRule="auto"/>
        <w:jc w:val="center"/>
      </w:pPr>
      <w:r>
        <w:rPr>
          <w:rFonts w:ascii="Times New Roman" w:hAnsi="Times New Roman" w:eastAsia="Times New Roman"/>
          <w:b/>
          <w:color w:val="000000"/>
          <w:sz w:val="26"/>
        </w:rPr>
        <w:t>ĐỌC GITHUB ISSUES VÀ TÌM WORKAROUND</w:t>
      </w:r>
    </w:p>
    <w:p>
      <w:pPr>
        <w:keepNext/>
        <w:spacing w:after="100" w:line="276" w:lineRule="auto" w:before="160"/>
      </w:pPr>
      <w:r>
        <w:rPr>
          <w:rFonts w:ascii="Times New Roman" w:hAnsi="Times New Roman" w:eastAsia="Times New Roman"/>
          <w:b/>
          <w:color w:val="000000"/>
          <w:sz w:val="26"/>
        </w:rPr>
        <w:t>Phần 1. Đánh giá bình luận trong GitHub Issues</w:t>
      </w:r>
    </w:p>
    <w:p>
      <w:pPr>
        <w:keepNext w:val="0"/>
        <w:spacing w:after="100" w:line="276" w:lineRule="auto"/>
      </w:pPr>
      <w:r>
        <w:rPr>
          <w:rFonts w:ascii="Times New Roman" w:hAnsi="Times New Roman" w:eastAsia="Times New Roman"/>
          <w:b w:val="0"/>
          <w:color w:val="000000"/>
          <w:sz w:val="26"/>
        </w:rPr>
        <w:t>Khi một issue còn OPEN và có nhiều ý kiến khác nhau, em đọc trước bình luận của maintainer (người quản lý dự án), bình luận có nhiều lượt Thumbs Up (👍) hoặc Heart (❤️), rồi kiểm tra bình luận mới gần đây. Những tín hiệu này giúp ưu tiên đọc nhưng không chứng minh đoạn mã chắc chắn an toàn.</w:t>
      </w:r>
    </w:p>
    <w:p>
      <w:pPr>
        <w:keepNext w:val="0"/>
        <w:spacing w:after="100" w:line="276" w:lineRule="auto"/>
      </w:pPr>
      <w:r>
        <w:rPr>
          <w:rFonts w:ascii="Times New Roman" w:hAnsi="Times New Roman" w:eastAsia="Times New Roman"/>
          <w:b w:val="0"/>
          <w:color w:val="000000"/>
          <w:sz w:val="26"/>
        </w:rPr>
        <w:t>Em ưu tiên câu trả lời ghi rõ phiên bản thư viện, hệ điều hành, cách tái hiện lỗi và kết quả kiểm tra. Bình luận chỉ viết “xóa hết rồi cài lại” mà không giải thích thì chưa đủ căn cứ. Nếu có đoạn mã dài, em xem nó thay đổi file nào, có đụng đến dữ liệu thật hay không và thử trên dự án bản sao trước.</w:t>
      </w:r>
    </w:p>
    <w:p>
      <w:pPr>
        <w:keepNext/>
        <w:spacing w:after="100" w:line="276" w:lineRule="auto" w:before="160"/>
      </w:pPr>
      <w:r>
        <w:rPr>
          <w:rFonts w:ascii="Times New Roman" w:hAnsi="Times New Roman" w:eastAsia="Times New Roman"/>
          <w:b/>
          <w:color w:val="000000"/>
          <w:sz w:val="26"/>
        </w:rPr>
        <w:t>Phần 2. Workaround là gì?</w:t>
      </w:r>
    </w:p>
    <w:p>
      <w:pPr>
        <w:keepNext w:val="0"/>
        <w:spacing w:after="100" w:line="276" w:lineRule="auto"/>
      </w:pPr>
      <w:r>
        <w:rPr>
          <w:rFonts w:ascii="Times New Roman" w:hAnsi="Times New Roman" w:eastAsia="Times New Roman"/>
          <w:b w:val="0"/>
          <w:color w:val="000000"/>
          <w:sz w:val="26"/>
        </w:rPr>
        <w:t>Workaround là cách xử lý tạm thời giúp phần mềm hoạt động trong lúc chờ nhà phát triển sửa lỗi chính thức. Ví dụ, nếu phiên bản thư viện mới bị lỗi khởi động, em có thể tạm quay về một phiên bản cũ đã được kiểm chứng, khóa phiên bản trong file quản lý thư viện và theo dõi thông báo sửa lỗi.</w:t>
      </w:r>
    </w:p>
    <w:p>
      <w:pPr>
        <w:keepNext w:val="0"/>
        <w:spacing w:after="100" w:line="276" w:lineRule="auto"/>
      </w:pPr>
      <w:r>
        <w:rPr>
          <w:rFonts w:ascii="Times New Roman" w:hAnsi="Times New Roman" w:eastAsia="Times New Roman"/>
          <w:b w:val="0"/>
          <w:color w:val="000000"/>
          <w:sz w:val="26"/>
        </w:rPr>
        <w:t>Không nên chỉ ngồi đợi bản cập nhật vì tiến độ dự án sẽ bị dừng; tuy nhiên cũng không nên vội áp dụng bất cứ mẹo nào. Workaround cần có hướng hoàn tác, không được vô hiệu hóa bảo mật và phải được kiểm thử. Nếu lỗi có thể gây mất dữ liệu, em sẽ ưu tiên dừng tính năng đó thay vì cố chạy bằng mọi giá.</w:t>
      </w:r>
    </w:p>
    <w:p>
      <w:pPr>
        <w:keepNext/>
        <w:spacing w:after="100" w:line="276" w:lineRule="auto" w:before="160"/>
      </w:pPr>
      <w:r>
        <w:rPr>
          <w:rFonts w:ascii="Times New Roman" w:hAnsi="Times New Roman" w:eastAsia="Times New Roman"/>
          <w:b/>
          <w:color w:val="000000"/>
          <w:sz w:val="26"/>
        </w:rPr>
        <w:t>Phần 3. Các bước thực hiện</w:t>
      </w:r>
    </w:p>
    <w:p>
      <w:pPr>
        <w:keepNext w:val="0"/>
        <w:spacing w:after="100" w:line="276" w:lineRule="auto"/>
      </w:pPr>
      <w:r>
        <w:rPr>
          <w:rFonts w:ascii="Times New Roman" w:hAnsi="Times New Roman" w:eastAsia="Times New Roman"/>
          <w:b w:val="0"/>
          <w:color w:val="000000"/>
          <w:sz w:val="26"/>
        </w:rPr>
        <w:t>Bước 1. Mở Issues, lọc is:issue is:open, tìm bằng nguyên văn mã lỗi và tên thư viện.</w:t>
      </w:r>
    </w:p>
    <w:p>
      <w:pPr>
        <w:keepNext w:val="0"/>
        <w:spacing w:after="100" w:line="276" w:lineRule="auto"/>
      </w:pPr>
      <w:r>
        <w:rPr>
          <w:rFonts w:ascii="Times New Roman" w:hAnsi="Times New Roman" w:eastAsia="Times New Roman"/>
          <w:b w:val="0"/>
          <w:color w:val="000000"/>
          <w:sz w:val="26"/>
        </w:rPr>
        <w:t>Bước 2. Đọc bình luận được maintainer xác nhận, có nhiều reactions và hợp với phiên bản đang dùng; ghi lại đường dẫn nguồn.</w:t>
      </w:r>
    </w:p>
    <w:p>
      <w:pPr>
        <w:keepNext w:val="0"/>
        <w:spacing w:after="100" w:line="276" w:lineRule="auto"/>
      </w:pPr>
      <w:r>
        <w:rPr>
          <w:rFonts w:ascii="Times New Roman" w:hAnsi="Times New Roman" w:eastAsia="Times New Roman"/>
          <w:b w:val="0"/>
          <w:color w:val="000000"/>
          <w:sz w:val="26"/>
        </w:rPr>
        <w:t>Bước 3. Sao lưu, thử workaround trên môi trường kiểm thử; nếu đạt thì ghi chú cách hoàn tác và theo dõi issue đến khi có bản vá.</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