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HUZAIFA NAEEM</w:t>
        <w:br/>
      </w:r>
      <w:r>
        <w:rPr>
          <w:rFonts w:ascii="Arial" w:hAnsi="Arial"/>
          <w:b/>
          <w:sz w:val="24"/>
        </w:rPr>
        <w:t>Senior Product Designer</w:t>
        <w:br/>
      </w:r>
      <w:r>
        <w:rPr>
          <w:rFonts w:ascii="Arial" w:hAnsi="Arial"/>
          <w:sz w:val="18"/>
        </w:rPr>
        <w:t>+92 324 2237858 | huzaifnaeem06@gmail.com | LinkedIn | Behance | Karachi, Pakistan | Remote</w:t>
      </w:r>
    </w:p>
    <w:p>
      <w:pPr>
        <w:spacing w:before="240" w:after="80"/>
      </w:pPr>
      <w:r>
        <w:rPr>
          <w:rFonts w:ascii="Arial" w:hAnsi="Arial"/>
          <w:b/>
          <w:sz w:val="22"/>
        </w:rPr>
        <w:t>PROFILE</w:t>
      </w:r>
    </w:p>
    <w:p>
      <w:pPr>
        <w:spacing w:after="120"/>
      </w:pPr>
      <w:r>
        <w:rPr>
          <w:rFonts w:ascii="Arial" w:hAnsi="Arial"/>
          <w:sz w:val="20"/>
        </w:rPr>
        <w:t>Results-driven Senior Product Designer with 5+ years of experience in UI/UX, brand identity, and graphic design, delivering end-to-end digital product design solutions that drive real business results. Proven expertise in eCommerce UX, enterprise SaaS, and government platforms, with a strong background in designing outcomes that meet complex business requirements. Available for remote work worldwide.</w:t>
      </w:r>
    </w:p>
    <w:p>
      <w:pPr>
        <w:spacing w:before="240" w:after="80"/>
      </w:pPr>
      <w:r>
        <w:rPr>
          <w:rFonts w:ascii="Arial" w:hAnsi="Arial"/>
          <w:b/>
          <w:sz w:val="22"/>
        </w:rPr>
        <w:t>EXPERIENCE</w:t>
      </w:r>
    </w:p>
    <w:p>
      <w:pPr>
        <w:spacing w:before="120" w:after="40"/>
      </w:pPr>
      <w:r>
        <w:rPr>
          <w:rFonts w:ascii="Arial" w:hAnsi="Arial"/>
          <w:b/>
          <w:sz w:val="20"/>
        </w:rPr>
        <w:t>Senior Product Designer  —  GYB Commerce</w:t>
        <w:br/>
      </w:r>
      <w:r>
        <w:rPr>
          <w:rFonts w:ascii="Arial" w:hAnsi="Arial"/>
          <w:i/>
          <w:sz w:val="18"/>
        </w:rPr>
        <w:t>Jan 2026 – Present | Karachi, Pakistan | Full-time, On-site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Sole designer on an 8-platform UK Government digital transformation project, delivering 200+ screens from discovery to developer handoff using AI-augmented workflows.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GYB Commerce's main website, covering UX strategy, content architecture, visual design system, and live implementation, repositioning the brand at an international agency level.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GYB Commerce</w:t>
        <w:br/>
      </w:r>
      <w:r>
        <w:rPr>
          <w:rFonts w:ascii="Arial" w:hAnsi="Arial"/>
          <w:i/>
          <w:sz w:val="18"/>
        </w:rPr>
        <w:t>Jan 2024 – Dec 2025 | Karachi, Pakistan | Hybrid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for eCommerce product pages, category flows, and conversion-focused funnels across tech and retail clients.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brand identity systems, including logo, color, typography, and digital asset guidelines for multiple client brands.</w:t>
      </w:r>
    </w:p>
    <w:p>
      <w:pPr>
        <w:spacing w:before="240" w:after="80"/>
      </w:pPr>
      <w:r>
        <w:rPr>
          <w:rFonts w:ascii="Arial" w:hAnsi="Arial"/>
          <w:b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0"/>
        </w:rPr>
        <w:t>UK Government Enterprise Platform</w:t>
        <w:br/>
      </w:r>
      <w:r>
        <w:rPr>
          <w:rFonts w:ascii="Arial" w:hAnsi="Arial"/>
          <w:sz w:val="19"/>
        </w:rPr>
        <w:t>Sole designer on a UK Government digital transformation initiative, delivering 8 interconnected platforms and 200+ screens from discovery to handoff, using AI-augmented workflows for research synthesis, content modeling, and design QA.</w:t>
      </w:r>
    </w:p>
    <w:p>
      <w:pPr>
        <w:spacing w:before="80" w:after="40"/>
      </w:pPr>
      <w:r>
        <w:rPr>
          <w:rFonts w:ascii="Arial" w:hAnsi="Arial"/>
          <w:b/>
          <w:sz w:val="20"/>
        </w:rPr>
        <w:t>eCommerce Store Design</w:t>
        <w:br/>
      </w:r>
      <w:r>
        <w:rPr>
          <w:rFonts w:ascii="Arial" w:hAnsi="Arial"/>
          <w:sz w:val="19"/>
        </w:rPr>
        <w:t>Designed a full eCommerce store end-to-end, focusing on the system behind conversion, covering product discovery UX, trust architecture, pricing psychology, checkout flow, and mobile-first layout.</w:t>
      </w:r>
    </w:p>
    <w:p>
      <w:pPr>
        <w:spacing w:before="240" w:after="80"/>
      </w:pPr>
      <w:r>
        <w:rPr>
          <w:rFonts w:ascii="Arial" w:hAnsi="Arial"/>
          <w:b/>
          <w:sz w:val="22"/>
        </w:rPr>
        <w:t>CORE SKILLS</w:t>
      </w:r>
    </w:p>
    <w:p>
      <w:pPr>
        <w:spacing w:after="80"/>
      </w:pPr>
      <w:r>
        <w:rPr>
          <w:rFonts w:ascii="Arial" w:hAnsi="Arial"/>
          <w:sz w:val="19"/>
        </w:rPr>
        <w:t>UI/UX Design &amp; Product Strategy, eCommerce UX &amp; Conversion Systems, Enterprise &amp; SaaS Products, Brand Identity &amp; Design Systems, Information Architecture, User Research, Client Consultation</w:t>
      </w:r>
    </w:p>
    <w:p>
      <w:pPr>
        <w:spacing w:before="240" w:after="80"/>
      </w:pPr>
      <w:r>
        <w:rPr>
          <w:rFonts w:ascii="Arial" w:hAnsi="Arial"/>
          <w:b/>
          <w:sz w:val="22"/>
        </w:rPr>
        <w:t>TOOLS &amp; SOFTWARE</w:t>
      </w:r>
    </w:p>
    <w:p>
      <w:pPr>
        <w:spacing w:after="80"/>
      </w:pPr>
      <w:r>
        <w:rPr>
          <w:rFonts w:ascii="Arial" w:hAnsi="Arial"/>
          <w:sz w:val="19"/>
        </w:rPr>
        <w:t>Figma, Adobe Photoshop, Adobe Illustrator, After Effects, Webflow, Framer, WordPress, VS Code, React</w:t>
      </w:r>
    </w:p>
    <w:p>
      <w:pPr>
        <w:spacing w:before="24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B.S. Computer Science (In Progress)  —  Muhammad Ali Jinnah University, Karachi</w:t>
        <w:br/>
      </w:r>
      <w:r>
        <w:rPr>
          <w:rFonts w:ascii="Arial" w:hAnsi="Arial"/>
          <w:i/>
          <w:sz w:val="18"/>
        </w:rPr>
        <w:t>Feb 2026 – Feb 2030</w:t>
      </w:r>
    </w:p>
    <w:p>
      <w:pPr>
        <w:spacing w:before="240" w:after="80"/>
      </w:pPr>
      <w:r>
        <w:rPr>
          <w:rFonts w:ascii="Arial" w:hAnsi="Arial"/>
          <w:b/>
          <w:sz w:val="22"/>
        </w:rPr>
        <w:t>LANGUAGES</w:t>
      </w:r>
    </w:p>
    <w:p>
      <w:r>
        <w:rPr>
          <w:rFonts w:ascii="Arial" w:hAnsi="Arial"/>
          <w:sz w:val="19"/>
        </w:rPr>
        <w:t>Urdu (Native) | English (Professional)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