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Search &amp; Filter Features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Job Board Project — Curated Feature List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Key: 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Keep </w:t>
      </w:r>
      <w:r>
        <w:rPr>
          <w:rFonts w:ascii="Arial" w:cs="Arial" w:eastAsia="Arial" w:hAnsi="Arial"/>
          <w:sz w:val="20"/>
          <w:szCs w:val="20"/>
        </w:rPr>
        <w:t xml:space="preserve">= Build now     </w:t>
      </w: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Later </w:t>
      </w:r>
      <w:r>
        <w:rPr>
          <w:rFonts w:ascii="Arial" w:cs="Arial" w:eastAsia="Arial" w:hAnsi="Arial"/>
          <w:sz w:val="20"/>
          <w:szCs w:val="20"/>
        </w:rPr>
        <w:t xml:space="preserve">= Valuable, defer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00"/>
        <w:gridCol w:w="4260"/>
        <w:gridCol w:w="1360"/>
      </w:tblGrid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FILTERS  —  Foundation Layer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active status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Essential — hide expired posts by default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employment type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Full-time / part-time / contract toggle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experience level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High-signal filter for candidates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job category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Primary browse axis — must have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remote option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Top-requested filter — keep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company name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LIKE search is sufficient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date range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Last 7 / 30 / 90 days presets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salary range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Range slider in UI, min/max overlap query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location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City-level for now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 FILTERS  —  Intermediate Core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Category + Type combo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Bread-and-butter multi-filter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Level + Remote combo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Very common search pattern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Location + Salary combo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Users always combine these two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Full combo filter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All active WHERE clauses combined — free if filters are independent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Active + Recent filter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Default homepage view — essential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Keyword in title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Classic job search — must have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Multi-column keyword search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Title + description + company in one search bar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18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Sort: newest first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Default sort — non-negotiable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19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Sort: highest salary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Very commonly used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Sort: lowest salary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Useful for budget-conscious roles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specific skill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Core to a skills-based job 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Jobs matching my skills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High-value personalisation — advanced-intermediate target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Jobs requiring ALL listed skills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GROUP BY + HAVING COUNT — good intermediate SQL pattern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ADVANCED FILTERS  —  Advanced-Intermediate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minimum degree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Common requirement 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Filter by field of study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Useful for specialised roles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Jobs I qualify for (education)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Smart personalisation — joins userEducation + postQualification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Skill match percentage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(matched / required) × 100 — shows '3 of 5 skills matched'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Keep</w:t>
            </w:r>
          </w:p>
        </w:tc>
      </w:tr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B9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GOD LEVEL  —  Multi-Factor Match Score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God Level: Multi-Factor Match Score — Detail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feature calculates a composite match score combining skills, education, experience, and location into a single percentage. Users see: "This job is 85% match for you" with a breakdown.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760"/>
        <w:gridCol w:w="950"/>
        <w:gridCol w:w="950"/>
        <w:gridCol w:w="124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Requirement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Profile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Skills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required: Python, SQL, React, AWS, Docker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Has Python, SQL, React (3/5)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Education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Bachelor in 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Bachelor in Software Eng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Experience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5+ years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years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Lahore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Lahore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MATCH 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70%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SQL Implementation (Stored Procedure)</w:t>
      </w:r>
    </w:p>
    <w:p>
      <w: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PROCEDURE sp_MultiFactorMatchScore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@userId BIGINT,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@postId BIGINT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 BEGIN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SELECT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p.postId,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p.jobTitle,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Factor 1: Skills (60% weight)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CAST( COUNT(CASE WHEN us.proficiency &gt;= ps.requiredLevel THEN 1 END) * 60.0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/ NULLIF(COUNT(ps.skillId), 0) AS DECIMAL(5,2) ) AS skillScore,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Factor 2: Education (20% weight)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CAST( CASE WHEN ue.grade &gt;= ISNULL(pq.minGrade, 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AND (pq.fieldOfStudy IS NULL OR ue.degreeName LIKE '%' + pq.fieldOfStudy + '%')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THEN 20.0 ELSE 0 END AS DECIMAL(5,2) ) AS eduScore,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Factor 3: Experience (15% weight)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CAST( CASE WHEN DATEDIFF(year, MIN(uexp.startDate), GETDATE()) &gt;= 5 THEN 15.0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WHEN DATEDIFF(year, MIN(uexp.startDate), GETDATE()) &gt;= 3 THEN 9.0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WHEN DATEDIFF(year, MIN(uexp.startDate), GETDATE()) &gt;= 1 THEN 4.5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ELSE 0 END AS DECIMAL(5,2) ) AS expScore,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Factor 4: Location (5% weight)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CAST( CASE WHEN p.location LIKE '%Lahore%' THEN 5.0 ELSE 0 END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AS DECIMAL(5,2) ) AS locScore,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TOTAL MATCH SCORE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CAST( (skill_calc) + (edu_calc) + (exp_calc) + (loc_calc) AS DECIMAL(5,2) ) AS totalMatchScore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FROM post 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LEFT JOIN postSkill ps       ON p.postId = ps.postId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LEFT JOIN userSkill us       ON ps.skillId = us.skillId AND us.userId = @userId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LEFT JOIN postQualification pq ON p.postId = pq.postId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LEFT JOIN userEducation ue   ON ue.userId = @userId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LEFT JOIN userExperience uexp ON uexp.userId = @userId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WHERE p.postId = @postId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GROUP BY p.postId, p.jobTitle, pq.minGrade, ue.grade,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pq.fieldOfStudy, ue.degreeName, p.location;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pacing w:after="160"/>
      </w:pPr>
      <w:r>
        <w:t xml:space="preserve"/>
      </w:r>
    </w:p>
    <w:p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 Case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Show job seekers a match breakdown card: "This job is 70% match for you" with per-factor scores so they understand exactly where they qualify and where gaps exist.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</w:t>
      </w:r>
    </w:p>
    <w:p>
      <w:r>
        <w:rPr>
          <w:rFonts w:ascii="Arial" w:cs="Arial" w:eastAsia="Arial" w:hAnsi="Arial"/>
          <w:color w:val="2C2C2C"/>
          <w:sz w:val="20"/>
          <w:szCs w:val="20"/>
        </w:rPr>
        <w:t xml:space="preserve">Total features in scope: 26 (9 Basic + 13 Medium + 4 Advanced + 1 God Level). Features #16 (description-only keyword), #21 (company A–Z sort), #24 (proficiency level filter), #32 (GPA filter) have been removed as low-ROI or covered by other features.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2026-03-26T17:48:01.329Z</dcterms:created>
  <dcterms:modified xsi:type="dcterms:W3CDTF">2026-03-26T17:48:01.330Z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