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Defense Supply Chain &amp; Procurement Travel Policy</w:t>
      </w:r>
    </w:p>
    <w:p>
      <w:r>
        <w:t>Document Code: POL-FIN-01 | Version: v1.0</w:t>
      </w:r>
    </w:p>
    <w:p>
      <w:r>
        <w:t>AeroPulse Avionics &amp; Autonomous Systems Inc.</w:t>
      </w:r>
    </w:p>
    <w:p>
      <w:r>
        <w:t>--------------------------------------------------</w:t>
      </w:r>
    </w:p>
    <w:p>
      <w:r>
        <w:rPr>
          <w:b/>
        </w:rPr>
        <w:t>Section 2.5: ITAR Defense Article Compliance &amp; Sourcing Rules</w:t>
      </w:r>
    </w:p>
    <w:p>
      <w:r>
        <w:t>All navigation gyroscopes, thermal sensor payloads, and cryptographic chips must be sourced exclusively from AS9100D-certified aerospace suppliers with full Certificate of Conformance (CoC) and ITAR non-disclosure registrations.</w:t>
      </w:r>
    </w:p>
    <w:p>
      <w:r>
        <w:rPr>
          <w:b/>
        </w:rPr>
        <w:t>Section 3.1: Travel &amp; Flight Test Expense Limits</w:t>
      </w:r>
    </w:p>
    <w:p>
      <w:r>
        <w:t>Per diem allowances for Mojave Flight Test deployments must adhere to standard GSA defense contract rates.</w:t>
      </w:r>
    </w:p>
  </w:body>
</w:document>
</file>