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8C8E" w14:textId="4813B700" w:rsidR="00F306E1" w:rsidRDefault="00F306E1" w:rsidP="00F306E1">
      <w:pPr>
        <w:pStyle w:val="Heading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anganese</w:t>
      </w:r>
      <w:r w:rsidRPr="00696BC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sensor core monitoring and capabilities of water purification devices</w:t>
      </w:r>
    </w:p>
    <w:p w14:paraId="5B0F25EF" w14:textId="529342E8" w:rsidR="004B2F80" w:rsidRDefault="00F306E1" w:rsidP="00F306E1">
      <w:pPr>
        <w:pStyle w:val="Caption"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Table 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Table \* ARABIC </w:instrTex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F306E1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>Core monitoring and capabilities of m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>anganese</w:t>
      </w:r>
      <w:r w:rsidRPr="00F306E1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sensors of water purification devices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5"/>
        <w:gridCol w:w="3115"/>
        <w:gridCol w:w="3130"/>
      </w:tblGrid>
      <w:tr w:rsidR="00F306E1" w14:paraId="50E490CE" w14:textId="77777777" w:rsidTr="00F306E1">
        <w:tc>
          <w:tcPr>
            <w:tcW w:w="3192" w:type="dxa"/>
          </w:tcPr>
          <w:p w14:paraId="09B37C3E" w14:textId="3D471FBF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3192" w:type="dxa"/>
          </w:tcPr>
          <w:p w14:paraId="45B1FDB6" w14:textId="6C99BAF3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Why it is important</w:t>
            </w:r>
          </w:p>
        </w:tc>
        <w:tc>
          <w:tcPr>
            <w:tcW w:w="3192" w:type="dxa"/>
          </w:tcPr>
          <w:p w14:paraId="585F08E1" w14:textId="60A5F0F0" w:rsidR="00F306E1" w:rsidRDefault="00F306E1" w:rsidP="00F306E1">
            <w:r w:rsidRPr="00696BC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Considerations</w:t>
            </w:r>
          </w:p>
        </w:tc>
      </w:tr>
      <w:tr w:rsidR="00F306E1" w14:paraId="7B0DC8C8" w14:textId="77777777" w:rsidTr="00F306E1">
        <w:tc>
          <w:tcPr>
            <w:tcW w:w="3192" w:type="dxa"/>
          </w:tcPr>
          <w:p w14:paraId="6B940C58" w14:textId="583AE0E7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Manganese concentration sensing</w:t>
            </w:r>
          </w:p>
        </w:tc>
        <w:tc>
          <w:tcPr>
            <w:tcW w:w="3192" w:type="dxa"/>
          </w:tcPr>
          <w:p w14:paraId="29AA802F" w14:textId="0997951C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To detect whether manganese 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exceed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 safe levels (e.g. WHO guideline or local standards), trigger treatment/alert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192" w:type="dxa"/>
          </w:tcPr>
          <w:p w14:paraId="0D045A6D" w14:textId="0EB63B32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Use an electrochemical sensor (e.g. 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voltametric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 or potentiometric), or colorimetric method; calibrate for concentration levels (µg/L or mg/L)</w:t>
            </w:r>
          </w:p>
        </w:tc>
      </w:tr>
      <w:tr w:rsidR="00F306E1" w14:paraId="7BEF0CA0" w14:textId="77777777" w:rsidTr="00F306E1">
        <w:tc>
          <w:tcPr>
            <w:tcW w:w="3192" w:type="dxa"/>
          </w:tcPr>
          <w:p w14:paraId="5ADCA1E8" w14:textId="5FA2724A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Other water-quality parameters</w:t>
            </w:r>
          </w:p>
        </w:tc>
        <w:tc>
          <w:tcPr>
            <w:tcW w:w="3192" w:type="dxa"/>
          </w:tcPr>
          <w:p w14:paraId="5D3C27DB" w14:textId="00856096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Manganese removal is often affected by e.g. pH, oxidation-reduction potential (ORP), dissolved oxygen, turbidity, conductivity, temperature</w:t>
            </w:r>
          </w:p>
        </w:tc>
        <w:tc>
          <w:tcPr>
            <w:tcW w:w="3192" w:type="dxa"/>
          </w:tcPr>
          <w:p w14:paraId="67D1EFF2" w14:textId="37A328B7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Add sensors for pH, DO, temperature, perhaps turbidity / conductivity so you can correlate and adjust treatment control</w:t>
            </w:r>
          </w:p>
        </w:tc>
      </w:tr>
      <w:tr w:rsidR="00F306E1" w14:paraId="002A4C51" w14:textId="77777777" w:rsidTr="00F306E1">
        <w:tc>
          <w:tcPr>
            <w:tcW w:w="3192" w:type="dxa"/>
          </w:tcPr>
          <w:p w14:paraId="1CC43DAE" w14:textId="5BAA5755" w:rsidR="00F306E1" w:rsidRPr="00E93557" w:rsidRDefault="00F306E1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Data logging &amp; alerting</w:t>
            </w:r>
          </w:p>
        </w:tc>
        <w:tc>
          <w:tcPr>
            <w:tcW w:w="3192" w:type="dxa"/>
          </w:tcPr>
          <w:p w14:paraId="2F7EF0E3" w14:textId="49EA80FF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Historical trends (e.g. manganese level over time), automated alerts if above threshold</w:t>
            </w:r>
          </w:p>
        </w:tc>
        <w:tc>
          <w:tcPr>
            <w:tcW w:w="3192" w:type="dxa"/>
          </w:tcPr>
          <w:p w14:paraId="33EC028B" w14:textId="141316C6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 ESP32-S3 to record readings, send to cloud or local display; log timestamps; thresholds based on regulations</w:t>
            </w:r>
          </w:p>
        </w:tc>
      </w:tr>
      <w:tr w:rsidR="00F306E1" w14:paraId="6BDE39F1" w14:textId="77777777" w:rsidTr="00F306E1">
        <w:tc>
          <w:tcPr>
            <w:tcW w:w="3192" w:type="dxa"/>
          </w:tcPr>
          <w:p w14:paraId="71BE6D47" w14:textId="0362E1B5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Treatment control</w:t>
            </w:r>
          </w:p>
        </w:tc>
        <w:tc>
          <w:tcPr>
            <w:tcW w:w="3192" w:type="dxa"/>
          </w:tcPr>
          <w:p w14:paraId="3173434B" w14:textId="5DF13101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Once manganese is detected above threshold, device should initiate or control treatment — for example initiate oxidation (aeration), change filter status, do regeneration cycle, or trigger a pump / valve</w:t>
            </w:r>
          </w:p>
        </w:tc>
        <w:tc>
          <w:tcPr>
            <w:tcW w:w="3192" w:type="dxa"/>
          </w:tcPr>
          <w:p w14:paraId="2DE957E8" w14:textId="4467BEB5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ESP32-S3 can drive relays / actuators; integrate with sensing feedback loop to control treatment components</w:t>
            </w:r>
          </w:p>
        </w:tc>
      </w:tr>
      <w:tr w:rsidR="00F306E1" w14:paraId="6C4C14F4" w14:textId="77777777" w:rsidTr="00F306E1">
        <w:tc>
          <w:tcPr>
            <w:tcW w:w="3192" w:type="dxa"/>
          </w:tcPr>
          <w:p w14:paraId="4761CA83" w14:textId="7F904A4A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Calibration &amp; drift compensation</w:t>
            </w:r>
          </w:p>
        </w:tc>
        <w:tc>
          <w:tcPr>
            <w:tcW w:w="3192" w:type="dxa"/>
          </w:tcPr>
          <w:p w14:paraId="0DA2D617" w14:textId="0909B65E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Sensors may drift, especially electrochemical sensors</w:t>
            </w:r>
          </w:p>
        </w:tc>
        <w:tc>
          <w:tcPr>
            <w:tcW w:w="3192" w:type="dxa"/>
          </w:tcPr>
          <w:p w14:paraId="3AFBE34F" w14:textId="070BBDF7" w:rsidR="00F306E1" w:rsidRPr="00E93557" w:rsidRDefault="00FE7F4D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Include auto-calibration routines (e.g. periodic calibration with known standard solution), temperature compensation, baseline correction</w:t>
            </w:r>
          </w:p>
        </w:tc>
      </w:tr>
      <w:tr w:rsidR="00FE7F4D" w14:paraId="328EBA99" w14:textId="77777777" w:rsidTr="00F306E1">
        <w:tc>
          <w:tcPr>
            <w:tcW w:w="3192" w:type="dxa"/>
          </w:tcPr>
          <w:p w14:paraId="2137DFB1" w14:textId="15274F7E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Safety / regulatory compliance</w:t>
            </w:r>
          </w:p>
        </w:tc>
        <w:tc>
          <w:tcPr>
            <w:tcW w:w="3192" w:type="dxa"/>
          </w:tcPr>
          <w:p w14:paraId="778D526D" w14:textId="5FE4F217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Make sure detection limit &amp; measurement accuracy are suitable for standards (e.g. &lt; 50 µg/L for manganese in drinking water, or local regulation)</w:t>
            </w:r>
          </w:p>
        </w:tc>
        <w:tc>
          <w:tcPr>
            <w:tcW w:w="3192" w:type="dxa"/>
          </w:tcPr>
          <w:p w14:paraId="03A02A98" w14:textId="7B77F912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Choose sensor technology that meets LOD (limit of detection), resolution, reproducibility</w:t>
            </w:r>
          </w:p>
        </w:tc>
      </w:tr>
      <w:tr w:rsidR="00FE7F4D" w14:paraId="3129AC29" w14:textId="77777777" w:rsidTr="00F306E1">
        <w:tc>
          <w:tcPr>
            <w:tcW w:w="3192" w:type="dxa"/>
          </w:tcPr>
          <w:p w14:paraId="3A706BB0" w14:textId="70FE71D0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User interface &amp; reporting</w:t>
            </w:r>
          </w:p>
        </w:tc>
        <w:tc>
          <w:tcPr>
            <w:tcW w:w="3192" w:type="dxa"/>
          </w:tcPr>
          <w:p w14:paraId="05E00C6B" w14:textId="1E892053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Display current manganese concentration, status, maintenance reminders (e.g. filter regeneration), treatment cycles</w:t>
            </w:r>
          </w:p>
        </w:tc>
        <w:tc>
          <w:tcPr>
            <w:tcW w:w="3192" w:type="dxa"/>
          </w:tcPr>
          <w:p w14:paraId="7F49114D" w14:textId="46B8335D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Web-dashboards, mobile app, local display, logs, alerts when maintenance is due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E7F4D" w14:paraId="76AF1B9A" w14:textId="77777777" w:rsidTr="00F306E1">
        <w:tc>
          <w:tcPr>
            <w:tcW w:w="3192" w:type="dxa"/>
          </w:tcPr>
          <w:p w14:paraId="71DA4A44" w14:textId="44CFB929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Power &amp; Reliability</w:t>
            </w:r>
          </w:p>
        </w:tc>
        <w:tc>
          <w:tcPr>
            <w:tcW w:w="3192" w:type="dxa"/>
          </w:tcPr>
          <w:p w14:paraId="5E600A4A" w14:textId="6DF756DF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 xml:space="preserve">Ensure continuous / periodic 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monitoring with low power use; ensure connectivity stability</w:t>
            </w:r>
          </w:p>
        </w:tc>
        <w:tc>
          <w:tcPr>
            <w:tcW w:w="3192" w:type="dxa"/>
          </w:tcPr>
          <w:p w14:paraId="25778ED4" w14:textId="4389F4F1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Use ESP32-S3’s low-power </w:t>
            </w: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modes, manage Wi-Fi connectivity, possibly battery-backup or independent power safety</w:t>
            </w:r>
          </w:p>
        </w:tc>
      </w:tr>
      <w:tr w:rsidR="00FE7F4D" w14:paraId="20E2B832" w14:textId="77777777" w:rsidTr="00F306E1">
        <w:tc>
          <w:tcPr>
            <w:tcW w:w="3192" w:type="dxa"/>
          </w:tcPr>
          <w:p w14:paraId="490D7908" w14:textId="39ED9FE4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Scalability &amp; Expandability</w:t>
            </w:r>
          </w:p>
        </w:tc>
        <w:tc>
          <w:tcPr>
            <w:tcW w:w="3192" w:type="dxa"/>
          </w:tcPr>
          <w:p w14:paraId="24E8F47C" w14:textId="5A281BAE" w:rsidR="00FE7F4D" w:rsidRPr="00E93557" w:rsidRDefault="00B55D25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Possibly extend to monitor other heavy metals later, or integrate multiple water inlets</w:t>
            </w:r>
          </w:p>
        </w:tc>
        <w:tc>
          <w:tcPr>
            <w:tcW w:w="3192" w:type="dxa"/>
          </w:tcPr>
          <w:p w14:paraId="17F804F4" w14:textId="3F5176EE" w:rsidR="00FE7F4D" w:rsidRPr="00E93557" w:rsidRDefault="00E93557" w:rsidP="00F306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557">
              <w:rPr>
                <w:rFonts w:ascii="Times New Roman" w:hAnsi="Times New Roman" w:cs="Times New Roman"/>
                <w:sz w:val="24"/>
                <w:szCs w:val="24"/>
              </w:rPr>
              <w:t>Design modular sensor architecture, calibration routines, firmware structure that supports new sensors / actuators</w:t>
            </w:r>
          </w:p>
        </w:tc>
      </w:tr>
    </w:tbl>
    <w:p w14:paraId="5022EE9D" w14:textId="388D1F03" w:rsidR="00F306E1" w:rsidRDefault="00E93557" w:rsidP="00F306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3557">
        <w:rPr>
          <w:rFonts w:ascii="Times New Roman" w:hAnsi="Times New Roman" w:cs="Times New Roman"/>
          <w:b/>
          <w:bCs/>
          <w:sz w:val="28"/>
          <w:szCs w:val="28"/>
        </w:rPr>
        <w:t>Research paper and its links</w:t>
      </w:r>
    </w:p>
    <w:p w14:paraId="7BD111D4" w14:textId="6500B583" w:rsidR="00A90CF9" w:rsidRDefault="00A90CF9" w:rsidP="00A90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0CF9">
        <w:rPr>
          <w:rFonts w:ascii="Times New Roman" w:hAnsi="Times New Roman" w:cs="Times New Roman"/>
          <w:sz w:val="28"/>
          <w:szCs w:val="28"/>
        </w:rPr>
        <w:t>Manganese Removal from Drinking Water Sources</w:t>
      </w:r>
    </w:p>
    <w:p w14:paraId="73541470" w14:textId="363B9A17" w:rsidR="00A90CF9" w:rsidRDefault="00A90CF9" w:rsidP="00A90CF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F910B9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A90CF9">
        <w:t xml:space="preserve"> </w:t>
      </w:r>
      <w:hyperlink r:id="rId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https://link.springer.com/article/10.1007/s40726-016-0036-2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4CC036" w14:textId="722AB0DD" w:rsidR="00A90CF9" w:rsidRDefault="00A90CF9" w:rsidP="00A90CF9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https://sci-hub.hlgczx.com/10.1007/s40726-016-0036-2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62FF6D" w14:textId="0C4C19EE" w:rsidR="00A90CF9" w:rsidRDefault="00A90CF9" w:rsidP="00A90C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0CF9">
        <w:rPr>
          <w:rFonts w:ascii="Times New Roman" w:hAnsi="Times New Roman" w:cs="Times New Roman"/>
          <w:sz w:val="28"/>
          <w:szCs w:val="28"/>
        </w:rPr>
        <w:t>Drinking water characterization and removal of manganese</w:t>
      </w:r>
    </w:p>
    <w:p w14:paraId="2694550F" w14:textId="57C256D6" w:rsidR="00A90CF9" w:rsidRDefault="00A90CF9" w:rsidP="00F910B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</w:t>
      </w:r>
      <w:r w:rsidR="00C262BA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:</w:t>
      </w:r>
      <w:r w:rsidR="00F910B9" w:rsidRPr="00F910B9">
        <w:t xml:space="preserve"> </w:t>
      </w:r>
      <w:hyperlink r:id="rId10" w:history="1">
        <w:r w:rsidR="00F910B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https://www.sciencedirect.com/science/article/abs/pii/S2213343718301404</w:t>
        </w:r>
      </w:hyperlink>
      <w:r w:rsidR="00F910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D18625" w14:textId="50408616" w:rsidR="00C262BA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https://sci-hub.hlgczx.com/10.1016/j.jece.2018.03.019</w:t>
        </w:r>
      </w:hyperlink>
    </w:p>
    <w:p w14:paraId="08D21D68" w14:textId="77777777" w:rsidR="00C262BA" w:rsidRDefault="00C262BA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262BA">
        <w:rPr>
          <w:rFonts w:ascii="Times New Roman" w:hAnsi="Times New Roman" w:cs="Times New Roman"/>
          <w:sz w:val="28"/>
          <w:szCs w:val="28"/>
        </w:rPr>
        <w:t>Electroanalytical overview: The determination of manganese</w:t>
      </w:r>
    </w:p>
    <w:p w14:paraId="4A35E41F" w14:textId="4E83074F" w:rsidR="00C262BA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Links:</w:t>
      </w:r>
      <w:r w:rsidRPr="00C262BA">
        <w:t xml:space="preserve"> </w:t>
      </w:r>
      <w:hyperlink r:id="rId1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https://www.sciencedirect.com/science/article/pii/S2666053922000376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8C39DA" w14:textId="2F6E860F" w:rsidR="00F910B9" w:rsidRDefault="00C262BA" w:rsidP="00C262BA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https://sci-hub.hlgczx.com/https://doi.org/10.1016/j.snr.2022.100110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5620488" w14:textId="4457C59A" w:rsidR="00C262BA" w:rsidRDefault="005E1651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651">
        <w:rPr>
          <w:rFonts w:ascii="Times New Roman" w:hAnsi="Times New Roman" w:cs="Times New Roman"/>
          <w:sz w:val="28"/>
          <w:szCs w:val="28"/>
        </w:rPr>
        <w:t>Validation of electrochemical sensor for determination of manganese in drinking water</w:t>
      </w:r>
    </w:p>
    <w:p w14:paraId="3C0E7EB6" w14:textId="4330C441" w:rsidR="005E1651" w:rsidRDefault="005E1651" w:rsidP="0075681F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75681F" w:rsidRPr="0075681F">
        <w:t xml:space="preserve"> </w:t>
      </w:r>
      <w:hyperlink r:id="rId14" w:history="1">
        <w:r w:rsidR="0075681F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https://sci-hub.hlgczx.com/10.1021/acs.est.0c05929</w:t>
        </w:r>
      </w:hyperlink>
      <w:r w:rsidR="007568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E35F6C" w14:textId="70FA6B12" w:rsidR="0075681F" w:rsidRDefault="0075681F" w:rsidP="0075681F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https://pmc.ncbi.nlm.nih.gov/articles/PMC10704915</w:t>
        </w:r>
      </w:hyperlink>
    </w:p>
    <w:p w14:paraId="5F5B6E39" w14:textId="2B69F432" w:rsidR="0075681F" w:rsidRDefault="0075681F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5681F">
        <w:rPr>
          <w:rFonts w:ascii="Times New Roman" w:hAnsi="Times New Roman" w:cs="Times New Roman"/>
          <w:sz w:val="28"/>
          <w:szCs w:val="28"/>
        </w:rPr>
        <w:t xml:space="preserve">Electrochemical sensor for manganese detection in drinking water </w:t>
      </w:r>
    </w:p>
    <w:p w14:paraId="65DD1A62" w14:textId="22713955" w:rsidR="0075681F" w:rsidRDefault="0075681F" w:rsidP="00202A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202A49" w:rsidRPr="00202A49">
        <w:t xml:space="preserve"> </w:t>
      </w:r>
      <w:hyperlink r:id="rId16" w:history="1">
        <w:r w:rsidR="00202A4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https://www.researchgate.net/publication/353301386_Electrochemical_Monitoring_of_Manganese_in_Drinking_Water</w:t>
        </w:r>
      </w:hyperlink>
      <w:r w:rsidR="00202A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EF96E2" w14:textId="5A8133E2" w:rsidR="00202A49" w:rsidRDefault="00202A49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02A49">
        <w:rPr>
          <w:rFonts w:ascii="Times New Roman" w:hAnsi="Times New Roman" w:cs="Times New Roman"/>
          <w:sz w:val="28"/>
          <w:szCs w:val="28"/>
        </w:rPr>
        <w:t>Performance of point-of-use devices to remove manganese</w:t>
      </w:r>
    </w:p>
    <w:p w14:paraId="6965B57B" w14:textId="4A55036E" w:rsidR="00202A49" w:rsidRDefault="00202A49" w:rsidP="00202A49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02A49">
        <w:t xml:space="preserve"> </w:t>
      </w:r>
      <w:hyperlink r:id="rId1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https://pubmed.ncbi.nlm.nih.gov/21526449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FD50B" w14:textId="25E945C4" w:rsidR="00202A49" w:rsidRDefault="00941147" w:rsidP="00941147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1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https://sci-hub.hlgczx.com/10.1080/10934529.2011.562852</w:t>
        </w:r>
      </w:hyperlink>
      <w:r w:rsidR="00202A4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E7C99F" w14:textId="658EDE98" w:rsidR="00202A49" w:rsidRDefault="00941147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41147">
        <w:rPr>
          <w:rFonts w:ascii="Times New Roman" w:hAnsi="Times New Roman" w:cs="Times New Roman"/>
          <w:sz w:val="28"/>
          <w:szCs w:val="28"/>
        </w:rPr>
        <w:t>IoT-Based Water Quality Monitoring System using ESP32</w:t>
      </w:r>
    </w:p>
    <w:p w14:paraId="1B6E8B50" w14:textId="3C864106" w:rsidR="00941147" w:rsidRDefault="00941147" w:rsidP="00941147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41147">
        <w:t xml:space="preserve"> </w:t>
      </w:r>
      <w:hyperlink r:id="rId1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https://www.researchgate.net/publication/391323880_IOT_Based_Water_Quality_Monitoring_System_using_ESP32</w:t>
        </w:r>
      </w:hyperlink>
    </w:p>
    <w:p w14:paraId="06419F84" w14:textId="3128984F" w:rsidR="00941147" w:rsidRDefault="00250BE6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50BE6">
        <w:rPr>
          <w:rFonts w:ascii="Times New Roman" w:hAnsi="Times New Roman" w:cs="Times New Roman"/>
          <w:sz w:val="28"/>
          <w:szCs w:val="28"/>
        </w:rPr>
        <w:t>ESP32 Based Implementation of Water Quality and Quantity Regulating System</w:t>
      </w:r>
    </w:p>
    <w:p w14:paraId="13F522F7" w14:textId="17926FCA" w:rsidR="00250BE6" w:rsidRDefault="00250BE6" w:rsidP="00F656D3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Link:</w:t>
      </w:r>
      <w:r w:rsidR="00A87EA9" w:rsidRPr="00A87EA9">
        <w:t xml:space="preserve"> </w:t>
      </w:r>
      <w:hyperlink r:id="rId20" w:history="1">
        <w:r w:rsidR="00A87EA9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https://www.atlantis-press.com/proceedings/iciic-21/125960835</w:t>
        </w:r>
      </w:hyperlink>
      <w:r w:rsidR="00A87EA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96B04C" w14:textId="26F4255D" w:rsidR="00F656D3" w:rsidRDefault="00F656D3" w:rsidP="00C262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56D3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F656D3">
        <w:rPr>
          <w:rFonts w:ascii="Times New Roman" w:hAnsi="Times New Roman" w:cs="Times New Roman"/>
          <w:sz w:val="28"/>
          <w:szCs w:val="28"/>
        </w:rPr>
        <w:t>T Based Smart Water Quality Monitoring: Recent Trends</w:t>
      </w:r>
    </w:p>
    <w:p w14:paraId="290D6269" w14:textId="105DA8FB" w:rsidR="00032A56" w:rsidRDefault="00F656D3" w:rsidP="00032A5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032A56" w:rsidRPr="00032A56">
        <w:t xml:space="preserve"> </w:t>
      </w:r>
      <w:hyperlink r:id="rId21" w:history="1">
        <w:r w:rsidR="00032A56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https://www.mdpi.com/2073-4441/13/13/1729</w:t>
        </w:r>
      </w:hyperlink>
      <w:r w:rsidR="00032A56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D6A9FB5" w14:textId="34E02119" w:rsidR="00032A56" w:rsidRDefault="00962010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010">
        <w:rPr>
          <w:rFonts w:ascii="Times New Roman" w:hAnsi="Times New Roman" w:cs="Times New Roman"/>
          <w:sz w:val="28"/>
          <w:szCs w:val="28"/>
        </w:rPr>
        <w:t>Preparation an electrochemical sensor for detection of manganese(II) ion with high selectivity</w:t>
      </w:r>
    </w:p>
    <w:p w14:paraId="7FF3895D" w14:textId="686551AD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62010">
        <w:t xml:space="preserve"> </w:t>
      </w:r>
      <w:hyperlink r:id="rId2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https://www.sciencedirect.com/science/article/abs/pii/S1572665717306604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F8C6B9" w14:textId="10143C31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3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https://sci-hub.hlgczx.com/10.1016/j.jelechem.2017.09.038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6B64EBC" w14:textId="33E2714B" w:rsidR="00962010" w:rsidRDefault="00962010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62010">
        <w:rPr>
          <w:rFonts w:ascii="Times New Roman" w:hAnsi="Times New Roman" w:cs="Times New Roman"/>
          <w:sz w:val="28"/>
          <w:szCs w:val="28"/>
        </w:rPr>
        <w:t>Validation of Electrochemical Sensor for Determination of Mn in Drinking Water</w:t>
      </w:r>
    </w:p>
    <w:p w14:paraId="4004CB12" w14:textId="08786A4F" w:rsidR="00962010" w:rsidRDefault="00962010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962010">
        <w:t xml:space="preserve"> </w:t>
      </w:r>
      <w:hyperlink r:id="rId24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https://pmc.ncbi.nlm.nih.gov/articles/PMC10704915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68E7D" w14:textId="30306BC7" w:rsidR="00962010" w:rsidRDefault="00D136BB" w:rsidP="00962010">
      <w:pPr>
        <w:pStyle w:val="ListParagraph"/>
        <w:rPr>
          <w:rFonts w:ascii="Times New Roman" w:hAnsi="Times New Roman" w:cs="Times New Roman"/>
          <w:sz w:val="28"/>
          <w:szCs w:val="28"/>
        </w:rPr>
      </w:pPr>
      <w:hyperlink r:id="rId25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https://sci-hub.hlgczx.com/10.1021/acs.est.0c05929</w:t>
        </w:r>
      </w:hyperlink>
    </w:p>
    <w:p w14:paraId="51BDC0F0" w14:textId="5215E3E2" w:rsidR="00962010" w:rsidRDefault="00D136BB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136BB">
        <w:rPr>
          <w:rFonts w:ascii="Times New Roman" w:hAnsi="Times New Roman" w:cs="Times New Roman"/>
          <w:sz w:val="28"/>
          <w:szCs w:val="28"/>
        </w:rPr>
        <w:t>Electroanalytical overview: The determination of manganese</w:t>
      </w:r>
    </w:p>
    <w:p w14:paraId="64AEF2FC" w14:textId="6DE1887F" w:rsidR="00D136BB" w:rsidRDefault="00D136BB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8D51AC" w:rsidRPr="008D51AC">
        <w:t xml:space="preserve"> </w:t>
      </w:r>
      <w:hyperlink r:id="rId26" w:history="1">
        <w:r w:rsidR="008D51AC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https://www.sciencedirect.com/science/article/pii/S2666053922000376</w:t>
        </w:r>
      </w:hyperlink>
      <w:r w:rsidR="008D51A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D951C5" w14:textId="1B072E04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Electrochemical Detection of Manganese in Drinking Water with Chronoamperometry</w:t>
      </w:r>
    </w:p>
    <w:p w14:paraId="40C38C2D" w14:textId="58AB162D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7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https://www.researchgate.net/publication/381000536_Electrochemical_Detection_of_Manganese_in_Drinking_Water_with_Chronoamperometry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04D29F" w14:textId="5D1E5CBF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An Integrated Wireless Multi-Sensor System for Monitoring the Water Quality of Aquaculture</w:t>
      </w:r>
    </w:p>
    <w:p w14:paraId="4E9C1430" w14:textId="3630F6E9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8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https://www.mdpi.com/1424-8220/21/24/8179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34B96F" w14:textId="438B63F3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ESP32 Based Implementation of Water Quality and Quantity Regulating System</w:t>
      </w:r>
    </w:p>
    <w:p w14:paraId="19BEFDC3" w14:textId="5CCD170C" w:rsidR="008D51AC" w:rsidRDefault="008D51AC" w:rsidP="008D51A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8D51AC">
        <w:t xml:space="preserve"> </w:t>
      </w:r>
      <w:hyperlink r:id="rId29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https://www.atlantis-press.com/proceedings/iciic-21/125960835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1F80FA" w14:textId="46B8ED38" w:rsidR="008D51AC" w:rsidRDefault="008D51AC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51AC">
        <w:rPr>
          <w:rFonts w:ascii="Times New Roman" w:hAnsi="Times New Roman" w:cs="Times New Roman"/>
          <w:sz w:val="28"/>
          <w:szCs w:val="28"/>
        </w:rPr>
        <w:t>Development of Water Quality Monitoring Systems in Super Intensive Aquaculture System using ESP32 and Blynk</w:t>
      </w:r>
    </w:p>
    <w:p w14:paraId="78E5A65B" w14:textId="2155CCB7" w:rsidR="008D51AC" w:rsidRDefault="008D51AC" w:rsidP="002948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="002948DD" w:rsidRPr="002948DD">
        <w:t xml:space="preserve"> </w:t>
      </w:r>
      <w:hyperlink r:id="rId30" w:history="1">
        <w:r w:rsidR="002948DD"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https://www.scitepress.org/Papers/2019/98942/98942.pdf</w:t>
        </w:r>
      </w:hyperlink>
      <w:r w:rsidR="002948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9AE09D" w14:textId="013233CC" w:rsidR="002948DD" w:rsidRDefault="002948DD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948DD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2948DD">
        <w:rPr>
          <w:rFonts w:ascii="Times New Roman" w:hAnsi="Times New Roman" w:cs="Times New Roman"/>
          <w:sz w:val="28"/>
          <w:szCs w:val="28"/>
        </w:rPr>
        <w:t>T Based Smart Water Quality Monitoring: Survey / Trends</w:t>
      </w:r>
    </w:p>
    <w:p w14:paraId="74AE76B4" w14:textId="2BE09A3A" w:rsidR="002948DD" w:rsidRDefault="002948DD" w:rsidP="002948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2948DD">
        <w:t xml:space="preserve"> </w:t>
      </w:r>
      <w:hyperlink r:id="rId31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https://pdfs.semanticscholar.org/a983/af7addc866c488dceb9a9f926b0650dce10a.pdf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2FC20" w14:textId="6B1421F2" w:rsidR="002948DD" w:rsidRDefault="00AC3B1A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C3B1A">
        <w:rPr>
          <w:rFonts w:ascii="Times New Roman" w:hAnsi="Times New Roman" w:cs="Times New Roman"/>
          <w:sz w:val="28"/>
          <w:szCs w:val="28"/>
        </w:rPr>
        <w:t>Electrochemical Sensors Based on Manganese and Cobalt Oxide Nanostructures</w:t>
      </w:r>
    </w:p>
    <w:p w14:paraId="571DB18B" w14:textId="0F0CED3B" w:rsidR="00AC3B1A" w:rsidRPr="00032A56" w:rsidRDefault="00AC3B1A" w:rsidP="00032A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Link:</w:t>
      </w:r>
      <w:r w:rsidRPr="00AC3B1A">
        <w:t xml:space="preserve"> </w:t>
      </w:r>
      <w:hyperlink r:id="rId32" w:history="1">
        <w:r w:rsidRPr="00EA3667">
          <w:rPr>
            <w:rStyle w:val="Hyperlink"/>
            <w:rFonts w:ascii="Times New Roman" w:hAnsi="Times New Roman" w:cs="Times New Roman"/>
            <w:sz w:val="28"/>
            <w:szCs w:val="28"/>
          </w:rPr>
          <w:t>https://link.springer.com/article/10.1007/s10876-023-02474-z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C3B1A" w:rsidRPr="00032A56" w:rsidSect="00F306E1">
      <w:footerReference w:type="default" r:id="rId3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EB752" w14:textId="77777777" w:rsidR="003C1833" w:rsidRDefault="003C1833" w:rsidP="00F656D3">
      <w:pPr>
        <w:spacing w:after="0" w:line="240" w:lineRule="auto"/>
      </w:pPr>
      <w:r>
        <w:separator/>
      </w:r>
    </w:p>
  </w:endnote>
  <w:endnote w:type="continuationSeparator" w:id="0">
    <w:p w14:paraId="79082589" w14:textId="77777777" w:rsidR="003C1833" w:rsidRDefault="003C1833" w:rsidP="00F65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68644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C846B1" w14:textId="741BCD48" w:rsidR="00F656D3" w:rsidRDefault="00F656D3" w:rsidP="00F656D3">
        <w:pPr>
          <w:pStyle w:val="Footer"/>
          <w:tabs>
            <w:tab w:val="left" w:pos="7825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3090F4" w14:textId="77777777" w:rsidR="00F656D3" w:rsidRDefault="00F656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604F9" w14:textId="77777777" w:rsidR="003C1833" w:rsidRDefault="003C1833" w:rsidP="00F656D3">
      <w:pPr>
        <w:spacing w:after="0" w:line="240" w:lineRule="auto"/>
      </w:pPr>
      <w:r>
        <w:separator/>
      </w:r>
    </w:p>
  </w:footnote>
  <w:footnote w:type="continuationSeparator" w:id="0">
    <w:p w14:paraId="4B6A6B85" w14:textId="77777777" w:rsidR="003C1833" w:rsidRDefault="003C1833" w:rsidP="00F65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F3B7A"/>
    <w:multiLevelType w:val="hybridMultilevel"/>
    <w:tmpl w:val="DE8C5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153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E1"/>
    <w:rsid w:val="000113B2"/>
    <w:rsid w:val="00032A56"/>
    <w:rsid w:val="00100E03"/>
    <w:rsid w:val="00202A49"/>
    <w:rsid w:val="00221DF7"/>
    <w:rsid w:val="00250BE6"/>
    <w:rsid w:val="002948DD"/>
    <w:rsid w:val="003C1833"/>
    <w:rsid w:val="004B2F80"/>
    <w:rsid w:val="005905D0"/>
    <w:rsid w:val="005E1651"/>
    <w:rsid w:val="0075681F"/>
    <w:rsid w:val="008D51AC"/>
    <w:rsid w:val="00941147"/>
    <w:rsid w:val="00962010"/>
    <w:rsid w:val="00A83813"/>
    <w:rsid w:val="00A87EA9"/>
    <w:rsid w:val="00A90CF9"/>
    <w:rsid w:val="00AC3B1A"/>
    <w:rsid w:val="00B16251"/>
    <w:rsid w:val="00B55D25"/>
    <w:rsid w:val="00C262BA"/>
    <w:rsid w:val="00C85113"/>
    <w:rsid w:val="00D136BB"/>
    <w:rsid w:val="00DA7CD0"/>
    <w:rsid w:val="00DE6251"/>
    <w:rsid w:val="00E93557"/>
    <w:rsid w:val="00E938A0"/>
    <w:rsid w:val="00F306E1"/>
    <w:rsid w:val="00F656D3"/>
    <w:rsid w:val="00F910B9"/>
    <w:rsid w:val="00FE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B4FD7"/>
  <w15:chartTrackingRefBased/>
  <w15:docId w15:val="{CD934884-04F3-463A-AB01-3ED5C3DD9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F3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E1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6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3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90C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0C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65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6D3"/>
  </w:style>
  <w:style w:type="paragraph" w:styleId="Footer">
    <w:name w:val="footer"/>
    <w:basedOn w:val="Normal"/>
    <w:link w:val="FooterChar"/>
    <w:uiPriority w:val="99"/>
    <w:unhideWhenUsed/>
    <w:rsid w:val="00F656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6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ci-hub.hlgczx.com/https://doi.org/10.1016/j.snr.2022.100110" TargetMode="External"/><Relationship Id="rId18" Type="http://schemas.openxmlformats.org/officeDocument/2006/relationships/hyperlink" Target="https://sci-hub.hlgczx.com/10.1080/10934529.2011.562852" TargetMode="External"/><Relationship Id="rId26" Type="http://schemas.openxmlformats.org/officeDocument/2006/relationships/hyperlink" Target="https://www.sciencedirect.com/science/article/pii/S2666053922000376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mdpi.com/2073-4441/13/13/1729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www.sciencedirect.com/science/article/pii/S2666053922000376" TargetMode="External"/><Relationship Id="rId17" Type="http://schemas.openxmlformats.org/officeDocument/2006/relationships/hyperlink" Target="https://pubmed.ncbi.nlm.nih.gov/21526449" TargetMode="External"/><Relationship Id="rId25" Type="http://schemas.openxmlformats.org/officeDocument/2006/relationships/hyperlink" Target="https://sci-hub.hlgczx.com/10.1021/acs.est.0c05929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www.researchgate.net/publication/353301386_Electrochemical_Monitoring_of_Manganese_in_Drinking_Water" TargetMode="External"/><Relationship Id="rId20" Type="http://schemas.openxmlformats.org/officeDocument/2006/relationships/hyperlink" Target="https://www.atlantis-press.com/proceedings/iciic-21/125960835" TargetMode="External"/><Relationship Id="rId29" Type="http://schemas.openxmlformats.org/officeDocument/2006/relationships/hyperlink" Target="https://www.atlantis-press.com/proceedings/iciic-21/12596083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-hub.hlgczx.com/10.1016/j.jece.2018.03.019" TargetMode="External"/><Relationship Id="rId24" Type="http://schemas.openxmlformats.org/officeDocument/2006/relationships/hyperlink" Target="https://pmc.ncbi.nlm.nih.gov/articles/PMC10704915" TargetMode="External"/><Relationship Id="rId32" Type="http://schemas.openxmlformats.org/officeDocument/2006/relationships/hyperlink" Target="https://link.springer.com/article/10.1007/s10876-023-02474-z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mc.ncbi.nlm.nih.gov/articles/PMC10704915" TargetMode="External"/><Relationship Id="rId23" Type="http://schemas.openxmlformats.org/officeDocument/2006/relationships/hyperlink" Target="https://sci-hub.hlgczx.com/10.1016/j.jelechem.2017.09.038" TargetMode="External"/><Relationship Id="rId28" Type="http://schemas.openxmlformats.org/officeDocument/2006/relationships/hyperlink" Target="https://www.mdpi.com/1424-8220/21/24/8179" TargetMode="External"/><Relationship Id="rId10" Type="http://schemas.openxmlformats.org/officeDocument/2006/relationships/hyperlink" Target="https://www.sciencedirect.com/science/article/abs/pii/S2213343718301404" TargetMode="External"/><Relationship Id="rId19" Type="http://schemas.openxmlformats.org/officeDocument/2006/relationships/hyperlink" Target="https://www.researchgate.net/publication/391323880_IOT_Based_Water_Quality_Monitoring_System_using_ESP32" TargetMode="External"/><Relationship Id="rId31" Type="http://schemas.openxmlformats.org/officeDocument/2006/relationships/hyperlink" Target="https://pdfs.semanticscholar.org/a983/af7addc866c488dceb9a9f926b0650dce10a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i-hub.hlgczx.com/10.1007/s40726-016-0036-2" TargetMode="External"/><Relationship Id="rId14" Type="http://schemas.openxmlformats.org/officeDocument/2006/relationships/hyperlink" Target="https://sci-hub.hlgczx.com/10.1021/acs.est.0c05929" TargetMode="External"/><Relationship Id="rId22" Type="http://schemas.openxmlformats.org/officeDocument/2006/relationships/hyperlink" Target="https://www.sciencedirect.com/science/article/abs/pii/S1572665717306604" TargetMode="External"/><Relationship Id="rId27" Type="http://schemas.openxmlformats.org/officeDocument/2006/relationships/hyperlink" Target="https://www.researchgate.net/publication/381000536_Electrochemical_Detection_of_Manganese_in_Drinking_Water_with_Chronoamperometry" TargetMode="External"/><Relationship Id="rId30" Type="http://schemas.openxmlformats.org/officeDocument/2006/relationships/hyperlink" Target="https://www.scitepress.org/Papers/2019/98942/98942.pdf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link.springer.com/article/10.1007/s40726-016-0036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48FFA90-7858-43E1-A3E5-F462B34C74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2025-11-06T04:36:00Z</dcterms:created>
  <dcterms:modified xsi:type="dcterms:W3CDTF">2025-11-06T10:15:00Z</dcterms:modified>
</cp:coreProperties>
</file>