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B1F87" w14:textId="046E8105" w:rsidR="00FD1F22" w:rsidRDefault="00FD1F22" w:rsidP="00FD1F22">
      <w:pPr>
        <w:tabs>
          <w:tab w:val="left" w:pos="1335"/>
          <w:tab w:val="center" w:pos="468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mercury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F1471">
        <w:rPr>
          <w:rFonts w:ascii="Times New Roman" w:hAnsi="Times New Roman" w:cs="Times New Roman"/>
          <w:b/>
          <w:bCs/>
          <w:sz w:val="28"/>
          <w:szCs w:val="28"/>
        </w:rPr>
        <w:t>sensor of RO plan</w:t>
      </w:r>
      <w:r>
        <w:rPr>
          <w:rFonts w:ascii="Times New Roman" w:hAnsi="Times New Roman" w:cs="Times New Roman"/>
          <w:b/>
          <w:bCs/>
          <w:sz w:val="28"/>
          <w:szCs w:val="28"/>
        </w:rPr>
        <w:t>t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of </w:t>
      </w:r>
      <w:r w:rsidRPr="005F1471">
        <w:rPr>
          <w:rFonts w:ascii="Times New Roman" w:hAnsi="Times New Roman" w:cs="Times New Roman"/>
          <w:b/>
          <w:bCs/>
          <w:sz w:val="28"/>
          <w:szCs w:val="28"/>
        </w:rPr>
        <w:t xml:space="preserve">water purification devices </w:t>
      </w:r>
      <w:r>
        <w:rPr>
          <w:rFonts w:ascii="Times New Roman" w:hAnsi="Times New Roman" w:cs="Times New Roman"/>
          <w:b/>
          <w:bCs/>
          <w:sz w:val="28"/>
          <w:szCs w:val="28"/>
        </w:rPr>
        <w:t>advantages and disadvantages</w:t>
      </w:r>
    </w:p>
    <w:p w14:paraId="2D48EE71" w14:textId="627EE741" w:rsidR="004B2F80" w:rsidRDefault="00FD1F22" w:rsidP="00FD1F22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FD1F22">
        <w:rPr>
          <w:rFonts w:ascii="Times New Roman" w:hAnsi="Times New Roman" w:cs="Times New Roman"/>
          <w:b/>
          <w:bCs/>
          <w:sz w:val="28"/>
          <w:szCs w:val="28"/>
        </w:rPr>
        <w:t xml:space="preserve">Advantages of mercury sensor of RO plant: </w:t>
      </w:r>
    </w:p>
    <w:p w14:paraId="52E30C2E" w14:textId="77777777" w:rsidR="000A1B4C" w:rsidRDefault="00FD1F22" w:rsidP="000A1B4C">
      <w:pPr>
        <w:pStyle w:val="ListParagraph"/>
        <w:numPr>
          <w:ilvl w:val="0"/>
          <w:numId w:val="3"/>
        </w:numPr>
        <w:spacing w:after="0"/>
        <w:ind w:left="504"/>
        <w:rPr>
          <w:rFonts w:ascii="Times New Roman" w:hAnsi="Times New Roman" w:cs="Times New Roman"/>
          <w:b/>
          <w:bCs/>
          <w:sz w:val="28"/>
          <w:szCs w:val="28"/>
        </w:rPr>
      </w:pPr>
      <w:r w:rsidRPr="00FD1F22">
        <w:rPr>
          <w:rFonts w:ascii="Times New Roman" w:hAnsi="Times New Roman" w:cs="Times New Roman"/>
          <w:b/>
          <w:bCs/>
          <w:sz w:val="28"/>
          <w:szCs w:val="28"/>
        </w:rPr>
        <w:t>High Sensitivity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9811560" w14:textId="2AECA0D6" w:rsidR="00FD1F22" w:rsidRPr="000A1B4C" w:rsidRDefault="000A1B4C" w:rsidP="00647FA5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A1B4C">
        <w:rPr>
          <w:rFonts w:ascii="Times New Roman" w:hAnsi="Times New Roman" w:cs="Times New Roman"/>
          <w:sz w:val="28"/>
          <w:szCs w:val="28"/>
        </w:rPr>
        <w:t>Modern sensors can detect very low concentrations of Hg²⁺. For example, a field-portable FET sensor has a reported detection limit of ~10⁻¹³ M.</w:t>
      </w:r>
    </w:p>
    <w:p w14:paraId="51CA0654" w14:textId="7ED2ED6C" w:rsidR="000A1B4C" w:rsidRDefault="000A1B4C" w:rsidP="000A1B4C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Links:</w:t>
      </w:r>
      <w:r w:rsidRPr="000A1B4C">
        <w:t xml:space="preserve"> </w:t>
      </w:r>
      <w:hyperlink r:id="rId7" w:history="1">
        <w:r w:rsidRPr="00D45292">
          <w:rPr>
            <w:rStyle w:val="Hyperlink"/>
            <w:rFonts w:ascii="Times New Roman" w:hAnsi="Times New Roman" w:cs="Times New Roman"/>
            <w:sz w:val="28"/>
            <w:szCs w:val="28"/>
          </w:rPr>
          <w:t>https://www.mdpi.com/1424-8220/19/9/2209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C488179" w14:textId="18A00398" w:rsidR="000A1B4C" w:rsidRDefault="000A1B4C" w:rsidP="000A1B4C">
      <w:pPr>
        <w:pStyle w:val="ListParagraph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hyperlink r:id="rId8" w:history="1">
        <w:r w:rsidRPr="00D45292">
          <w:rPr>
            <w:rStyle w:val="Hyperlink"/>
            <w:rFonts w:ascii="Times New Roman" w:hAnsi="Times New Roman" w:cs="Times New Roman"/>
            <w:sz w:val="28"/>
            <w:szCs w:val="28"/>
          </w:rPr>
          <w:t>https://sci-hub.hlgczx.com/10.3390/s19092209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1167698" w14:textId="72145D13" w:rsidR="000A1B4C" w:rsidRDefault="000A1B4C" w:rsidP="000A1B4C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A1B4C">
        <w:rPr>
          <w:rFonts w:ascii="Times New Roman" w:hAnsi="Times New Roman" w:cs="Times New Roman"/>
          <w:sz w:val="28"/>
          <w:szCs w:val="28"/>
        </w:rPr>
        <w:t>Ion-imprinted polymer (IIP) sensors can offer good selectivity and low detection limits (e.g., a QCM-IIP sensor with LOD ~14 ppb).</w:t>
      </w:r>
    </w:p>
    <w:p w14:paraId="27856B11" w14:textId="1B8713CA" w:rsidR="000A1B4C" w:rsidRDefault="000A1B4C" w:rsidP="000A1B4C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Links:</w:t>
      </w:r>
      <w:r w:rsidRPr="000A1B4C">
        <w:t xml:space="preserve"> </w:t>
      </w:r>
      <w:hyperlink r:id="rId9" w:history="1">
        <w:r w:rsidRPr="00D45292">
          <w:rPr>
            <w:rStyle w:val="Hyperlink"/>
            <w:rFonts w:ascii="Times New Roman" w:hAnsi="Times New Roman" w:cs="Times New Roman"/>
            <w:sz w:val="28"/>
            <w:szCs w:val="28"/>
          </w:rPr>
          <w:t>https://pmc.ncbi.nlm.nih.gov/articles/PMC10934118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69D772C" w14:textId="199DBB6C" w:rsidR="000A1B4C" w:rsidRPr="00647FA5" w:rsidRDefault="000A1B4C" w:rsidP="00647FA5">
      <w:pPr>
        <w:pStyle w:val="ListParagraph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hyperlink r:id="rId10" w:history="1">
        <w:r w:rsidRPr="00D45292">
          <w:rPr>
            <w:rStyle w:val="Hyperlink"/>
            <w:rFonts w:ascii="Times New Roman" w:hAnsi="Times New Roman" w:cs="Times New Roman"/>
            <w:sz w:val="28"/>
            <w:szCs w:val="28"/>
          </w:rPr>
          <w:t>https://www.mdpi.com/2073-4360/16/5/652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FB1425C" w14:textId="5E9E572C" w:rsidR="00FD1F22" w:rsidRDefault="00647FA5" w:rsidP="00647FA5">
      <w:pPr>
        <w:pStyle w:val="ListParagraph"/>
        <w:numPr>
          <w:ilvl w:val="0"/>
          <w:numId w:val="3"/>
        </w:numPr>
        <w:spacing w:after="0"/>
        <w:ind w:left="504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Portability </w:t>
      </w:r>
    </w:p>
    <w:p w14:paraId="11EE8534" w14:textId="108D60D3" w:rsidR="00647FA5" w:rsidRDefault="00647FA5" w:rsidP="00647FA5">
      <w:pPr>
        <w:pStyle w:val="ListParagraph"/>
        <w:numPr>
          <w:ilvl w:val="0"/>
          <w:numId w:val="5"/>
        </w:numPr>
        <w:spacing w:after="0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647FA5">
        <w:rPr>
          <w:rFonts w:ascii="Times New Roman" w:hAnsi="Times New Roman" w:cs="Times New Roman"/>
          <w:sz w:val="28"/>
          <w:szCs w:val="28"/>
        </w:rPr>
        <w:t>Electrochemical sensors (modified electrodes) are relatively compact and can be integrated into portable devices.</w:t>
      </w:r>
    </w:p>
    <w:p w14:paraId="326640A1" w14:textId="26A1140C" w:rsidR="00647FA5" w:rsidRDefault="00647FA5" w:rsidP="00647FA5">
      <w:pPr>
        <w:pStyle w:val="ListParagraph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647FA5">
        <w:t xml:space="preserve"> </w:t>
      </w:r>
      <w:hyperlink r:id="rId11" w:history="1">
        <w:r w:rsidRPr="00D45292">
          <w:rPr>
            <w:rStyle w:val="Hyperlink"/>
            <w:rFonts w:ascii="Times New Roman" w:hAnsi="Times New Roman" w:cs="Times New Roman"/>
            <w:sz w:val="28"/>
            <w:szCs w:val="28"/>
          </w:rPr>
          <w:t>https://www.mdpi.com/1424-8220/23/3/1084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46AA4B0" w14:textId="0F21E631" w:rsidR="00647FA5" w:rsidRDefault="00647FA5" w:rsidP="00647FA5">
      <w:pPr>
        <w:pStyle w:val="ListParagraph"/>
        <w:numPr>
          <w:ilvl w:val="0"/>
          <w:numId w:val="5"/>
        </w:numPr>
        <w:spacing w:after="0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647FA5">
        <w:rPr>
          <w:rFonts w:ascii="Times New Roman" w:hAnsi="Times New Roman" w:cs="Times New Roman"/>
          <w:sz w:val="28"/>
          <w:szCs w:val="28"/>
        </w:rPr>
        <w:t>Piezoelectric sensors can provide “yes/no” detection in situ.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FA910BA" w14:textId="5819E118" w:rsidR="00647FA5" w:rsidRDefault="00647FA5" w:rsidP="00647FA5">
      <w:pPr>
        <w:pStyle w:val="ListParagraph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Links:</w:t>
      </w:r>
      <w:r w:rsidRPr="00647FA5">
        <w:t xml:space="preserve"> </w:t>
      </w:r>
      <w:hyperlink r:id="rId12" w:history="1">
        <w:r w:rsidRPr="00D45292">
          <w:rPr>
            <w:rStyle w:val="Hyperlink"/>
            <w:rFonts w:ascii="Times New Roman" w:hAnsi="Times New Roman" w:cs="Times New Roman"/>
            <w:sz w:val="28"/>
            <w:szCs w:val="28"/>
          </w:rPr>
          <w:t>https://www.mdpi.com/1424-8220/9/7/5446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DDDFC03" w14:textId="0DFE9466" w:rsidR="00647FA5" w:rsidRDefault="00E52C3A" w:rsidP="00647FA5">
      <w:pPr>
        <w:pStyle w:val="ListParagraph"/>
        <w:numPr>
          <w:ilvl w:val="0"/>
          <w:numId w:val="5"/>
        </w:numPr>
        <w:spacing w:after="0"/>
        <w:ind w:left="720"/>
        <w:jc w:val="both"/>
        <w:rPr>
          <w:rFonts w:ascii="Times New Roman" w:hAnsi="Times New Roman" w:cs="Times New Roman"/>
          <w:sz w:val="28"/>
          <w:szCs w:val="28"/>
        </w:rPr>
      </w:pPr>
      <w:hyperlink r:id="rId13" w:history="1">
        <w:r w:rsidRPr="00D45292">
          <w:rPr>
            <w:rStyle w:val="Hyperlink"/>
            <w:rFonts w:ascii="Times New Roman" w:hAnsi="Times New Roman" w:cs="Times New Roman"/>
            <w:sz w:val="28"/>
            <w:szCs w:val="28"/>
          </w:rPr>
          <w:t>https://sci-hub.hlgczx.com/10.3390/s90705446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7F6B1C8" w14:textId="25957631" w:rsidR="00E52C3A" w:rsidRDefault="00E52C3A" w:rsidP="00E52C3A">
      <w:pPr>
        <w:pStyle w:val="ListParagraph"/>
        <w:numPr>
          <w:ilvl w:val="0"/>
          <w:numId w:val="3"/>
        </w:numPr>
        <w:spacing w:after="0"/>
        <w:ind w:left="50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52C3A">
        <w:rPr>
          <w:rFonts w:ascii="Times New Roman" w:hAnsi="Times New Roman" w:cs="Times New Roman"/>
          <w:b/>
          <w:bCs/>
          <w:sz w:val="28"/>
          <w:szCs w:val="28"/>
        </w:rPr>
        <w:t>Cost-effective:</w:t>
      </w:r>
    </w:p>
    <w:p w14:paraId="5310F114" w14:textId="4D01713A" w:rsidR="00E52C3A" w:rsidRDefault="00E52C3A" w:rsidP="00E52C3A">
      <w:pPr>
        <w:pStyle w:val="ListParagraph"/>
        <w:numPr>
          <w:ilvl w:val="0"/>
          <w:numId w:val="5"/>
        </w:numPr>
        <w:spacing w:after="0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E52C3A">
        <w:rPr>
          <w:rFonts w:ascii="Times New Roman" w:hAnsi="Times New Roman" w:cs="Times New Roman"/>
          <w:sz w:val="28"/>
          <w:szCs w:val="28"/>
        </w:rPr>
        <w:t>Compared to high-end lab equipment (e.g., ICP-MS), sensors such as electrochemical or polymer-based ones cost less per test and can be reusable.</w:t>
      </w:r>
    </w:p>
    <w:p w14:paraId="798C3D22" w14:textId="4A234770" w:rsidR="00E52C3A" w:rsidRDefault="00E52C3A" w:rsidP="00E52C3A">
      <w:pPr>
        <w:pStyle w:val="ListParagraph"/>
        <w:numPr>
          <w:ilvl w:val="0"/>
          <w:numId w:val="5"/>
        </w:numPr>
        <w:spacing w:after="0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E52C3A">
        <w:t xml:space="preserve"> </w:t>
      </w:r>
      <w:hyperlink r:id="rId14" w:history="1">
        <w:r w:rsidRPr="00D45292">
          <w:rPr>
            <w:rStyle w:val="Hyperlink"/>
            <w:rFonts w:ascii="Times New Roman" w:hAnsi="Times New Roman" w:cs="Times New Roman"/>
            <w:sz w:val="28"/>
            <w:szCs w:val="28"/>
          </w:rPr>
          <w:t>https://www.mdpi.com/1424-8220/23/3/1084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65EF696" w14:textId="37623A7F" w:rsidR="00E52C3A" w:rsidRDefault="00E52C3A" w:rsidP="00E52C3A">
      <w:pPr>
        <w:pStyle w:val="ListParagraph"/>
        <w:numPr>
          <w:ilvl w:val="0"/>
          <w:numId w:val="5"/>
        </w:numPr>
        <w:spacing w:after="0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E52C3A">
        <w:rPr>
          <w:rFonts w:ascii="Times New Roman" w:hAnsi="Times New Roman" w:cs="Times New Roman"/>
          <w:sz w:val="28"/>
          <w:szCs w:val="28"/>
        </w:rPr>
        <w:t>Ion-selective electrodes can be relatively simple and cheap to build / maintain.</w:t>
      </w:r>
    </w:p>
    <w:p w14:paraId="7612CB65" w14:textId="17D2C0C5" w:rsidR="00E52C3A" w:rsidRDefault="00E52C3A" w:rsidP="00E52C3A">
      <w:pPr>
        <w:pStyle w:val="ListParagraph"/>
        <w:numPr>
          <w:ilvl w:val="0"/>
          <w:numId w:val="5"/>
        </w:numPr>
        <w:spacing w:after="0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E52C3A">
        <w:t xml:space="preserve"> </w:t>
      </w:r>
      <w:hyperlink r:id="rId15" w:history="1">
        <w:r w:rsidRPr="00D45292">
          <w:rPr>
            <w:rStyle w:val="Hyperlink"/>
            <w:rFonts w:ascii="Times New Roman" w:hAnsi="Times New Roman" w:cs="Times New Roman"/>
            <w:sz w:val="28"/>
            <w:szCs w:val="28"/>
          </w:rPr>
          <w:t>https://file.scirp.org/Html/10-21777_25702.htm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E1EBE1C" w14:textId="247541E6" w:rsidR="00E52C3A" w:rsidRPr="00E104CC" w:rsidRDefault="00D66F73" w:rsidP="00D66F73">
      <w:pPr>
        <w:pStyle w:val="ListParagraph"/>
        <w:numPr>
          <w:ilvl w:val="0"/>
          <w:numId w:val="3"/>
        </w:numPr>
        <w:spacing w:after="0"/>
        <w:ind w:left="50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104CC">
        <w:rPr>
          <w:rFonts w:ascii="Times New Roman" w:hAnsi="Times New Roman" w:cs="Times New Roman"/>
          <w:b/>
          <w:bCs/>
          <w:sz w:val="28"/>
          <w:szCs w:val="28"/>
        </w:rPr>
        <w:t>Real-time/Continuous monitoring</w:t>
      </w:r>
      <w:r w:rsidR="00E104CC" w:rsidRPr="00E104CC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98DE5CC" w14:textId="2AEF7D16" w:rsidR="00D66F73" w:rsidRDefault="00D66F73" w:rsidP="00D66F73">
      <w:pPr>
        <w:pStyle w:val="ListParagraph"/>
        <w:numPr>
          <w:ilvl w:val="0"/>
          <w:numId w:val="6"/>
        </w:numPr>
        <w:spacing w:after="0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D66F73">
        <w:rPr>
          <w:rFonts w:ascii="Times New Roman" w:hAnsi="Times New Roman" w:cs="Times New Roman"/>
          <w:sz w:val="28"/>
          <w:szCs w:val="28"/>
        </w:rPr>
        <w:t xml:space="preserve">Using sensors, </w:t>
      </w:r>
      <w:r>
        <w:rPr>
          <w:rFonts w:ascii="Times New Roman" w:hAnsi="Times New Roman" w:cs="Times New Roman"/>
          <w:sz w:val="28"/>
          <w:szCs w:val="28"/>
        </w:rPr>
        <w:t>we</w:t>
      </w:r>
      <w:r w:rsidRPr="00D66F73">
        <w:rPr>
          <w:rFonts w:ascii="Times New Roman" w:hAnsi="Times New Roman" w:cs="Times New Roman"/>
          <w:sz w:val="28"/>
          <w:szCs w:val="28"/>
        </w:rPr>
        <w:t xml:space="preserve"> could monitor mercury levels in real time or near real time, which is valuable in an R&amp;D RO plant to catch any breakthrough or spikes of Hg contamination.</w:t>
      </w:r>
    </w:p>
    <w:p w14:paraId="6D2C214A" w14:textId="5A2DA73A" w:rsidR="00E104CC" w:rsidRDefault="00E104CC" w:rsidP="00E104CC">
      <w:pPr>
        <w:pStyle w:val="ListParagraph"/>
        <w:numPr>
          <w:ilvl w:val="0"/>
          <w:numId w:val="3"/>
        </w:numPr>
        <w:spacing w:after="0"/>
        <w:ind w:left="504"/>
        <w:rPr>
          <w:rFonts w:ascii="Times New Roman" w:hAnsi="Times New Roman" w:cs="Times New Roman"/>
          <w:b/>
          <w:bCs/>
          <w:sz w:val="28"/>
          <w:szCs w:val="28"/>
        </w:rPr>
      </w:pPr>
      <w:r w:rsidRPr="00E104CC">
        <w:rPr>
          <w:rFonts w:ascii="Times New Roman" w:hAnsi="Times New Roman" w:cs="Times New Roman"/>
          <w:b/>
          <w:bCs/>
          <w:sz w:val="28"/>
          <w:szCs w:val="28"/>
        </w:rPr>
        <w:t>Selectivity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D8FCC52" w14:textId="13B57FE9" w:rsidR="00647FA5" w:rsidRDefault="00E104CC" w:rsidP="00E104CC">
      <w:pPr>
        <w:pStyle w:val="ListParagraph"/>
        <w:numPr>
          <w:ilvl w:val="0"/>
          <w:numId w:val="6"/>
        </w:num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E104CC">
        <w:rPr>
          <w:rFonts w:ascii="Times New Roman" w:hAnsi="Times New Roman" w:cs="Times New Roman"/>
          <w:sz w:val="28"/>
          <w:szCs w:val="28"/>
        </w:rPr>
        <w:t>Techniques like ion imprinting (IIP) allow the sensor to preferentially bind Hg²⁺ over other ions.</w:t>
      </w:r>
    </w:p>
    <w:p w14:paraId="48B075EE" w14:textId="32D0E42C" w:rsidR="00E104CC" w:rsidRDefault="00E104CC" w:rsidP="00E104CC">
      <w:pPr>
        <w:pStyle w:val="ListParagraph"/>
        <w:numPr>
          <w:ilvl w:val="0"/>
          <w:numId w:val="6"/>
        </w:num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E104CC">
        <w:t xml:space="preserve"> </w:t>
      </w:r>
      <w:hyperlink r:id="rId16" w:history="1">
        <w:r w:rsidRPr="00D45292">
          <w:rPr>
            <w:rStyle w:val="Hyperlink"/>
            <w:rFonts w:ascii="Times New Roman" w:hAnsi="Times New Roman" w:cs="Times New Roman"/>
            <w:sz w:val="28"/>
            <w:szCs w:val="28"/>
          </w:rPr>
          <w:t>https://www.mdpi.com/2073-4360/16/5/652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BB31FD9" w14:textId="08551849" w:rsidR="00E104CC" w:rsidRDefault="00203FE4" w:rsidP="00E104CC">
      <w:pPr>
        <w:pStyle w:val="ListParagraph"/>
        <w:numPr>
          <w:ilvl w:val="0"/>
          <w:numId w:val="6"/>
        </w:num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203FE4">
        <w:rPr>
          <w:rFonts w:ascii="Times New Roman" w:hAnsi="Times New Roman" w:cs="Times New Roman"/>
          <w:sz w:val="28"/>
          <w:szCs w:val="28"/>
        </w:rPr>
        <w:t>Nanomaterials (e.g., functionalized gold) can also enhance selectivity.</w:t>
      </w:r>
    </w:p>
    <w:p w14:paraId="5EF111B2" w14:textId="7CBBD638" w:rsidR="00203FE4" w:rsidRDefault="00203FE4" w:rsidP="00E104CC">
      <w:pPr>
        <w:pStyle w:val="ListParagraph"/>
        <w:numPr>
          <w:ilvl w:val="0"/>
          <w:numId w:val="6"/>
        </w:num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Links:</w:t>
      </w:r>
      <w:r w:rsidRPr="00203FE4">
        <w:t xml:space="preserve"> </w:t>
      </w:r>
      <w:hyperlink r:id="rId17" w:history="1">
        <w:r w:rsidRPr="00D45292">
          <w:rPr>
            <w:rStyle w:val="Hyperlink"/>
            <w:rFonts w:ascii="Times New Roman" w:hAnsi="Times New Roman" w:cs="Times New Roman"/>
            <w:sz w:val="28"/>
            <w:szCs w:val="28"/>
          </w:rPr>
          <w:t>https://www.mdpi.com/1424-8220/9/7/5446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57821F7" w14:textId="04015828" w:rsidR="00203FE4" w:rsidRDefault="00C25C1A" w:rsidP="00E104CC">
      <w:pPr>
        <w:pStyle w:val="ListParagraph"/>
        <w:numPr>
          <w:ilvl w:val="0"/>
          <w:numId w:val="6"/>
        </w:num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hyperlink r:id="rId18" w:history="1">
        <w:r w:rsidRPr="00D45292">
          <w:rPr>
            <w:rStyle w:val="Hyperlink"/>
            <w:rFonts w:ascii="Times New Roman" w:hAnsi="Times New Roman" w:cs="Times New Roman"/>
            <w:sz w:val="28"/>
            <w:szCs w:val="28"/>
          </w:rPr>
          <w:t>https://sci-hub.hlgczx.com/10.3390/s90705446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02248215" w14:textId="206BFB08" w:rsidR="00C25C1A" w:rsidRDefault="00C25C1A" w:rsidP="00C25C1A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C25C1A">
        <w:rPr>
          <w:rFonts w:ascii="Times New Roman" w:hAnsi="Times New Roman" w:cs="Times New Roman"/>
          <w:b/>
          <w:bCs/>
          <w:sz w:val="28"/>
          <w:szCs w:val="28"/>
        </w:rPr>
        <w:t>Disadvantages:</w:t>
      </w:r>
    </w:p>
    <w:p w14:paraId="17587401" w14:textId="77777777" w:rsidR="00196A2B" w:rsidRDefault="00196A2B" w:rsidP="00196A2B">
      <w:pPr>
        <w:numPr>
          <w:ilvl w:val="0"/>
          <w:numId w:val="8"/>
        </w:numPr>
        <w:spacing w:after="0"/>
        <w:ind w:left="504"/>
        <w:rPr>
          <w:rFonts w:ascii="Times New Roman" w:hAnsi="Times New Roman" w:cs="Times New Roman"/>
          <w:b/>
          <w:bCs/>
          <w:sz w:val="28"/>
          <w:szCs w:val="28"/>
        </w:rPr>
      </w:pPr>
      <w:r w:rsidRPr="00196A2B">
        <w:rPr>
          <w:rFonts w:ascii="Times New Roman" w:hAnsi="Times New Roman" w:cs="Times New Roman"/>
          <w:b/>
          <w:bCs/>
          <w:sz w:val="28"/>
          <w:szCs w:val="28"/>
        </w:rPr>
        <w:t>Toxicity and Safety Concerns</w:t>
      </w:r>
    </w:p>
    <w:p w14:paraId="546B32BC" w14:textId="77777777" w:rsidR="00196A2B" w:rsidRPr="00196A2B" w:rsidRDefault="00196A2B" w:rsidP="00196A2B">
      <w:pPr>
        <w:pStyle w:val="ListParagraph"/>
        <w:numPr>
          <w:ilvl w:val="0"/>
          <w:numId w:val="9"/>
        </w:numPr>
        <w:spacing w:after="0"/>
        <w:ind w:left="936"/>
        <w:rPr>
          <w:rFonts w:ascii="Times New Roman" w:hAnsi="Times New Roman" w:cs="Times New Roman"/>
          <w:b/>
          <w:bCs/>
          <w:sz w:val="28"/>
          <w:szCs w:val="28"/>
        </w:rPr>
      </w:pPr>
      <w:r w:rsidRPr="00196A2B">
        <w:rPr>
          <w:rFonts w:ascii="Times New Roman" w:hAnsi="Times New Roman" w:cs="Times New Roman"/>
          <w:sz w:val="28"/>
          <w:szCs w:val="28"/>
        </w:rPr>
        <w:t>If the sensor involves elemental mercury (e.g., mercury electrodes), handling mercury is hazardous.</w:t>
      </w:r>
      <w:r w:rsidRPr="00196A2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1ED837B" w14:textId="6F5CC129" w:rsidR="00196A2B" w:rsidRPr="00196A2B" w:rsidRDefault="00196A2B" w:rsidP="00196A2B">
      <w:pPr>
        <w:pStyle w:val="ListParagraph"/>
        <w:numPr>
          <w:ilvl w:val="0"/>
          <w:numId w:val="9"/>
        </w:numPr>
        <w:spacing w:after="0"/>
        <w:ind w:left="936"/>
        <w:rPr>
          <w:rFonts w:ascii="Times New Roman" w:hAnsi="Times New Roman" w:cs="Times New Roman"/>
          <w:sz w:val="28"/>
          <w:szCs w:val="28"/>
        </w:rPr>
      </w:pPr>
      <w:r w:rsidRPr="00196A2B">
        <w:rPr>
          <w:rFonts w:ascii="Times New Roman" w:hAnsi="Times New Roman" w:cs="Times New Roman"/>
          <w:sz w:val="28"/>
          <w:szCs w:val="28"/>
        </w:rPr>
        <w:t>Disposal and environmental risk: mercury-based sensors pose environmental and health risks if broken or discarded improperly.</w:t>
      </w:r>
    </w:p>
    <w:p w14:paraId="3636F1CD" w14:textId="53CAD0B8" w:rsidR="00196A2B" w:rsidRDefault="00196A2B" w:rsidP="00196A2B">
      <w:pPr>
        <w:pStyle w:val="ListParagraph"/>
        <w:numPr>
          <w:ilvl w:val="0"/>
          <w:numId w:val="10"/>
        </w:numPr>
        <w:spacing w:after="0"/>
        <w:ind w:left="504"/>
        <w:rPr>
          <w:rFonts w:ascii="Times New Roman" w:hAnsi="Times New Roman" w:cs="Times New Roman"/>
          <w:b/>
          <w:bCs/>
          <w:sz w:val="28"/>
          <w:szCs w:val="28"/>
        </w:rPr>
      </w:pPr>
      <w:r w:rsidRPr="00196A2B">
        <w:rPr>
          <w:rFonts w:ascii="Times New Roman" w:hAnsi="Times New Roman" w:cs="Times New Roman"/>
          <w:b/>
          <w:bCs/>
          <w:sz w:val="28"/>
          <w:szCs w:val="28"/>
        </w:rPr>
        <w:t>Complex Fabrication / Calibration</w:t>
      </w:r>
    </w:p>
    <w:p w14:paraId="07F0A73C" w14:textId="77777777" w:rsidR="00196A2B" w:rsidRPr="00196A2B" w:rsidRDefault="00196A2B" w:rsidP="00196A2B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196A2B">
        <w:rPr>
          <w:rFonts w:ascii="Times New Roman" w:hAnsi="Times New Roman" w:cs="Times New Roman"/>
          <w:sz w:val="28"/>
          <w:szCs w:val="28"/>
        </w:rPr>
        <w:t xml:space="preserve">Some sensors (like IIP-QCM) require precise fabrication (polymer synthesis, coating, etc.). </w:t>
      </w:r>
    </w:p>
    <w:p w14:paraId="281E3664" w14:textId="327B6231" w:rsidR="00196A2B" w:rsidRPr="00196A2B" w:rsidRDefault="00196A2B" w:rsidP="00196A2B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196A2B">
        <w:rPr>
          <w:rFonts w:ascii="Times New Roman" w:hAnsi="Times New Roman" w:cs="Times New Roman"/>
          <w:sz w:val="28"/>
          <w:szCs w:val="28"/>
        </w:rPr>
        <w:t>Link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196A2B">
        <w:t xml:space="preserve"> </w:t>
      </w:r>
      <w:hyperlink r:id="rId19" w:history="1">
        <w:r w:rsidRPr="00D45292">
          <w:rPr>
            <w:rStyle w:val="Hyperlink"/>
            <w:rFonts w:ascii="Times New Roman" w:hAnsi="Times New Roman" w:cs="Times New Roman"/>
            <w:sz w:val="28"/>
            <w:szCs w:val="28"/>
          </w:rPr>
          <w:t>https://www.mdpi.com/2073-4360/16/5/652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3761D87" w14:textId="2A1966E8" w:rsidR="00196A2B" w:rsidRDefault="00196A2B" w:rsidP="00196A2B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196A2B">
        <w:rPr>
          <w:rFonts w:ascii="Times New Roman" w:hAnsi="Times New Roman" w:cs="Times New Roman"/>
          <w:sz w:val="28"/>
          <w:szCs w:val="28"/>
        </w:rPr>
        <w:t>Sensors often need calibration, drift compensation, and may degrade with repeated use.</w:t>
      </w:r>
    </w:p>
    <w:p w14:paraId="10C76BCD" w14:textId="77777777" w:rsidR="00196A2B" w:rsidRPr="00196A2B" w:rsidRDefault="00196A2B" w:rsidP="00196A2B">
      <w:pPr>
        <w:pStyle w:val="ListParagraph"/>
        <w:numPr>
          <w:ilvl w:val="0"/>
          <w:numId w:val="10"/>
        </w:numPr>
        <w:spacing w:after="0"/>
        <w:ind w:left="504"/>
        <w:rPr>
          <w:rFonts w:ascii="Times New Roman" w:hAnsi="Times New Roman" w:cs="Times New Roman"/>
          <w:sz w:val="28"/>
          <w:szCs w:val="28"/>
        </w:rPr>
      </w:pPr>
      <w:r w:rsidRPr="00196A2B">
        <w:rPr>
          <w:rFonts w:ascii="Times New Roman" w:hAnsi="Times New Roman" w:cs="Times New Roman"/>
          <w:sz w:val="28"/>
          <w:szCs w:val="28"/>
        </w:rPr>
        <w:t>Interference from Other Ions / Matrix Effects</w:t>
      </w:r>
    </w:p>
    <w:p w14:paraId="4D7F3F42" w14:textId="3DC391C0" w:rsidR="00196A2B" w:rsidRDefault="00196A2B" w:rsidP="00196A2B">
      <w:pPr>
        <w:pStyle w:val="ListParagraph"/>
        <w:numPr>
          <w:ilvl w:val="0"/>
          <w:numId w:val="12"/>
        </w:num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196A2B">
        <w:rPr>
          <w:rFonts w:ascii="Times New Roman" w:hAnsi="Times New Roman" w:cs="Times New Roman"/>
          <w:sz w:val="28"/>
          <w:szCs w:val="28"/>
        </w:rPr>
        <w:t>In real water (especially from RO feed or reject), there could be many interfering ions; sensors may suffer reduced selectivity or require sample pretreatment. As noted in field-electrochemical detection, unmodified electrodes may have low selectivity.</w:t>
      </w:r>
    </w:p>
    <w:p w14:paraId="2BD5BEF9" w14:textId="611B8910" w:rsidR="00196A2B" w:rsidRPr="00196A2B" w:rsidRDefault="00196A2B" w:rsidP="00196A2B">
      <w:pPr>
        <w:pStyle w:val="ListParagraph"/>
        <w:numPr>
          <w:ilvl w:val="0"/>
          <w:numId w:val="12"/>
        </w:num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196A2B">
        <w:t xml:space="preserve"> </w:t>
      </w:r>
      <w:hyperlink r:id="rId20" w:history="1">
        <w:r w:rsidRPr="00D45292">
          <w:rPr>
            <w:rStyle w:val="Hyperlink"/>
            <w:rFonts w:ascii="Times New Roman" w:hAnsi="Times New Roman" w:cs="Times New Roman"/>
            <w:sz w:val="28"/>
            <w:szCs w:val="28"/>
          </w:rPr>
          <w:t>https://www.mdpi.com/1424-8220/23/3/1084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5AAB220" w14:textId="77777777" w:rsidR="00196A2B" w:rsidRDefault="00196A2B" w:rsidP="00196A2B">
      <w:pPr>
        <w:pStyle w:val="ListParagraph"/>
        <w:numPr>
          <w:ilvl w:val="0"/>
          <w:numId w:val="12"/>
        </w:num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196A2B">
        <w:rPr>
          <w:rFonts w:ascii="Times New Roman" w:hAnsi="Times New Roman" w:cs="Times New Roman"/>
          <w:sz w:val="28"/>
          <w:szCs w:val="28"/>
        </w:rPr>
        <w:t xml:space="preserve">For biosensors (e.g., whole-cell), cross-sensitivity to other heavy metals could be a problem. </w:t>
      </w:r>
    </w:p>
    <w:p w14:paraId="012B7A09" w14:textId="2E6EDE42" w:rsidR="00196A2B" w:rsidRDefault="00196A2B" w:rsidP="00196A2B">
      <w:pPr>
        <w:pStyle w:val="ListParagraph"/>
        <w:numPr>
          <w:ilvl w:val="0"/>
          <w:numId w:val="12"/>
        </w:num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196A2B">
        <w:t xml:space="preserve"> </w:t>
      </w:r>
      <w:hyperlink r:id="rId21" w:history="1">
        <w:r w:rsidRPr="00D45292">
          <w:rPr>
            <w:rStyle w:val="Hyperlink"/>
            <w:rFonts w:ascii="Times New Roman" w:hAnsi="Times New Roman" w:cs="Times New Roman"/>
            <w:sz w:val="28"/>
            <w:szCs w:val="28"/>
          </w:rPr>
          <w:t>https://www.mdpi.com/2073-4441/11/10/1986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18390B6" w14:textId="2CEAB864" w:rsidR="00196A2B" w:rsidRDefault="00196A2B" w:rsidP="00196A2B">
      <w:pPr>
        <w:pStyle w:val="ListParagraph"/>
        <w:numPr>
          <w:ilvl w:val="0"/>
          <w:numId w:val="10"/>
        </w:numPr>
        <w:spacing w:after="0"/>
        <w:ind w:left="504"/>
        <w:rPr>
          <w:rFonts w:ascii="Times New Roman" w:hAnsi="Times New Roman" w:cs="Times New Roman"/>
          <w:sz w:val="28"/>
          <w:szCs w:val="28"/>
        </w:rPr>
      </w:pPr>
      <w:r w:rsidRPr="00196A2B">
        <w:rPr>
          <w:rFonts w:ascii="Times New Roman" w:hAnsi="Times New Roman" w:cs="Times New Roman"/>
          <w:sz w:val="28"/>
          <w:szCs w:val="28"/>
        </w:rPr>
        <w:t>Detection Limit vs Practical Range</w:t>
      </w:r>
    </w:p>
    <w:p w14:paraId="492A0986" w14:textId="504A4DF5" w:rsidR="00196A2B" w:rsidRPr="00196A2B" w:rsidRDefault="00196A2B" w:rsidP="00196A2B">
      <w:pPr>
        <w:pStyle w:val="ListParagraph"/>
        <w:numPr>
          <w:ilvl w:val="0"/>
          <w:numId w:val="13"/>
        </w:num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196A2B">
        <w:rPr>
          <w:rFonts w:ascii="Times New Roman" w:hAnsi="Times New Roman" w:cs="Times New Roman"/>
          <w:sz w:val="28"/>
          <w:szCs w:val="28"/>
        </w:rPr>
        <w:t>While some sensors have very low detection limits, practical RO systems may need to monitor over a different (higher) concentration range. Matching sensor range to expected Hg levels is important.</w:t>
      </w:r>
    </w:p>
    <w:p w14:paraId="39B94339" w14:textId="6CBC3910" w:rsidR="00196A2B" w:rsidRDefault="00196A2B" w:rsidP="00196A2B">
      <w:pPr>
        <w:pStyle w:val="ListParagraph"/>
        <w:numPr>
          <w:ilvl w:val="0"/>
          <w:numId w:val="13"/>
        </w:num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196A2B">
        <w:rPr>
          <w:rFonts w:ascii="Times New Roman" w:hAnsi="Times New Roman" w:cs="Times New Roman"/>
          <w:sz w:val="28"/>
          <w:szCs w:val="28"/>
        </w:rPr>
        <w:t>Some sensors have narrow dynamic range or slow response time. For example, certain potentiometric sensors may have a long response time or limited concentration range.</w:t>
      </w:r>
    </w:p>
    <w:p w14:paraId="32057AE3" w14:textId="7C617EF5" w:rsidR="00196A2B" w:rsidRDefault="00196A2B" w:rsidP="00196A2B">
      <w:pPr>
        <w:pStyle w:val="ListParagraph"/>
        <w:numPr>
          <w:ilvl w:val="0"/>
          <w:numId w:val="13"/>
        </w:num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="00C61016" w:rsidRPr="00C61016">
        <w:t xml:space="preserve"> </w:t>
      </w:r>
      <w:hyperlink r:id="rId22" w:history="1">
        <w:r w:rsidR="00C61016" w:rsidRPr="00D45292">
          <w:rPr>
            <w:rStyle w:val="Hyperlink"/>
            <w:rFonts w:ascii="Times New Roman" w:hAnsi="Times New Roman" w:cs="Times New Roman"/>
            <w:sz w:val="28"/>
            <w:szCs w:val="28"/>
          </w:rPr>
          <w:t>https://file.scirp.org/Html/10-21777_25702.htm</w:t>
        </w:r>
      </w:hyperlink>
      <w:r w:rsidR="00C6101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F92E695" w14:textId="19ACF122" w:rsidR="00C61016" w:rsidRDefault="00C61016" w:rsidP="00C61016">
      <w:pPr>
        <w:pStyle w:val="ListParagraph"/>
        <w:numPr>
          <w:ilvl w:val="0"/>
          <w:numId w:val="10"/>
        </w:numPr>
        <w:spacing w:after="0"/>
        <w:ind w:left="504"/>
        <w:rPr>
          <w:rFonts w:ascii="Times New Roman" w:hAnsi="Times New Roman" w:cs="Times New Roman"/>
          <w:sz w:val="28"/>
          <w:szCs w:val="28"/>
        </w:rPr>
      </w:pPr>
      <w:r w:rsidRPr="00C61016">
        <w:rPr>
          <w:rFonts w:ascii="Times New Roman" w:hAnsi="Times New Roman" w:cs="Times New Roman"/>
          <w:sz w:val="28"/>
          <w:szCs w:val="28"/>
        </w:rPr>
        <w:t>Resource / Infrastructure Needs</w:t>
      </w:r>
    </w:p>
    <w:p w14:paraId="43FFCDF7" w14:textId="66E914A8" w:rsidR="00C61016" w:rsidRPr="00C61016" w:rsidRDefault="00C61016" w:rsidP="00C61016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C61016">
        <w:rPr>
          <w:rFonts w:ascii="Times New Roman" w:hAnsi="Times New Roman" w:cs="Times New Roman"/>
          <w:sz w:val="28"/>
          <w:szCs w:val="28"/>
        </w:rPr>
        <w:t>More advanced sensors (e.g. QCM or FET-based) may require lab infrastructure, clean sample handling, and stable conditions.</w:t>
      </w:r>
    </w:p>
    <w:p w14:paraId="339C6350" w14:textId="478D52AC" w:rsidR="00C61016" w:rsidRDefault="00C61016" w:rsidP="00C61016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C61016">
        <w:rPr>
          <w:rFonts w:ascii="Times New Roman" w:hAnsi="Times New Roman" w:cs="Times New Roman"/>
          <w:sz w:val="28"/>
          <w:szCs w:val="28"/>
        </w:rPr>
        <w:t>Some types of traditional mercury-measurement (like CV-AFS) require specialized, expensive equipment.</w:t>
      </w:r>
    </w:p>
    <w:p w14:paraId="6CC07AFD" w14:textId="3DE4ADD3" w:rsidR="00C61016" w:rsidRPr="00C61016" w:rsidRDefault="00C61016" w:rsidP="00C61016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Link:</w:t>
      </w:r>
      <w:r w:rsidRPr="00C61016">
        <w:t xml:space="preserve"> </w:t>
      </w:r>
      <w:hyperlink r:id="rId23" w:history="1">
        <w:r w:rsidRPr="00D45292">
          <w:rPr>
            <w:rStyle w:val="Hyperlink"/>
            <w:rFonts w:ascii="Times New Roman" w:hAnsi="Times New Roman" w:cs="Times New Roman"/>
            <w:sz w:val="28"/>
            <w:szCs w:val="28"/>
          </w:rPr>
          <w:t>https://olympianwatertesting.com/top-methods-for-detecting-mercury-levels-in-your-water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6EB0726" w14:textId="77777777" w:rsidR="00196A2B" w:rsidRPr="00196A2B" w:rsidRDefault="00196A2B" w:rsidP="00196A2B">
      <w:pPr>
        <w:pStyle w:val="ListParagraph"/>
        <w:spacing w:after="0"/>
        <w:ind w:left="1440"/>
        <w:rPr>
          <w:rFonts w:ascii="Times New Roman" w:hAnsi="Times New Roman" w:cs="Times New Roman"/>
          <w:sz w:val="28"/>
          <w:szCs w:val="28"/>
        </w:rPr>
      </w:pPr>
    </w:p>
    <w:p w14:paraId="72BC12C0" w14:textId="77777777" w:rsidR="00C25C1A" w:rsidRPr="00196A2B" w:rsidRDefault="00C25C1A" w:rsidP="00C25C1A">
      <w:pPr>
        <w:spacing w:after="0"/>
        <w:rPr>
          <w:rFonts w:ascii="Times New Roman" w:hAnsi="Times New Roman" w:cs="Times New Roman"/>
          <w:sz w:val="28"/>
          <w:szCs w:val="28"/>
        </w:rPr>
      </w:pPr>
    </w:p>
    <w:sectPr w:rsidR="00C25C1A" w:rsidRPr="00196A2B" w:rsidSect="00FD1F22">
      <w:footerReference w:type="default" r:id="rId24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C98C5A" w14:textId="77777777" w:rsidR="003757B6" w:rsidRDefault="003757B6" w:rsidP="00FD1F22">
      <w:pPr>
        <w:spacing w:after="0" w:line="240" w:lineRule="auto"/>
      </w:pPr>
      <w:r>
        <w:separator/>
      </w:r>
    </w:p>
  </w:endnote>
  <w:endnote w:type="continuationSeparator" w:id="0">
    <w:p w14:paraId="1B9B7D3C" w14:textId="77777777" w:rsidR="003757B6" w:rsidRDefault="003757B6" w:rsidP="00FD1F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4409862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EA05734" w14:textId="3D52734B" w:rsidR="00FD1F22" w:rsidRDefault="00FD1F2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3BBDD03" w14:textId="77777777" w:rsidR="00FD1F22" w:rsidRDefault="00FD1F2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6F03DF" w14:textId="77777777" w:rsidR="003757B6" w:rsidRDefault="003757B6" w:rsidP="00FD1F22">
      <w:pPr>
        <w:spacing w:after="0" w:line="240" w:lineRule="auto"/>
      </w:pPr>
      <w:r>
        <w:separator/>
      </w:r>
    </w:p>
  </w:footnote>
  <w:footnote w:type="continuationSeparator" w:id="0">
    <w:p w14:paraId="6D18E706" w14:textId="77777777" w:rsidR="003757B6" w:rsidRDefault="003757B6" w:rsidP="00FD1F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E1CF8"/>
    <w:multiLevelType w:val="hybridMultilevel"/>
    <w:tmpl w:val="D748A6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3E3C00"/>
    <w:multiLevelType w:val="multilevel"/>
    <w:tmpl w:val="2842C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CA2DB9"/>
    <w:multiLevelType w:val="hybridMultilevel"/>
    <w:tmpl w:val="406A7884"/>
    <w:lvl w:ilvl="0" w:tplc="04090001">
      <w:start w:val="1"/>
      <w:numFmt w:val="bullet"/>
      <w:lvlText w:val=""/>
      <w:lvlJc w:val="left"/>
      <w:pPr>
        <w:ind w:left="122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4" w:hanging="360"/>
      </w:pPr>
      <w:rPr>
        <w:rFonts w:ascii="Wingdings" w:hAnsi="Wingdings" w:hint="default"/>
      </w:rPr>
    </w:lvl>
  </w:abstractNum>
  <w:abstractNum w:abstractNumId="3" w15:restartNumberingAfterBreak="0">
    <w:nsid w:val="1A7A7B46"/>
    <w:multiLevelType w:val="hybridMultilevel"/>
    <w:tmpl w:val="3F0032F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F2B59AC"/>
    <w:multiLevelType w:val="multilevel"/>
    <w:tmpl w:val="AB6CC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7C6B98"/>
    <w:multiLevelType w:val="hybridMultilevel"/>
    <w:tmpl w:val="F14CA01E"/>
    <w:lvl w:ilvl="0" w:tplc="04090001">
      <w:start w:val="1"/>
      <w:numFmt w:val="bullet"/>
      <w:lvlText w:val=""/>
      <w:lvlJc w:val="left"/>
      <w:pPr>
        <w:ind w:left="122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4" w:hanging="360"/>
      </w:pPr>
      <w:rPr>
        <w:rFonts w:ascii="Wingdings" w:hAnsi="Wingdings" w:hint="default"/>
      </w:rPr>
    </w:lvl>
  </w:abstractNum>
  <w:abstractNum w:abstractNumId="6" w15:restartNumberingAfterBreak="0">
    <w:nsid w:val="250279C7"/>
    <w:multiLevelType w:val="hybridMultilevel"/>
    <w:tmpl w:val="2F486078"/>
    <w:lvl w:ilvl="0" w:tplc="04090001">
      <w:start w:val="1"/>
      <w:numFmt w:val="bullet"/>
      <w:lvlText w:val=""/>
      <w:lvlJc w:val="left"/>
      <w:pPr>
        <w:ind w:left="122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4" w:hanging="360"/>
      </w:pPr>
      <w:rPr>
        <w:rFonts w:ascii="Wingdings" w:hAnsi="Wingdings" w:hint="default"/>
      </w:rPr>
    </w:lvl>
  </w:abstractNum>
  <w:abstractNum w:abstractNumId="7" w15:restartNumberingAfterBreak="0">
    <w:nsid w:val="266E138D"/>
    <w:multiLevelType w:val="hybridMultilevel"/>
    <w:tmpl w:val="96B0817E"/>
    <w:lvl w:ilvl="0" w:tplc="04090001">
      <w:start w:val="1"/>
      <w:numFmt w:val="bullet"/>
      <w:lvlText w:val=""/>
      <w:lvlJc w:val="left"/>
      <w:pPr>
        <w:ind w:left="122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4" w:hanging="360"/>
      </w:pPr>
      <w:rPr>
        <w:rFonts w:ascii="Wingdings" w:hAnsi="Wingdings" w:hint="default"/>
      </w:rPr>
    </w:lvl>
  </w:abstractNum>
  <w:abstractNum w:abstractNumId="8" w15:restartNumberingAfterBreak="0">
    <w:nsid w:val="3F207F59"/>
    <w:multiLevelType w:val="hybridMultilevel"/>
    <w:tmpl w:val="9CD8AEEE"/>
    <w:lvl w:ilvl="0" w:tplc="C8DE9978">
      <w:start w:val="2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AF13415"/>
    <w:multiLevelType w:val="hybridMultilevel"/>
    <w:tmpl w:val="8EB6694E"/>
    <w:lvl w:ilvl="0" w:tplc="04090001">
      <w:start w:val="1"/>
      <w:numFmt w:val="bullet"/>
      <w:lvlText w:val=""/>
      <w:lvlJc w:val="left"/>
      <w:pPr>
        <w:ind w:left="122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4" w:hanging="360"/>
      </w:pPr>
      <w:rPr>
        <w:rFonts w:ascii="Wingdings" w:hAnsi="Wingdings" w:hint="default"/>
      </w:rPr>
    </w:lvl>
  </w:abstractNum>
  <w:abstractNum w:abstractNumId="10" w15:restartNumberingAfterBreak="0">
    <w:nsid w:val="4F3E346A"/>
    <w:multiLevelType w:val="hybridMultilevel"/>
    <w:tmpl w:val="BBC613F8"/>
    <w:lvl w:ilvl="0" w:tplc="04090001">
      <w:start w:val="1"/>
      <w:numFmt w:val="bullet"/>
      <w:lvlText w:val=""/>
      <w:lvlJc w:val="left"/>
      <w:pPr>
        <w:ind w:left="122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4" w:hanging="360"/>
      </w:pPr>
      <w:rPr>
        <w:rFonts w:ascii="Wingdings" w:hAnsi="Wingdings" w:hint="default"/>
      </w:rPr>
    </w:lvl>
  </w:abstractNum>
  <w:abstractNum w:abstractNumId="11" w15:restartNumberingAfterBreak="0">
    <w:nsid w:val="54033D0E"/>
    <w:multiLevelType w:val="hybridMultilevel"/>
    <w:tmpl w:val="16482544"/>
    <w:lvl w:ilvl="0" w:tplc="04090001">
      <w:start w:val="1"/>
      <w:numFmt w:val="bullet"/>
      <w:lvlText w:val=""/>
      <w:lvlJc w:val="left"/>
      <w:pPr>
        <w:ind w:left="122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4" w:hanging="360"/>
      </w:pPr>
      <w:rPr>
        <w:rFonts w:ascii="Wingdings" w:hAnsi="Wingdings" w:hint="default"/>
      </w:rPr>
    </w:lvl>
  </w:abstractNum>
  <w:abstractNum w:abstractNumId="12" w15:restartNumberingAfterBreak="0">
    <w:nsid w:val="5D8D3E4E"/>
    <w:multiLevelType w:val="hybridMultilevel"/>
    <w:tmpl w:val="F35A64B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736F30A3"/>
    <w:multiLevelType w:val="hybridMultilevel"/>
    <w:tmpl w:val="289440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5132608">
    <w:abstractNumId w:val="13"/>
  </w:num>
  <w:num w:numId="2" w16cid:durableId="205412307">
    <w:abstractNumId w:val="0"/>
  </w:num>
  <w:num w:numId="3" w16cid:durableId="620769647">
    <w:abstractNumId w:val="3"/>
  </w:num>
  <w:num w:numId="4" w16cid:durableId="311835856">
    <w:abstractNumId w:val="7"/>
  </w:num>
  <w:num w:numId="5" w16cid:durableId="1242524627">
    <w:abstractNumId w:val="10"/>
  </w:num>
  <w:num w:numId="6" w16cid:durableId="2019041308">
    <w:abstractNumId w:val="2"/>
  </w:num>
  <w:num w:numId="7" w16cid:durableId="1077943930">
    <w:abstractNumId w:val="1"/>
  </w:num>
  <w:num w:numId="8" w16cid:durableId="2008432940">
    <w:abstractNumId w:val="4"/>
  </w:num>
  <w:num w:numId="9" w16cid:durableId="1542159849">
    <w:abstractNumId w:val="6"/>
  </w:num>
  <w:num w:numId="10" w16cid:durableId="2136290462">
    <w:abstractNumId w:val="8"/>
  </w:num>
  <w:num w:numId="11" w16cid:durableId="1863087926">
    <w:abstractNumId w:val="5"/>
  </w:num>
  <w:num w:numId="12" w16cid:durableId="238441880">
    <w:abstractNumId w:val="12"/>
  </w:num>
  <w:num w:numId="13" w16cid:durableId="1058161777">
    <w:abstractNumId w:val="11"/>
  </w:num>
  <w:num w:numId="14" w16cid:durableId="168960008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F22"/>
    <w:rsid w:val="000113B2"/>
    <w:rsid w:val="000A1B4C"/>
    <w:rsid w:val="00100E03"/>
    <w:rsid w:val="00196A2B"/>
    <w:rsid w:val="00203FE4"/>
    <w:rsid w:val="00221DF7"/>
    <w:rsid w:val="003757B6"/>
    <w:rsid w:val="004B2F80"/>
    <w:rsid w:val="005905D0"/>
    <w:rsid w:val="006002C7"/>
    <w:rsid w:val="00647FA5"/>
    <w:rsid w:val="00A83813"/>
    <w:rsid w:val="00B16251"/>
    <w:rsid w:val="00C25C1A"/>
    <w:rsid w:val="00C61016"/>
    <w:rsid w:val="00D66F73"/>
    <w:rsid w:val="00DA7CD0"/>
    <w:rsid w:val="00DE6251"/>
    <w:rsid w:val="00E104CC"/>
    <w:rsid w:val="00E52C3A"/>
    <w:rsid w:val="00FD1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701B9"/>
  <w15:chartTrackingRefBased/>
  <w15:docId w15:val="{CFDB73C3-8548-4BB5-B5BF-1A49DE6F5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1F22"/>
  </w:style>
  <w:style w:type="paragraph" w:styleId="Heading1">
    <w:name w:val="heading 1"/>
    <w:basedOn w:val="Normal"/>
    <w:next w:val="Normal"/>
    <w:link w:val="Heading1Char"/>
    <w:uiPriority w:val="9"/>
    <w:qFormat/>
    <w:rsid w:val="00FD1F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1F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1F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1F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1F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1F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1F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1F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1F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1F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1F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1F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1F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1F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1F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1F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1F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1F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1F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1F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1F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1F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1F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1F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1F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1F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1F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1F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1F2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D1F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1F22"/>
  </w:style>
  <w:style w:type="paragraph" w:styleId="Footer">
    <w:name w:val="footer"/>
    <w:basedOn w:val="Normal"/>
    <w:link w:val="FooterChar"/>
    <w:uiPriority w:val="99"/>
    <w:unhideWhenUsed/>
    <w:rsid w:val="00FD1F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1F22"/>
  </w:style>
  <w:style w:type="character" w:styleId="Hyperlink">
    <w:name w:val="Hyperlink"/>
    <w:basedOn w:val="DefaultParagraphFont"/>
    <w:uiPriority w:val="99"/>
    <w:unhideWhenUsed/>
    <w:rsid w:val="000A1B4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1B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ci-hub.hlgczx.com/10.3390/s19092209" TargetMode="External"/><Relationship Id="rId13" Type="http://schemas.openxmlformats.org/officeDocument/2006/relationships/hyperlink" Target="https://sci-hub.hlgczx.com/10.3390/s90705446" TargetMode="External"/><Relationship Id="rId18" Type="http://schemas.openxmlformats.org/officeDocument/2006/relationships/hyperlink" Target="https://sci-hub.hlgczx.com/10.3390/s90705446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www.mdpi.com/2073-4441/11/10/1986" TargetMode="External"/><Relationship Id="rId7" Type="http://schemas.openxmlformats.org/officeDocument/2006/relationships/hyperlink" Target="https://www.mdpi.com/1424-8220/19/9/2209" TargetMode="External"/><Relationship Id="rId12" Type="http://schemas.openxmlformats.org/officeDocument/2006/relationships/hyperlink" Target="https://www.mdpi.com/1424-8220/9/7/5446" TargetMode="External"/><Relationship Id="rId17" Type="http://schemas.openxmlformats.org/officeDocument/2006/relationships/hyperlink" Target="https://www.mdpi.com/1424-8220/9/7/5446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mdpi.com/2073-4360/16/5/652" TargetMode="External"/><Relationship Id="rId20" Type="http://schemas.openxmlformats.org/officeDocument/2006/relationships/hyperlink" Target="https://www.mdpi.com/1424-8220/23/3/1084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mdpi.com/1424-8220/23/3/1084" TargetMode="External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hyperlink" Target="https://file.scirp.org/Html/10-21777_25702.htm" TargetMode="External"/><Relationship Id="rId23" Type="http://schemas.openxmlformats.org/officeDocument/2006/relationships/hyperlink" Target="https://olympianwatertesting.com/top-methods-for-detecting-mercury-levels-in-your-water" TargetMode="External"/><Relationship Id="rId10" Type="http://schemas.openxmlformats.org/officeDocument/2006/relationships/hyperlink" Target="https://www.mdpi.com/2073-4360/16/5/652" TargetMode="External"/><Relationship Id="rId19" Type="http://schemas.openxmlformats.org/officeDocument/2006/relationships/hyperlink" Target="https://www.mdpi.com/2073-4360/16/5/65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mc.ncbi.nlm.nih.gov/articles/PMC10934118" TargetMode="External"/><Relationship Id="rId14" Type="http://schemas.openxmlformats.org/officeDocument/2006/relationships/hyperlink" Target="https://www.mdpi.com/1424-8220/23/3/1084" TargetMode="External"/><Relationship Id="rId22" Type="http://schemas.openxmlformats.org/officeDocument/2006/relationships/hyperlink" Target="https://file.scirp.org/Html/10-21777_25702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</TotalTime>
  <Pages>3</Pages>
  <Words>696</Words>
  <Characters>3972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4659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huzaifa shahbaz</dc:creator>
  <cp:keywords/>
  <dc:description/>
  <cp:lastModifiedBy>huzaifa shahbaz</cp:lastModifiedBy>
  <cp:revision>1</cp:revision>
  <dcterms:created xsi:type="dcterms:W3CDTF">2025-11-19T06:50:00Z</dcterms:created>
  <dcterms:modified xsi:type="dcterms:W3CDTF">2025-11-19T11:18:00Z</dcterms:modified>
</cp:coreProperties>
</file>