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3A611C" w14:textId="50203DAB" w:rsidR="004B2F80" w:rsidRDefault="00A47684" w:rsidP="00980DF5">
      <w:pPr>
        <w:jc w:val="center"/>
        <w:rPr>
          <w:rFonts w:ascii="Times New Roman" w:hAnsi="Times New Roman" w:cs="Times New Roman"/>
          <w:b/>
          <w:bCs/>
          <w:sz w:val="28"/>
          <w:szCs w:val="28"/>
        </w:rPr>
      </w:pPr>
      <w:r>
        <w:rPr>
          <w:rFonts w:ascii="Times New Roman" w:hAnsi="Times New Roman" w:cs="Times New Roman"/>
          <w:b/>
          <w:bCs/>
          <w:sz w:val="28"/>
          <w:szCs w:val="28"/>
        </w:rPr>
        <w:t xml:space="preserve">pH </w:t>
      </w:r>
      <w:r w:rsidR="00980DF5" w:rsidRPr="005F1471">
        <w:rPr>
          <w:rFonts w:ascii="Times New Roman" w:hAnsi="Times New Roman" w:cs="Times New Roman"/>
          <w:b/>
          <w:bCs/>
          <w:sz w:val="28"/>
          <w:szCs w:val="28"/>
        </w:rPr>
        <w:t xml:space="preserve">sensor of </w:t>
      </w:r>
      <w:r w:rsidRPr="005F1471">
        <w:rPr>
          <w:rFonts w:ascii="Times New Roman" w:hAnsi="Times New Roman" w:cs="Times New Roman"/>
          <w:b/>
          <w:bCs/>
          <w:sz w:val="28"/>
          <w:szCs w:val="28"/>
        </w:rPr>
        <w:t>RO plan</w:t>
      </w:r>
      <w:r>
        <w:rPr>
          <w:rFonts w:ascii="Times New Roman" w:hAnsi="Times New Roman" w:cs="Times New Roman"/>
          <w:b/>
          <w:bCs/>
          <w:sz w:val="28"/>
          <w:szCs w:val="28"/>
        </w:rPr>
        <w:t xml:space="preserve"> of </w:t>
      </w:r>
      <w:r w:rsidR="00980DF5" w:rsidRPr="005F1471">
        <w:rPr>
          <w:rFonts w:ascii="Times New Roman" w:hAnsi="Times New Roman" w:cs="Times New Roman"/>
          <w:b/>
          <w:bCs/>
          <w:sz w:val="28"/>
          <w:szCs w:val="28"/>
        </w:rPr>
        <w:t xml:space="preserve">water purification devices </w:t>
      </w:r>
    </w:p>
    <w:p w14:paraId="68BC7A8D" w14:textId="38D4832E" w:rsidR="00A47684" w:rsidRDefault="00873FBD" w:rsidP="00873FBD">
      <w:pPr>
        <w:spacing w:after="0"/>
        <w:rPr>
          <w:rFonts w:ascii="Times New Roman" w:hAnsi="Times New Roman" w:cs="Times New Roman"/>
          <w:b/>
          <w:bCs/>
          <w:sz w:val="28"/>
          <w:szCs w:val="28"/>
        </w:rPr>
      </w:pPr>
      <w:r w:rsidRPr="00873FBD">
        <w:rPr>
          <w:rFonts w:ascii="Times New Roman" w:hAnsi="Times New Roman" w:cs="Times New Roman"/>
          <w:b/>
          <w:bCs/>
          <w:sz w:val="28"/>
          <w:szCs w:val="28"/>
        </w:rPr>
        <w:t>Technical &amp; Research Considerations</w:t>
      </w:r>
      <w:r>
        <w:rPr>
          <w:rFonts w:ascii="Times New Roman" w:hAnsi="Times New Roman" w:cs="Times New Roman"/>
          <w:b/>
          <w:bCs/>
          <w:sz w:val="28"/>
          <w:szCs w:val="28"/>
        </w:rPr>
        <w:t>:</w:t>
      </w:r>
    </w:p>
    <w:p w14:paraId="61EC9D41" w14:textId="13ACCBF0" w:rsidR="00873FBD" w:rsidRPr="00B97761" w:rsidRDefault="00873FBD" w:rsidP="00B97761">
      <w:pPr>
        <w:spacing w:after="0"/>
        <w:jc w:val="both"/>
        <w:rPr>
          <w:rFonts w:ascii="Times New Roman" w:hAnsi="Times New Roman" w:cs="Times New Roman"/>
          <w:sz w:val="28"/>
          <w:szCs w:val="28"/>
        </w:rPr>
      </w:pPr>
      <w:r w:rsidRPr="00B97761">
        <w:rPr>
          <w:rFonts w:ascii="Times New Roman" w:hAnsi="Times New Roman" w:cs="Times New Roman"/>
          <w:sz w:val="28"/>
          <w:szCs w:val="28"/>
        </w:rPr>
        <w:t>A pH sensor in an RO plant acts like a “health monitor” for water. It ensures water stays in the right acidity range, protects the equipment, and provides data for research or improvement. Proper sensor choice, placement, calibration, and maintenance are key to getting reliable results.</w:t>
      </w:r>
    </w:p>
    <w:p w14:paraId="21CBA01C" w14:textId="5D3945DE" w:rsidR="00873FBD" w:rsidRDefault="00873FBD" w:rsidP="00873FBD">
      <w:pPr>
        <w:pStyle w:val="ListParagraph"/>
        <w:numPr>
          <w:ilvl w:val="0"/>
          <w:numId w:val="1"/>
        </w:numPr>
        <w:spacing w:after="0"/>
        <w:rPr>
          <w:rFonts w:ascii="Times New Roman" w:hAnsi="Times New Roman" w:cs="Times New Roman"/>
          <w:b/>
          <w:bCs/>
          <w:sz w:val="28"/>
          <w:szCs w:val="28"/>
        </w:rPr>
      </w:pPr>
      <w:r>
        <w:rPr>
          <w:rFonts w:ascii="Times New Roman" w:hAnsi="Times New Roman" w:cs="Times New Roman"/>
          <w:b/>
          <w:bCs/>
          <w:sz w:val="28"/>
          <w:szCs w:val="28"/>
        </w:rPr>
        <w:t>Sensor Type and Calibration:</w:t>
      </w:r>
    </w:p>
    <w:p w14:paraId="4D3326EB" w14:textId="048EF081" w:rsidR="00873FBD" w:rsidRDefault="00873FBD" w:rsidP="00873FBD">
      <w:pPr>
        <w:pStyle w:val="ListParagraph"/>
        <w:spacing w:after="0"/>
        <w:jc w:val="both"/>
        <w:rPr>
          <w:rFonts w:ascii="Times New Roman" w:hAnsi="Times New Roman" w:cs="Times New Roman"/>
          <w:sz w:val="28"/>
          <w:szCs w:val="28"/>
        </w:rPr>
      </w:pPr>
      <w:r w:rsidRPr="00873FBD">
        <w:rPr>
          <w:rFonts w:ascii="Times New Roman" w:hAnsi="Times New Roman" w:cs="Times New Roman"/>
          <w:sz w:val="28"/>
          <w:szCs w:val="28"/>
        </w:rPr>
        <w:t>Use a reliable pH sensor that measures how acidic or alkaline the water is. In industrial or research RO systems, most sensors have a “glass tip” with a built-in reference for accurate readings. To ensure the sensor stays accurate, it must be regularly checked and adjusted using standard solutions, similar to how a scale is calibrated to give the correct weight.</w:t>
      </w:r>
    </w:p>
    <w:p w14:paraId="494456E1" w14:textId="5A7D8D3E" w:rsidR="00873FBD" w:rsidRPr="00873FBD" w:rsidRDefault="00873FBD" w:rsidP="00873FBD">
      <w:pPr>
        <w:pStyle w:val="ListParagraph"/>
        <w:numPr>
          <w:ilvl w:val="0"/>
          <w:numId w:val="1"/>
        </w:numPr>
        <w:spacing w:after="0"/>
        <w:jc w:val="both"/>
        <w:rPr>
          <w:rFonts w:ascii="Times New Roman" w:hAnsi="Times New Roman" w:cs="Times New Roman"/>
          <w:b/>
          <w:bCs/>
          <w:sz w:val="28"/>
          <w:szCs w:val="28"/>
        </w:rPr>
      </w:pPr>
      <w:r w:rsidRPr="00873FBD">
        <w:rPr>
          <w:rFonts w:ascii="Times New Roman" w:hAnsi="Times New Roman" w:cs="Times New Roman"/>
          <w:b/>
          <w:bCs/>
          <w:sz w:val="28"/>
          <w:szCs w:val="28"/>
        </w:rPr>
        <w:t>Sampling/Flow Arrangements:</w:t>
      </w:r>
    </w:p>
    <w:p w14:paraId="2D837AF0" w14:textId="740197ED" w:rsidR="00873FBD" w:rsidRDefault="00873FBD" w:rsidP="00873FBD">
      <w:pPr>
        <w:pStyle w:val="ListParagraph"/>
        <w:spacing w:after="0"/>
        <w:jc w:val="both"/>
        <w:rPr>
          <w:rFonts w:ascii="Times New Roman" w:hAnsi="Times New Roman" w:cs="Times New Roman"/>
          <w:sz w:val="28"/>
          <w:szCs w:val="28"/>
        </w:rPr>
      </w:pPr>
      <w:r w:rsidRPr="00873FBD">
        <w:rPr>
          <w:rFonts w:ascii="Times New Roman" w:hAnsi="Times New Roman" w:cs="Times New Roman"/>
          <w:sz w:val="28"/>
          <w:szCs w:val="28"/>
        </w:rPr>
        <w:t>To get meaningful pH readings, it’s important to measure water in a way that represents the overall flow. This is usually done by having small sampling chambers or flow cells where the sensor sits and continuously monitors the water. This ensures the readings reflect the true condition of the water in the system, rather than just one spot.</w:t>
      </w:r>
    </w:p>
    <w:p w14:paraId="17813BF3" w14:textId="673A22C7" w:rsidR="00873FBD" w:rsidRDefault="00873FBD" w:rsidP="00873FBD">
      <w:pPr>
        <w:pStyle w:val="ListParagraph"/>
        <w:numPr>
          <w:ilvl w:val="0"/>
          <w:numId w:val="1"/>
        </w:numPr>
        <w:spacing w:after="0"/>
        <w:jc w:val="both"/>
        <w:rPr>
          <w:rFonts w:ascii="Times New Roman" w:hAnsi="Times New Roman" w:cs="Times New Roman"/>
          <w:sz w:val="28"/>
          <w:szCs w:val="28"/>
        </w:rPr>
      </w:pPr>
      <w:r>
        <w:rPr>
          <w:rFonts w:ascii="Times New Roman" w:hAnsi="Times New Roman" w:cs="Times New Roman"/>
          <w:sz w:val="28"/>
          <w:szCs w:val="28"/>
        </w:rPr>
        <w:t>Link:</w:t>
      </w:r>
      <w:r w:rsidR="00B97761" w:rsidRPr="00B97761">
        <w:t xml:space="preserve"> </w:t>
      </w:r>
      <w:hyperlink r:id="rId7" w:history="1">
        <w:r w:rsidR="00B97761" w:rsidRPr="00D45292">
          <w:rPr>
            <w:rStyle w:val="Hyperlink"/>
            <w:rFonts w:ascii="Times New Roman" w:hAnsi="Times New Roman" w:cs="Times New Roman"/>
            <w:sz w:val="28"/>
            <w:szCs w:val="28"/>
          </w:rPr>
          <w:t>https://link.springer.com/article/10.1007/s13201-018-0821-8</w:t>
        </w:r>
      </w:hyperlink>
      <w:r w:rsidR="00B97761">
        <w:rPr>
          <w:rFonts w:ascii="Times New Roman" w:hAnsi="Times New Roman" w:cs="Times New Roman"/>
          <w:sz w:val="28"/>
          <w:szCs w:val="28"/>
        </w:rPr>
        <w:t xml:space="preserve"> </w:t>
      </w:r>
    </w:p>
    <w:p w14:paraId="4FA41B88" w14:textId="2BFE2042" w:rsidR="00B97761" w:rsidRDefault="00B97761" w:rsidP="00B97761">
      <w:pPr>
        <w:pStyle w:val="ListParagraph"/>
        <w:spacing w:after="0"/>
        <w:jc w:val="both"/>
        <w:rPr>
          <w:rFonts w:ascii="Times New Roman" w:hAnsi="Times New Roman" w:cs="Times New Roman"/>
          <w:sz w:val="28"/>
          <w:szCs w:val="28"/>
        </w:rPr>
      </w:pPr>
      <w:hyperlink r:id="rId8" w:history="1">
        <w:r w:rsidRPr="00D45292">
          <w:rPr>
            <w:rStyle w:val="Hyperlink"/>
            <w:rFonts w:ascii="Times New Roman" w:hAnsi="Times New Roman" w:cs="Times New Roman"/>
            <w:sz w:val="28"/>
            <w:szCs w:val="28"/>
          </w:rPr>
          <w:t>https://sci-hub.hlgczx.com/10.1007/s13201-018-0821-8</w:t>
        </w:r>
      </w:hyperlink>
    </w:p>
    <w:p w14:paraId="3504536D" w14:textId="77965DFD" w:rsidR="00B97761" w:rsidRPr="00D82B7E" w:rsidRDefault="00B97761" w:rsidP="00873FBD">
      <w:pPr>
        <w:pStyle w:val="ListParagraph"/>
        <w:numPr>
          <w:ilvl w:val="0"/>
          <w:numId w:val="1"/>
        </w:numPr>
        <w:spacing w:after="0"/>
        <w:jc w:val="both"/>
        <w:rPr>
          <w:rFonts w:ascii="Times New Roman" w:hAnsi="Times New Roman" w:cs="Times New Roman"/>
          <w:b/>
          <w:bCs/>
          <w:sz w:val="28"/>
          <w:szCs w:val="28"/>
        </w:rPr>
      </w:pPr>
      <w:r w:rsidRPr="00D82B7E">
        <w:rPr>
          <w:rFonts w:ascii="Times New Roman" w:hAnsi="Times New Roman" w:cs="Times New Roman"/>
          <w:b/>
          <w:bCs/>
          <w:sz w:val="28"/>
          <w:szCs w:val="28"/>
        </w:rPr>
        <w:t>Data Acquisition and Frequency:</w:t>
      </w:r>
    </w:p>
    <w:p w14:paraId="54A5810F" w14:textId="0BB1A193" w:rsidR="00B97761" w:rsidRDefault="00B97761" w:rsidP="00FA17F5">
      <w:pPr>
        <w:pStyle w:val="ListParagraph"/>
        <w:spacing w:after="0"/>
        <w:jc w:val="both"/>
        <w:rPr>
          <w:rFonts w:ascii="Times New Roman" w:hAnsi="Times New Roman" w:cs="Times New Roman"/>
          <w:sz w:val="28"/>
          <w:szCs w:val="28"/>
        </w:rPr>
      </w:pPr>
      <w:r w:rsidRPr="00B97761">
        <w:rPr>
          <w:rFonts w:ascii="Times New Roman" w:hAnsi="Times New Roman" w:cs="Times New Roman"/>
          <w:sz w:val="28"/>
          <w:szCs w:val="28"/>
        </w:rPr>
        <w:t>Decide how often the pH sensor should take measurements. For meaningful monitoring, readings don’t need to be constant every second. In many RO systems, taking a reading every hour is sufficient to track water quality trends and detect any changes. This gives useful information without overcomplicating the system.</w:t>
      </w:r>
    </w:p>
    <w:p w14:paraId="5BF78541" w14:textId="160FDB15" w:rsidR="00087113" w:rsidRDefault="00087113" w:rsidP="00873FBD">
      <w:pPr>
        <w:pStyle w:val="ListParagraph"/>
        <w:numPr>
          <w:ilvl w:val="0"/>
          <w:numId w:val="1"/>
        </w:numPr>
        <w:spacing w:after="0"/>
        <w:jc w:val="both"/>
        <w:rPr>
          <w:rFonts w:ascii="Times New Roman" w:hAnsi="Times New Roman" w:cs="Times New Roman"/>
          <w:sz w:val="28"/>
          <w:szCs w:val="28"/>
        </w:rPr>
      </w:pPr>
      <w:r>
        <w:rPr>
          <w:rFonts w:ascii="Times New Roman" w:hAnsi="Times New Roman" w:cs="Times New Roman"/>
          <w:sz w:val="28"/>
          <w:szCs w:val="28"/>
        </w:rPr>
        <w:t>Link:</w:t>
      </w:r>
      <w:r w:rsidRPr="00087113">
        <w:t xml:space="preserve"> </w:t>
      </w:r>
      <w:hyperlink r:id="rId9" w:history="1">
        <w:r w:rsidRPr="00D45292">
          <w:rPr>
            <w:rStyle w:val="Hyperlink"/>
            <w:rFonts w:ascii="Times New Roman" w:hAnsi="Times New Roman" w:cs="Times New Roman"/>
            <w:sz w:val="28"/>
            <w:szCs w:val="28"/>
          </w:rPr>
          <w:t>https://link.springer.com/article/10.1007/s13201-018-0821-8</w:t>
        </w:r>
      </w:hyperlink>
      <w:r>
        <w:rPr>
          <w:rFonts w:ascii="Times New Roman" w:hAnsi="Times New Roman" w:cs="Times New Roman"/>
          <w:sz w:val="28"/>
          <w:szCs w:val="28"/>
        </w:rPr>
        <w:t xml:space="preserve"> </w:t>
      </w:r>
    </w:p>
    <w:p w14:paraId="16EBBE96" w14:textId="1C4C282F" w:rsidR="00087113" w:rsidRDefault="00D82B7E" w:rsidP="00D82B7E">
      <w:pPr>
        <w:pStyle w:val="ListParagraph"/>
        <w:spacing w:after="0"/>
        <w:jc w:val="both"/>
        <w:rPr>
          <w:rFonts w:ascii="Times New Roman" w:hAnsi="Times New Roman" w:cs="Times New Roman"/>
          <w:sz w:val="28"/>
          <w:szCs w:val="28"/>
        </w:rPr>
      </w:pPr>
      <w:hyperlink r:id="rId10" w:history="1">
        <w:r w:rsidRPr="00D45292">
          <w:rPr>
            <w:rStyle w:val="Hyperlink"/>
            <w:rFonts w:ascii="Times New Roman" w:hAnsi="Times New Roman" w:cs="Times New Roman"/>
            <w:sz w:val="28"/>
            <w:szCs w:val="28"/>
          </w:rPr>
          <w:t>https://sci-hub.hlgczx.com/10.1007/s13201-018-0821-8</w:t>
        </w:r>
      </w:hyperlink>
      <w:r>
        <w:rPr>
          <w:rFonts w:ascii="Times New Roman" w:hAnsi="Times New Roman" w:cs="Times New Roman"/>
          <w:sz w:val="28"/>
          <w:szCs w:val="28"/>
        </w:rPr>
        <w:t xml:space="preserve"> </w:t>
      </w:r>
    </w:p>
    <w:p w14:paraId="40F3AFAD" w14:textId="0F72D9A0" w:rsidR="00D82B7E" w:rsidRPr="00FA17F5" w:rsidRDefault="00FA17F5" w:rsidP="00873FBD">
      <w:pPr>
        <w:pStyle w:val="ListParagraph"/>
        <w:numPr>
          <w:ilvl w:val="0"/>
          <w:numId w:val="1"/>
        </w:numPr>
        <w:spacing w:after="0"/>
        <w:jc w:val="both"/>
        <w:rPr>
          <w:rFonts w:ascii="Times New Roman" w:hAnsi="Times New Roman" w:cs="Times New Roman"/>
          <w:b/>
          <w:bCs/>
          <w:sz w:val="28"/>
          <w:szCs w:val="28"/>
        </w:rPr>
      </w:pPr>
      <w:r w:rsidRPr="00FA17F5">
        <w:rPr>
          <w:rFonts w:ascii="Times New Roman" w:hAnsi="Times New Roman" w:cs="Times New Roman"/>
          <w:b/>
          <w:bCs/>
          <w:sz w:val="28"/>
          <w:szCs w:val="28"/>
        </w:rPr>
        <w:t>Using</w:t>
      </w:r>
      <w:r w:rsidRPr="00FA17F5">
        <w:rPr>
          <w:rFonts w:ascii="Times New Roman" w:hAnsi="Times New Roman" w:cs="Times New Roman"/>
          <w:b/>
          <w:bCs/>
          <w:sz w:val="28"/>
          <w:szCs w:val="28"/>
        </w:rPr>
        <w:t xml:space="preserve"> Predictive Models:</w:t>
      </w:r>
    </w:p>
    <w:p w14:paraId="64DB2148" w14:textId="42DD8C99" w:rsidR="00FA17F5" w:rsidRDefault="00FA17F5" w:rsidP="00FA17F5">
      <w:pPr>
        <w:pStyle w:val="ListParagraph"/>
        <w:spacing w:after="0"/>
        <w:jc w:val="both"/>
        <w:rPr>
          <w:rFonts w:ascii="Times New Roman" w:hAnsi="Times New Roman" w:cs="Times New Roman"/>
          <w:sz w:val="28"/>
          <w:szCs w:val="28"/>
        </w:rPr>
      </w:pPr>
      <w:r w:rsidRPr="00FA17F5">
        <w:rPr>
          <w:rFonts w:ascii="Times New Roman" w:hAnsi="Times New Roman" w:cs="Times New Roman"/>
          <w:sz w:val="28"/>
          <w:szCs w:val="28"/>
        </w:rPr>
        <w:t>pH measurements can be combined with other water data, like flow, pressure, and dissolved solids, to predict potential problems in the RO system, such as membrane clogging or scaling. This helps the team plan maintenance in advance, avoiding unexpected downtime and keeping the system running efficiently.</w:t>
      </w:r>
    </w:p>
    <w:p w14:paraId="4C932548" w14:textId="259A854E" w:rsidR="00FA17F5" w:rsidRPr="001961FE" w:rsidRDefault="001961FE" w:rsidP="00873FBD">
      <w:pPr>
        <w:pStyle w:val="ListParagraph"/>
        <w:numPr>
          <w:ilvl w:val="0"/>
          <w:numId w:val="1"/>
        </w:numPr>
        <w:spacing w:after="0"/>
        <w:jc w:val="both"/>
        <w:rPr>
          <w:rFonts w:ascii="Times New Roman" w:hAnsi="Times New Roman" w:cs="Times New Roman"/>
          <w:b/>
          <w:bCs/>
          <w:sz w:val="28"/>
          <w:szCs w:val="28"/>
        </w:rPr>
      </w:pPr>
      <w:r w:rsidRPr="001961FE">
        <w:rPr>
          <w:rFonts w:ascii="Times New Roman" w:hAnsi="Times New Roman" w:cs="Times New Roman"/>
          <w:b/>
          <w:bCs/>
          <w:sz w:val="28"/>
          <w:szCs w:val="28"/>
        </w:rPr>
        <w:t>Material Compatibility:</w:t>
      </w:r>
    </w:p>
    <w:p w14:paraId="69E6A295" w14:textId="228655ED" w:rsidR="001961FE" w:rsidRDefault="001961FE" w:rsidP="001961FE">
      <w:pPr>
        <w:pStyle w:val="ListParagraph"/>
        <w:spacing w:after="0"/>
        <w:jc w:val="both"/>
        <w:rPr>
          <w:rFonts w:ascii="Times New Roman" w:hAnsi="Times New Roman" w:cs="Times New Roman"/>
          <w:sz w:val="28"/>
          <w:szCs w:val="28"/>
        </w:rPr>
      </w:pPr>
      <w:r w:rsidRPr="001961FE">
        <w:rPr>
          <w:rFonts w:ascii="Times New Roman" w:hAnsi="Times New Roman" w:cs="Times New Roman"/>
          <w:sz w:val="28"/>
          <w:szCs w:val="28"/>
        </w:rPr>
        <w:lastRenderedPageBreak/>
        <w:t>Because water acidity or alkalinity can affect corrosion, it’s important to choose sensors and probes made of materials that resist corrosion. This ensures they last longer and continue to give accurate readings, even in water that is very pure or slightly aggressive after the RO process.</w:t>
      </w:r>
    </w:p>
    <w:p w14:paraId="5BE17955" w14:textId="2B54B390" w:rsidR="001961FE" w:rsidRPr="005E2336" w:rsidRDefault="001961FE" w:rsidP="00873FBD">
      <w:pPr>
        <w:pStyle w:val="ListParagraph"/>
        <w:numPr>
          <w:ilvl w:val="0"/>
          <w:numId w:val="1"/>
        </w:numPr>
        <w:spacing w:after="0"/>
        <w:jc w:val="both"/>
        <w:rPr>
          <w:rFonts w:ascii="Times New Roman" w:hAnsi="Times New Roman" w:cs="Times New Roman"/>
          <w:b/>
          <w:bCs/>
          <w:sz w:val="28"/>
          <w:szCs w:val="28"/>
        </w:rPr>
      </w:pPr>
      <w:r w:rsidRPr="005E2336">
        <w:rPr>
          <w:rFonts w:ascii="Times New Roman" w:hAnsi="Times New Roman" w:cs="Times New Roman"/>
          <w:b/>
          <w:bCs/>
          <w:sz w:val="28"/>
          <w:szCs w:val="28"/>
        </w:rPr>
        <w:t>Theoretical Modeling:</w:t>
      </w:r>
    </w:p>
    <w:p w14:paraId="29689AB1" w14:textId="624E3A3F" w:rsidR="001961FE" w:rsidRPr="00AE05C6" w:rsidRDefault="005E2336" w:rsidP="00916439">
      <w:pPr>
        <w:pStyle w:val="ListParagraph"/>
        <w:spacing w:after="0"/>
        <w:jc w:val="both"/>
        <w:rPr>
          <w:rFonts w:ascii="Times New Roman" w:hAnsi="Times New Roman" w:cs="Times New Roman"/>
          <w:b/>
          <w:bCs/>
          <w:sz w:val="28"/>
          <w:szCs w:val="28"/>
        </w:rPr>
      </w:pPr>
      <w:r w:rsidRPr="005E2336">
        <w:rPr>
          <w:rFonts w:ascii="Times New Roman" w:hAnsi="Times New Roman" w:cs="Times New Roman"/>
          <w:sz w:val="28"/>
          <w:szCs w:val="28"/>
        </w:rPr>
        <w:t>For research purposes, the pH measurements can be combined with computer or mathematical models to understand how acidity changes across the RO system and how it affects water and ion movement. This helps the R&amp;D team predict system behavior and improve design or operation.</w:t>
      </w:r>
    </w:p>
    <w:p w14:paraId="7C23EB7F" w14:textId="6CC4773E" w:rsidR="00AE05C6" w:rsidRPr="00AE05C6" w:rsidRDefault="00AE05C6" w:rsidP="00AE05C6">
      <w:pPr>
        <w:pStyle w:val="ListParagraph"/>
        <w:numPr>
          <w:ilvl w:val="0"/>
          <w:numId w:val="1"/>
        </w:numPr>
        <w:spacing w:after="0"/>
        <w:jc w:val="both"/>
        <w:rPr>
          <w:rFonts w:ascii="Times New Roman" w:hAnsi="Times New Roman" w:cs="Times New Roman"/>
          <w:b/>
          <w:bCs/>
          <w:sz w:val="28"/>
          <w:szCs w:val="28"/>
        </w:rPr>
      </w:pPr>
      <w:r w:rsidRPr="00AE05C6">
        <w:rPr>
          <w:rFonts w:ascii="Times New Roman" w:hAnsi="Times New Roman" w:cs="Times New Roman"/>
          <w:b/>
          <w:bCs/>
          <w:sz w:val="28"/>
          <w:szCs w:val="28"/>
        </w:rPr>
        <w:t>Link:</w:t>
      </w:r>
      <w:r w:rsidRPr="00AE05C6">
        <w:t xml:space="preserve"> </w:t>
      </w:r>
      <w:hyperlink r:id="rId11" w:history="1">
        <w:r w:rsidRPr="00D45292">
          <w:rPr>
            <w:rStyle w:val="Hyperlink"/>
            <w:rFonts w:ascii="Times New Roman" w:hAnsi="Times New Roman" w:cs="Times New Roman"/>
            <w:sz w:val="28"/>
            <w:szCs w:val="28"/>
          </w:rPr>
          <w:t>https://arxiv.org/abs/1706.06835</w:t>
        </w:r>
      </w:hyperlink>
    </w:p>
    <w:p w14:paraId="521BF1C8" w14:textId="1333F0C8" w:rsidR="00AE05C6" w:rsidRDefault="00AE05C6" w:rsidP="00AE05C6">
      <w:pPr>
        <w:pStyle w:val="ListParagraph"/>
        <w:spacing w:after="0"/>
        <w:jc w:val="both"/>
        <w:rPr>
          <w:rFonts w:ascii="Times New Roman" w:hAnsi="Times New Roman" w:cs="Times New Roman"/>
          <w:sz w:val="28"/>
          <w:szCs w:val="28"/>
        </w:rPr>
      </w:pPr>
      <w:hyperlink r:id="rId12" w:history="1">
        <w:r w:rsidRPr="00D45292">
          <w:rPr>
            <w:rStyle w:val="Hyperlink"/>
            <w:rFonts w:ascii="Times New Roman" w:hAnsi="Times New Roman" w:cs="Times New Roman"/>
            <w:sz w:val="28"/>
            <w:szCs w:val="28"/>
          </w:rPr>
          <w:t>https://sci-hub.hlgczx.com/10.1103/PhysRevApplied.9.024034</w:t>
        </w:r>
      </w:hyperlink>
      <w:r>
        <w:rPr>
          <w:rFonts w:ascii="Times New Roman" w:hAnsi="Times New Roman" w:cs="Times New Roman"/>
          <w:sz w:val="28"/>
          <w:szCs w:val="28"/>
        </w:rPr>
        <w:t xml:space="preserve"> </w:t>
      </w:r>
    </w:p>
    <w:p w14:paraId="666DEE21" w14:textId="77777777" w:rsidR="00AE05C6" w:rsidRPr="00AE05C6" w:rsidRDefault="00AE05C6" w:rsidP="00AE05C6">
      <w:pPr>
        <w:pStyle w:val="ListParagraph"/>
        <w:spacing w:after="0"/>
        <w:jc w:val="both"/>
        <w:rPr>
          <w:rFonts w:ascii="Times New Roman" w:hAnsi="Times New Roman" w:cs="Times New Roman"/>
          <w:sz w:val="28"/>
          <w:szCs w:val="28"/>
        </w:rPr>
      </w:pPr>
    </w:p>
    <w:p w14:paraId="5E05A339" w14:textId="214F4428" w:rsidR="00916439" w:rsidRDefault="00916439" w:rsidP="00916439">
      <w:pPr>
        <w:spacing w:after="0"/>
        <w:jc w:val="both"/>
        <w:rPr>
          <w:rFonts w:ascii="Times New Roman" w:hAnsi="Times New Roman" w:cs="Times New Roman"/>
          <w:b/>
          <w:bCs/>
          <w:sz w:val="28"/>
          <w:szCs w:val="28"/>
        </w:rPr>
      </w:pPr>
      <w:r w:rsidRPr="00916439">
        <w:rPr>
          <w:rFonts w:ascii="Times New Roman" w:hAnsi="Times New Roman" w:cs="Times New Roman"/>
          <w:b/>
          <w:bCs/>
          <w:sz w:val="28"/>
          <w:szCs w:val="28"/>
        </w:rPr>
        <w:t>pH</w:t>
      </w:r>
      <w:r w:rsidRPr="00916439">
        <w:rPr>
          <w:b/>
          <w:bCs/>
        </w:rPr>
        <w:t xml:space="preserve">  </w:t>
      </w:r>
      <w:r w:rsidRPr="00916439">
        <w:rPr>
          <w:rFonts w:ascii="Times New Roman" w:hAnsi="Times New Roman" w:cs="Times New Roman"/>
          <w:b/>
          <w:bCs/>
          <w:sz w:val="28"/>
          <w:szCs w:val="28"/>
        </w:rPr>
        <w:t>Sensor Hardware</w:t>
      </w:r>
      <w:r w:rsidRPr="00916439">
        <w:rPr>
          <w:rFonts w:ascii="Times New Roman" w:hAnsi="Times New Roman" w:cs="Times New Roman"/>
          <w:b/>
          <w:bCs/>
          <w:sz w:val="28"/>
          <w:szCs w:val="28"/>
        </w:rPr>
        <w:t>:</w:t>
      </w:r>
    </w:p>
    <w:p w14:paraId="23CA7D53" w14:textId="1872FF91" w:rsidR="00916439" w:rsidRDefault="00916439" w:rsidP="00916439">
      <w:pPr>
        <w:spacing w:after="0"/>
        <w:jc w:val="both"/>
        <w:rPr>
          <w:rFonts w:ascii="Times New Roman" w:hAnsi="Times New Roman" w:cs="Times New Roman"/>
          <w:sz w:val="28"/>
          <w:szCs w:val="28"/>
        </w:rPr>
      </w:pPr>
      <w:r w:rsidRPr="00916439">
        <w:rPr>
          <w:rFonts w:ascii="Times New Roman" w:hAnsi="Times New Roman" w:cs="Times New Roman"/>
          <w:sz w:val="28"/>
          <w:szCs w:val="28"/>
        </w:rPr>
        <w:t xml:space="preserve">In an RO water purification or research setup, there are different types of sensors </w:t>
      </w:r>
      <w:r>
        <w:rPr>
          <w:rFonts w:ascii="Times New Roman" w:hAnsi="Times New Roman" w:cs="Times New Roman"/>
          <w:sz w:val="28"/>
          <w:szCs w:val="28"/>
        </w:rPr>
        <w:t>we</w:t>
      </w:r>
      <w:r w:rsidRPr="00916439">
        <w:rPr>
          <w:rFonts w:ascii="Times New Roman" w:hAnsi="Times New Roman" w:cs="Times New Roman"/>
          <w:sz w:val="28"/>
          <w:szCs w:val="28"/>
        </w:rPr>
        <w:t xml:space="preserve"> can use to measure pH. Some common options include:</w:t>
      </w:r>
    </w:p>
    <w:p w14:paraId="700DAD74" w14:textId="0DB06A52" w:rsidR="00916439" w:rsidRPr="00916439" w:rsidRDefault="00916439" w:rsidP="00916439">
      <w:pPr>
        <w:pStyle w:val="ListParagraph"/>
        <w:numPr>
          <w:ilvl w:val="0"/>
          <w:numId w:val="1"/>
        </w:numPr>
        <w:spacing w:after="0"/>
        <w:jc w:val="both"/>
        <w:rPr>
          <w:rFonts w:ascii="Times New Roman" w:hAnsi="Times New Roman" w:cs="Times New Roman"/>
          <w:b/>
          <w:bCs/>
          <w:sz w:val="28"/>
          <w:szCs w:val="28"/>
        </w:rPr>
      </w:pPr>
      <w:r w:rsidRPr="00916439">
        <w:rPr>
          <w:rFonts w:ascii="Times New Roman" w:hAnsi="Times New Roman" w:cs="Times New Roman"/>
          <w:b/>
          <w:bCs/>
          <w:sz w:val="28"/>
          <w:szCs w:val="28"/>
        </w:rPr>
        <w:t>Industrial pH Probe (Ryton‑body):</w:t>
      </w:r>
    </w:p>
    <w:p w14:paraId="3F9D416C" w14:textId="098A57BC" w:rsidR="00916439" w:rsidRDefault="00916439" w:rsidP="00916439">
      <w:pPr>
        <w:pStyle w:val="ListParagraph"/>
        <w:spacing w:after="0"/>
        <w:jc w:val="both"/>
        <w:rPr>
          <w:rFonts w:ascii="Times New Roman" w:hAnsi="Times New Roman" w:cs="Times New Roman"/>
          <w:sz w:val="28"/>
          <w:szCs w:val="28"/>
        </w:rPr>
      </w:pPr>
      <w:r w:rsidRPr="00916439">
        <w:rPr>
          <w:rFonts w:ascii="Times New Roman" w:hAnsi="Times New Roman" w:cs="Times New Roman"/>
          <w:sz w:val="28"/>
          <w:szCs w:val="28"/>
        </w:rPr>
        <w:t>This type of pH sensor is very strong and resistant to chemicals, making it ideal for continuous monitoring directly in the water pipe. It’s designed to last in industrial or large-scale systems while providing reliable readings.</w:t>
      </w:r>
    </w:p>
    <w:p w14:paraId="11F41B3E" w14:textId="6356B7B1" w:rsidR="00916439" w:rsidRDefault="00916439" w:rsidP="00916439">
      <w:pPr>
        <w:pStyle w:val="ListParagraph"/>
        <w:numPr>
          <w:ilvl w:val="0"/>
          <w:numId w:val="1"/>
        </w:numPr>
        <w:spacing w:after="0"/>
        <w:jc w:val="both"/>
        <w:rPr>
          <w:rFonts w:ascii="Times New Roman" w:hAnsi="Times New Roman" w:cs="Times New Roman"/>
          <w:b/>
          <w:bCs/>
          <w:sz w:val="28"/>
          <w:szCs w:val="28"/>
        </w:rPr>
      </w:pPr>
      <w:r w:rsidRPr="00916439">
        <w:rPr>
          <w:rFonts w:ascii="Times New Roman" w:hAnsi="Times New Roman" w:cs="Times New Roman"/>
          <w:b/>
          <w:bCs/>
          <w:sz w:val="28"/>
          <w:szCs w:val="28"/>
        </w:rPr>
        <w:t>4‑20 mA In‑line pH Transmitter:</w:t>
      </w:r>
    </w:p>
    <w:p w14:paraId="60322A55" w14:textId="79ED6542" w:rsidR="00916439" w:rsidRDefault="00916439" w:rsidP="00DF3BDC">
      <w:pPr>
        <w:pStyle w:val="ListParagraph"/>
        <w:spacing w:after="0"/>
        <w:jc w:val="both"/>
        <w:rPr>
          <w:rFonts w:ascii="Times New Roman" w:hAnsi="Times New Roman" w:cs="Times New Roman"/>
          <w:sz w:val="28"/>
          <w:szCs w:val="28"/>
        </w:rPr>
      </w:pPr>
      <w:r w:rsidRPr="00916439">
        <w:rPr>
          <w:rFonts w:ascii="Times New Roman" w:hAnsi="Times New Roman" w:cs="Times New Roman"/>
          <w:sz w:val="28"/>
          <w:szCs w:val="28"/>
        </w:rPr>
        <w:t>This type of pH sensor sends a standard electrical signal that can be easily connected to industrial control systems or monitoring dashboards. It allows the water quality to be tracked in real time and integrated with other system controls.</w:t>
      </w:r>
    </w:p>
    <w:p w14:paraId="2F4F18C5" w14:textId="3847DFF1" w:rsidR="00916439" w:rsidRPr="004E2330" w:rsidRDefault="00DF3BDC" w:rsidP="00916439">
      <w:pPr>
        <w:pStyle w:val="ListParagraph"/>
        <w:numPr>
          <w:ilvl w:val="0"/>
          <w:numId w:val="1"/>
        </w:numPr>
        <w:spacing w:after="0"/>
        <w:jc w:val="both"/>
        <w:rPr>
          <w:rFonts w:ascii="Times New Roman" w:hAnsi="Times New Roman" w:cs="Times New Roman"/>
          <w:b/>
          <w:bCs/>
          <w:sz w:val="28"/>
          <w:szCs w:val="28"/>
        </w:rPr>
      </w:pPr>
      <w:r w:rsidRPr="004E2330">
        <w:rPr>
          <w:rFonts w:ascii="Times New Roman" w:hAnsi="Times New Roman" w:cs="Times New Roman"/>
          <w:b/>
          <w:bCs/>
          <w:sz w:val="28"/>
          <w:szCs w:val="28"/>
        </w:rPr>
        <w:t>pH Sensor Kit</w:t>
      </w:r>
      <w:r w:rsidRPr="004E2330">
        <w:rPr>
          <w:rFonts w:ascii="Times New Roman" w:hAnsi="Times New Roman" w:cs="Times New Roman"/>
          <w:b/>
          <w:bCs/>
          <w:sz w:val="28"/>
          <w:szCs w:val="28"/>
        </w:rPr>
        <w:t>:</w:t>
      </w:r>
    </w:p>
    <w:p w14:paraId="0A3BEEE1" w14:textId="47EF9E4C" w:rsidR="00DF3BDC" w:rsidRDefault="00DF3BDC" w:rsidP="00DF3BDC">
      <w:pPr>
        <w:pStyle w:val="ListParagraph"/>
        <w:spacing w:after="0"/>
        <w:jc w:val="both"/>
        <w:rPr>
          <w:rFonts w:ascii="Times New Roman" w:hAnsi="Times New Roman" w:cs="Times New Roman"/>
          <w:sz w:val="28"/>
          <w:szCs w:val="28"/>
        </w:rPr>
      </w:pPr>
      <w:r w:rsidRPr="00DF3BDC">
        <w:rPr>
          <w:rFonts w:ascii="Times New Roman" w:hAnsi="Times New Roman" w:cs="Times New Roman"/>
          <w:sz w:val="28"/>
          <w:szCs w:val="28"/>
        </w:rPr>
        <w:t>These sensors are ideal for testing and experimentation in research or small-scale setups. They are easy to use with microcontrollers or embedded systems, but less accurate and stable for continuous, long-term monitoring in an industrial RO system.</w:t>
      </w:r>
    </w:p>
    <w:p w14:paraId="4F7E7310" w14:textId="22DB2D67" w:rsidR="00DF3BDC" w:rsidRDefault="00DF3BDC" w:rsidP="00916439">
      <w:pPr>
        <w:pStyle w:val="ListParagraph"/>
        <w:numPr>
          <w:ilvl w:val="0"/>
          <w:numId w:val="1"/>
        </w:numPr>
        <w:spacing w:after="0"/>
        <w:jc w:val="both"/>
        <w:rPr>
          <w:rFonts w:ascii="Times New Roman" w:hAnsi="Times New Roman" w:cs="Times New Roman"/>
          <w:sz w:val="28"/>
          <w:szCs w:val="28"/>
        </w:rPr>
      </w:pPr>
      <w:r w:rsidRPr="00DF3BDC">
        <w:rPr>
          <w:rFonts w:ascii="Times New Roman" w:hAnsi="Times New Roman" w:cs="Times New Roman"/>
          <w:sz w:val="28"/>
          <w:szCs w:val="28"/>
        </w:rPr>
        <w:t>Submersible pH Probe:</w:t>
      </w:r>
    </w:p>
    <w:p w14:paraId="67A8197A" w14:textId="2E2D67A3" w:rsidR="00DF3BDC" w:rsidRDefault="004E2330" w:rsidP="004E2330">
      <w:pPr>
        <w:pStyle w:val="ListParagraph"/>
        <w:spacing w:after="0"/>
        <w:jc w:val="both"/>
        <w:rPr>
          <w:rFonts w:ascii="Times New Roman" w:hAnsi="Times New Roman" w:cs="Times New Roman"/>
          <w:sz w:val="28"/>
          <w:szCs w:val="28"/>
        </w:rPr>
      </w:pPr>
      <w:r w:rsidRPr="004E2330">
        <w:rPr>
          <w:rFonts w:ascii="Times New Roman" w:hAnsi="Times New Roman" w:cs="Times New Roman"/>
          <w:sz w:val="28"/>
          <w:szCs w:val="28"/>
        </w:rPr>
        <w:t>This type of pH sensor is made to be placed directly into a water tank or sampling chamber. It is not installed inside a pipe but instead “sits” in the water, making it useful for monitoring storage tanks, sample cells, or small research setups.</w:t>
      </w:r>
    </w:p>
    <w:p w14:paraId="1CA4397D" w14:textId="13E67BC5" w:rsidR="004E2330" w:rsidRPr="005A64FA" w:rsidRDefault="005A64FA" w:rsidP="004E2330">
      <w:pPr>
        <w:spacing w:after="0"/>
        <w:jc w:val="both"/>
        <w:rPr>
          <w:rFonts w:ascii="Times New Roman" w:hAnsi="Times New Roman" w:cs="Times New Roman"/>
          <w:b/>
          <w:bCs/>
          <w:sz w:val="28"/>
          <w:szCs w:val="28"/>
        </w:rPr>
      </w:pPr>
      <w:r w:rsidRPr="005A64FA">
        <w:rPr>
          <w:rFonts w:ascii="Times New Roman" w:hAnsi="Times New Roman" w:cs="Times New Roman"/>
          <w:b/>
          <w:bCs/>
          <w:sz w:val="28"/>
          <w:szCs w:val="28"/>
        </w:rPr>
        <w:t>Recommendations</w:t>
      </w:r>
    </w:p>
    <w:p w14:paraId="7AC434CF" w14:textId="07E66F93" w:rsidR="005A64FA" w:rsidRPr="005A64FA" w:rsidRDefault="005A64FA" w:rsidP="005A64FA">
      <w:pPr>
        <w:pStyle w:val="ListParagraph"/>
        <w:numPr>
          <w:ilvl w:val="0"/>
          <w:numId w:val="1"/>
        </w:numPr>
        <w:spacing w:after="0"/>
        <w:jc w:val="both"/>
        <w:rPr>
          <w:rFonts w:ascii="Times New Roman" w:hAnsi="Times New Roman" w:cs="Times New Roman"/>
          <w:b/>
          <w:bCs/>
          <w:sz w:val="28"/>
          <w:szCs w:val="28"/>
        </w:rPr>
      </w:pPr>
      <w:r w:rsidRPr="005A64FA">
        <w:rPr>
          <w:rFonts w:ascii="Times New Roman" w:hAnsi="Times New Roman" w:cs="Times New Roman"/>
          <w:b/>
          <w:bCs/>
          <w:sz w:val="28"/>
          <w:szCs w:val="28"/>
        </w:rPr>
        <w:t>Follow Proven System Designs</w:t>
      </w:r>
      <w:r w:rsidRPr="005A64FA">
        <w:rPr>
          <w:rFonts w:ascii="Times New Roman" w:hAnsi="Times New Roman" w:cs="Times New Roman"/>
          <w:b/>
          <w:bCs/>
          <w:sz w:val="28"/>
          <w:szCs w:val="28"/>
        </w:rPr>
        <w:t>:</w:t>
      </w:r>
    </w:p>
    <w:p w14:paraId="0F2BD071" w14:textId="5B542F33" w:rsidR="005A64FA" w:rsidRPr="005A64FA" w:rsidRDefault="005A64FA" w:rsidP="005A64FA">
      <w:pPr>
        <w:pStyle w:val="ListParagraph"/>
        <w:spacing w:after="0"/>
        <w:jc w:val="both"/>
        <w:rPr>
          <w:rFonts w:ascii="Times New Roman" w:hAnsi="Times New Roman" w:cs="Times New Roman"/>
          <w:sz w:val="28"/>
          <w:szCs w:val="28"/>
        </w:rPr>
      </w:pPr>
      <w:r w:rsidRPr="005A64FA">
        <w:rPr>
          <w:rFonts w:ascii="Times New Roman" w:hAnsi="Times New Roman" w:cs="Times New Roman"/>
          <w:sz w:val="28"/>
          <w:szCs w:val="28"/>
        </w:rPr>
        <w:lastRenderedPageBreak/>
        <w:t xml:space="preserve">For </w:t>
      </w:r>
      <w:r>
        <w:rPr>
          <w:rFonts w:ascii="Times New Roman" w:hAnsi="Times New Roman" w:cs="Times New Roman"/>
          <w:sz w:val="28"/>
          <w:szCs w:val="28"/>
        </w:rPr>
        <w:t>the</w:t>
      </w:r>
      <w:r w:rsidRPr="005A64FA">
        <w:rPr>
          <w:rFonts w:ascii="Times New Roman" w:hAnsi="Times New Roman" w:cs="Times New Roman"/>
          <w:sz w:val="28"/>
          <w:szCs w:val="28"/>
        </w:rPr>
        <w:t xml:space="preserve"> research setup, it is best to base the pH monitoring system on approaches that have already worked well in the field. These designs combine pH and other water-quality sensors with simple electronics and monitoring tools, giving both reliable performance and useful research data.</w:t>
      </w:r>
    </w:p>
    <w:p w14:paraId="1EE83740" w14:textId="47A39C28" w:rsidR="005A64FA" w:rsidRPr="005A64FA" w:rsidRDefault="005A64FA" w:rsidP="005A64FA">
      <w:pPr>
        <w:pStyle w:val="ListParagraph"/>
        <w:numPr>
          <w:ilvl w:val="0"/>
          <w:numId w:val="1"/>
        </w:numPr>
        <w:spacing w:after="0"/>
        <w:jc w:val="both"/>
        <w:rPr>
          <w:rFonts w:ascii="Times New Roman" w:hAnsi="Times New Roman" w:cs="Times New Roman"/>
          <w:b/>
          <w:bCs/>
          <w:sz w:val="28"/>
          <w:szCs w:val="28"/>
        </w:rPr>
      </w:pPr>
      <w:r w:rsidRPr="005A64FA">
        <w:rPr>
          <w:rFonts w:ascii="Times New Roman" w:hAnsi="Times New Roman" w:cs="Times New Roman"/>
          <w:b/>
          <w:bCs/>
          <w:sz w:val="28"/>
          <w:szCs w:val="28"/>
        </w:rPr>
        <w:t>Use Industrial-Grade pH Sensors</w:t>
      </w:r>
      <w:r w:rsidRPr="005A64FA">
        <w:rPr>
          <w:rFonts w:ascii="Times New Roman" w:hAnsi="Times New Roman" w:cs="Times New Roman"/>
          <w:b/>
          <w:bCs/>
          <w:sz w:val="28"/>
          <w:szCs w:val="28"/>
        </w:rPr>
        <w:t>:</w:t>
      </w:r>
    </w:p>
    <w:p w14:paraId="007EF2FC" w14:textId="10683547" w:rsidR="005A64FA" w:rsidRPr="005A64FA" w:rsidRDefault="005A64FA" w:rsidP="005A64FA">
      <w:pPr>
        <w:pStyle w:val="ListParagraph"/>
        <w:spacing w:after="0"/>
        <w:jc w:val="both"/>
        <w:rPr>
          <w:rFonts w:ascii="Times New Roman" w:hAnsi="Times New Roman" w:cs="Times New Roman"/>
          <w:sz w:val="28"/>
          <w:szCs w:val="28"/>
        </w:rPr>
      </w:pPr>
      <w:r w:rsidRPr="005A64FA">
        <w:rPr>
          <w:rFonts w:ascii="Times New Roman" w:hAnsi="Times New Roman" w:cs="Times New Roman"/>
          <w:sz w:val="28"/>
          <w:szCs w:val="28"/>
        </w:rPr>
        <w:t>For the main RO lines (before and after the membrane), choose high-quality, industrial pH probes instead of basic hobby sensors. Industrial probes stay accurate for longer, handle difficult water conditions, and provide dependable readings for decision-making.</w:t>
      </w:r>
    </w:p>
    <w:p w14:paraId="213C6D03" w14:textId="08D0ADA1" w:rsidR="005A64FA" w:rsidRPr="005A64FA" w:rsidRDefault="005A64FA" w:rsidP="005A64FA">
      <w:pPr>
        <w:pStyle w:val="ListParagraph"/>
        <w:numPr>
          <w:ilvl w:val="0"/>
          <w:numId w:val="1"/>
        </w:numPr>
        <w:spacing w:after="0"/>
        <w:jc w:val="both"/>
        <w:rPr>
          <w:rFonts w:ascii="Times New Roman" w:hAnsi="Times New Roman" w:cs="Times New Roman"/>
          <w:b/>
          <w:bCs/>
          <w:sz w:val="28"/>
          <w:szCs w:val="28"/>
        </w:rPr>
      </w:pPr>
      <w:r w:rsidRPr="005A64FA">
        <w:rPr>
          <w:rFonts w:ascii="Times New Roman" w:hAnsi="Times New Roman" w:cs="Times New Roman"/>
          <w:b/>
          <w:bCs/>
          <w:sz w:val="28"/>
          <w:szCs w:val="28"/>
        </w:rPr>
        <w:t>Collect Long-Term Data</w:t>
      </w:r>
      <w:r w:rsidRPr="005A64FA">
        <w:rPr>
          <w:rFonts w:ascii="Times New Roman" w:hAnsi="Times New Roman" w:cs="Times New Roman"/>
          <w:b/>
          <w:bCs/>
          <w:sz w:val="28"/>
          <w:szCs w:val="28"/>
        </w:rPr>
        <w:t>:</w:t>
      </w:r>
    </w:p>
    <w:p w14:paraId="6F5A6297" w14:textId="55F2150B" w:rsidR="005A64FA" w:rsidRPr="005A64FA" w:rsidRDefault="005A64FA" w:rsidP="005A64FA">
      <w:pPr>
        <w:pStyle w:val="ListParagraph"/>
        <w:spacing w:after="0"/>
        <w:jc w:val="both"/>
        <w:rPr>
          <w:rFonts w:ascii="Times New Roman" w:hAnsi="Times New Roman" w:cs="Times New Roman"/>
          <w:sz w:val="28"/>
          <w:szCs w:val="28"/>
        </w:rPr>
      </w:pPr>
      <w:r w:rsidRPr="005A64FA">
        <w:rPr>
          <w:rFonts w:ascii="Times New Roman" w:hAnsi="Times New Roman" w:cs="Times New Roman"/>
          <w:sz w:val="28"/>
          <w:szCs w:val="28"/>
        </w:rPr>
        <w:t>Gather pH readings over weeks or months, especially during different operating conditions such as system startup, normal operation, or cleaning cycles. Long-term data helps identify patterns and supports more accurate analysis.</w:t>
      </w:r>
    </w:p>
    <w:p w14:paraId="79852D4E" w14:textId="431E18AB" w:rsidR="005A64FA" w:rsidRPr="005A64FA" w:rsidRDefault="005A64FA" w:rsidP="005A64FA">
      <w:pPr>
        <w:pStyle w:val="ListParagraph"/>
        <w:numPr>
          <w:ilvl w:val="0"/>
          <w:numId w:val="1"/>
        </w:numPr>
        <w:spacing w:after="0"/>
        <w:jc w:val="both"/>
        <w:rPr>
          <w:rFonts w:ascii="Times New Roman" w:hAnsi="Times New Roman" w:cs="Times New Roman"/>
          <w:b/>
          <w:bCs/>
          <w:sz w:val="28"/>
          <w:szCs w:val="28"/>
        </w:rPr>
      </w:pPr>
      <w:r w:rsidRPr="005A64FA">
        <w:rPr>
          <w:rFonts w:ascii="Times New Roman" w:hAnsi="Times New Roman" w:cs="Times New Roman"/>
          <w:b/>
          <w:bCs/>
          <w:sz w:val="28"/>
          <w:szCs w:val="28"/>
        </w:rPr>
        <w:t>Use pH Data for Predictive Insights</w:t>
      </w:r>
      <w:r w:rsidRPr="005A64FA">
        <w:rPr>
          <w:rFonts w:ascii="Times New Roman" w:hAnsi="Times New Roman" w:cs="Times New Roman"/>
          <w:b/>
          <w:bCs/>
          <w:sz w:val="28"/>
          <w:szCs w:val="28"/>
        </w:rPr>
        <w:t>:</w:t>
      </w:r>
    </w:p>
    <w:p w14:paraId="6BC387B9" w14:textId="13D8A82E" w:rsidR="005A64FA" w:rsidRPr="005A64FA" w:rsidRDefault="005A64FA" w:rsidP="005A64FA">
      <w:pPr>
        <w:pStyle w:val="ListParagraph"/>
        <w:spacing w:after="0"/>
        <w:jc w:val="both"/>
        <w:rPr>
          <w:rFonts w:ascii="Times New Roman" w:hAnsi="Times New Roman" w:cs="Times New Roman"/>
          <w:sz w:val="28"/>
          <w:szCs w:val="28"/>
        </w:rPr>
      </w:pPr>
      <w:r w:rsidRPr="005A64FA">
        <w:rPr>
          <w:rFonts w:ascii="Times New Roman" w:hAnsi="Times New Roman" w:cs="Times New Roman"/>
          <w:sz w:val="28"/>
          <w:szCs w:val="28"/>
        </w:rPr>
        <w:t>When combined with other measurements—like flow, pressure, or dissolved solids</w:t>
      </w:r>
      <w:r>
        <w:rPr>
          <w:rFonts w:ascii="Times New Roman" w:hAnsi="Times New Roman" w:cs="Times New Roman"/>
          <w:sz w:val="28"/>
          <w:szCs w:val="28"/>
        </w:rPr>
        <w:t xml:space="preserve"> the</w:t>
      </w:r>
      <w:r w:rsidRPr="005A64FA">
        <w:rPr>
          <w:rFonts w:ascii="Times New Roman" w:hAnsi="Times New Roman" w:cs="Times New Roman"/>
          <w:sz w:val="28"/>
          <w:szCs w:val="28"/>
        </w:rPr>
        <w:t xml:space="preserve"> pH data can be used to predict early signs of issues, such as membrane clogging or scaling. This helps plan maintenance earlier and avoid unexpected downtime.</w:t>
      </w:r>
    </w:p>
    <w:p w14:paraId="473AB280" w14:textId="3E500F1B" w:rsidR="005A64FA" w:rsidRPr="005A64FA" w:rsidRDefault="005A64FA" w:rsidP="005A64FA">
      <w:pPr>
        <w:pStyle w:val="ListParagraph"/>
        <w:numPr>
          <w:ilvl w:val="0"/>
          <w:numId w:val="1"/>
        </w:numPr>
        <w:spacing w:after="0"/>
        <w:jc w:val="both"/>
        <w:rPr>
          <w:rFonts w:ascii="Times New Roman" w:hAnsi="Times New Roman" w:cs="Times New Roman"/>
          <w:b/>
          <w:bCs/>
          <w:sz w:val="28"/>
          <w:szCs w:val="28"/>
        </w:rPr>
      </w:pPr>
      <w:r w:rsidRPr="005A64FA">
        <w:rPr>
          <w:rFonts w:ascii="Times New Roman" w:hAnsi="Times New Roman" w:cs="Times New Roman"/>
          <w:b/>
          <w:bCs/>
          <w:sz w:val="28"/>
          <w:szCs w:val="28"/>
        </w:rPr>
        <w:t>Strengthening</w:t>
      </w:r>
      <w:r w:rsidRPr="005A64FA">
        <w:rPr>
          <w:rFonts w:ascii="Times New Roman" w:hAnsi="Times New Roman" w:cs="Times New Roman"/>
          <w:b/>
          <w:bCs/>
          <w:sz w:val="28"/>
          <w:szCs w:val="28"/>
        </w:rPr>
        <w:t xml:space="preserve"> Research With Modeling</w:t>
      </w:r>
    </w:p>
    <w:p w14:paraId="49946C72" w14:textId="19DD1558" w:rsidR="005A64FA" w:rsidRPr="005A64FA" w:rsidRDefault="005A64FA" w:rsidP="005A64FA">
      <w:pPr>
        <w:pStyle w:val="ListParagraph"/>
        <w:spacing w:after="0"/>
        <w:jc w:val="both"/>
        <w:rPr>
          <w:rFonts w:ascii="Times New Roman" w:hAnsi="Times New Roman" w:cs="Times New Roman"/>
          <w:sz w:val="28"/>
          <w:szCs w:val="28"/>
        </w:rPr>
      </w:pPr>
      <w:r w:rsidRPr="005A64FA">
        <w:rPr>
          <w:rFonts w:ascii="Times New Roman" w:hAnsi="Times New Roman" w:cs="Times New Roman"/>
          <w:sz w:val="28"/>
          <w:szCs w:val="28"/>
        </w:rPr>
        <w:t>For deeper R&amp;D work, you can pair real pH measurements with computer-based models. This helps explain how changes in pH affect the movement of salts and ions inside the RO system, improving both understanding and system design.</w:t>
      </w:r>
    </w:p>
    <w:p w14:paraId="5E113930" w14:textId="77777777" w:rsidR="005A64FA" w:rsidRPr="005A64FA" w:rsidRDefault="005A64FA" w:rsidP="005A64FA">
      <w:pPr>
        <w:pStyle w:val="ListParagraph"/>
        <w:numPr>
          <w:ilvl w:val="0"/>
          <w:numId w:val="1"/>
        </w:numPr>
        <w:spacing w:after="0"/>
        <w:jc w:val="both"/>
        <w:rPr>
          <w:rFonts w:ascii="Times New Roman" w:hAnsi="Times New Roman" w:cs="Times New Roman"/>
          <w:b/>
          <w:bCs/>
          <w:sz w:val="28"/>
          <w:szCs w:val="28"/>
        </w:rPr>
      </w:pPr>
      <w:r w:rsidRPr="005A64FA">
        <w:rPr>
          <w:rFonts w:ascii="Times New Roman" w:hAnsi="Times New Roman" w:cs="Times New Roman"/>
          <w:b/>
          <w:bCs/>
          <w:sz w:val="28"/>
          <w:szCs w:val="28"/>
        </w:rPr>
        <w:t>Plan for Calibration and Maintenance</w:t>
      </w:r>
    </w:p>
    <w:p w14:paraId="4F3E5606" w14:textId="55CBD63B" w:rsidR="005A64FA" w:rsidRDefault="005A64FA" w:rsidP="005A64FA">
      <w:pPr>
        <w:pStyle w:val="ListParagraph"/>
        <w:spacing w:after="0"/>
        <w:jc w:val="both"/>
        <w:rPr>
          <w:rFonts w:ascii="Times New Roman" w:hAnsi="Times New Roman" w:cs="Times New Roman"/>
          <w:sz w:val="28"/>
          <w:szCs w:val="28"/>
        </w:rPr>
      </w:pPr>
      <w:r w:rsidRPr="005A64FA">
        <w:rPr>
          <w:rFonts w:ascii="Times New Roman" w:hAnsi="Times New Roman" w:cs="Times New Roman"/>
          <w:sz w:val="28"/>
          <w:szCs w:val="28"/>
        </w:rPr>
        <w:t>pH sensors slowly wear out over time. Include regular cleaning and calibration in your schedule to keep readings accurate. Using standard calibration solutions and routine checks ensures consistent performance.</w:t>
      </w:r>
    </w:p>
    <w:p w14:paraId="2C9A19F1" w14:textId="77777777" w:rsidR="005A64FA" w:rsidRPr="005A64FA" w:rsidRDefault="005A64FA" w:rsidP="005A64FA">
      <w:pPr>
        <w:pStyle w:val="ListParagraph"/>
        <w:spacing w:after="0"/>
        <w:jc w:val="both"/>
        <w:rPr>
          <w:rFonts w:ascii="Times New Roman" w:hAnsi="Times New Roman" w:cs="Times New Roman"/>
          <w:sz w:val="28"/>
          <w:szCs w:val="28"/>
        </w:rPr>
      </w:pPr>
    </w:p>
    <w:sectPr w:rsidR="005A64FA" w:rsidRPr="005A64FA" w:rsidSect="00980DF5">
      <w:footerReference w:type="default" r:id="rId13"/>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277259" w14:textId="77777777" w:rsidR="00DA55D4" w:rsidRDefault="00DA55D4" w:rsidP="00873FBD">
      <w:pPr>
        <w:spacing w:after="0" w:line="240" w:lineRule="auto"/>
      </w:pPr>
      <w:r>
        <w:separator/>
      </w:r>
    </w:p>
  </w:endnote>
  <w:endnote w:type="continuationSeparator" w:id="0">
    <w:p w14:paraId="73264A45" w14:textId="77777777" w:rsidR="00DA55D4" w:rsidRDefault="00DA55D4" w:rsidP="00873F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53594854"/>
      <w:docPartObj>
        <w:docPartGallery w:val="Page Numbers (Bottom of Page)"/>
        <w:docPartUnique/>
      </w:docPartObj>
    </w:sdtPr>
    <w:sdtEndPr>
      <w:rPr>
        <w:noProof/>
      </w:rPr>
    </w:sdtEndPr>
    <w:sdtContent>
      <w:p w14:paraId="348EDF1F" w14:textId="2846FA6E" w:rsidR="00873FBD" w:rsidRDefault="00873FB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DF946C5" w14:textId="77777777" w:rsidR="00873FBD" w:rsidRDefault="00873FB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9915E8" w14:textId="77777777" w:rsidR="00DA55D4" w:rsidRDefault="00DA55D4" w:rsidP="00873FBD">
      <w:pPr>
        <w:spacing w:after="0" w:line="240" w:lineRule="auto"/>
      </w:pPr>
      <w:r>
        <w:separator/>
      </w:r>
    </w:p>
  </w:footnote>
  <w:footnote w:type="continuationSeparator" w:id="0">
    <w:p w14:paraId="173B4CAD" w14:textId="77777777" w:rsidR="00DA55D4" w:rsidRDefault="00DA55D4" w:rsidP="00873FB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4C249C"/>
    <w:multiLevelType w:val="hybridMultilevel"/>
    <w:tmpl w:val="0674F5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04131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0DF5"/>
    <w:rsid w:val="000113B2"/>
    <w:rsid w:val="00087113"/>
    <w:rsid w:val="00100E03"/>
    <w:rsid w:val="001961FE"/>
    <w:rsid w:val="00221DF7"/>
    <w:rsid w:val="004B2F80"/>
    <w:rsid w:val="004E2330"/>
    <w:rsid w:val="005905D0"/>
    <w:rsid w:val="005A64FA"/>
    <w:rsid w:val="005E2336"/>
    <w:rsid w:val="006002C7"/>
    <w:rsid w:val="00873FBD"/>
    <w:rsid w:val="00916439"/>
    <w:rsid w:val="00980DF5"/>
    <w:rsid w:val="00A47684"/>
    <w:rsid w:val="00A83813"/>
    <w:rsid w:val="00AE05C6"/>
    <w:rsid w:val="00B16251"/>
    <w:rsid w:val="00B97761"/>
    <w:rsid w:val="00D82B7E"/>
    <w:rsid w:val="00DA55D4"/>
    <w:rsid w:val="00DA7CD0"/>
    <w:rsid w:val="00DE6251"/>
    <w:rsid w:val="00DF3BDC"/>
    <w:rsid w:val="00F17E4D"/>
    <w:rsid w:val="00FA17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AE08AA"/>
  <w15:chartTrackingRefBased/>
  <w15:docId w15:val="{5E98B85F-D12F-4451-AEFD-9594F8817E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6251"/>
  </w:style>
  <w:style w:type="paragraph" w:styleId="Heading1">
    <w:name w:val="heading 1"/>
    <w:basedOn w:val="Normal"/>
    <w:next w:val="Normal"/>
    <w:link w:val="Heading1Char"/>
    <w:uiPriority w:val="9"/>
    <w:qFormat/>
    <w:rsid w:val="00980D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80D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80DF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80DF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80DF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80D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0D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0D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0D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0DF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80DF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80DF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80DF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80DF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80D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0D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0D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0DF5"/>
    <w:rPr>
      <w:rFonts w:eastAsiaTheme="majorEastAsia" w:cstheme="majorBidi"/>
      <w:color w:val="272727" w:themeColor="text1" w:themeTint="D8"/>
    </w:rPr>
  </w:style>
  <w:style w:type="paragraph" w:styleId="Title">
    <w:name w:val="Title"/>
    <w:basedOn w:val="Normal"/>
    <w:next w:val="Normal"/>
    <w:link w:val="TitleChar"/>
    <w:uiPriority w:val="10"/>
    <w:qFormat/>
    <w:rsid w:val="00980D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0D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0D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0D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0DF5"/>
    <w:pPr>
      <w:spacing w:before="160"/>
      <w:jc w:val="center"/>
    </w:pPr>
    <w:rPr>
      <w:i/>
      <w:iCs/>
      <w:color w:val="404040" w:themeColor="text1" w:themeTint="BF"/>
    </w:rPr>
  </w:style>
  <w:style w:type="character" w:customStyle="1" w:styleId="QuoteChar">
    <w:name w:val="Quote Char"/>
    <w:basedOn w:val="DefaultParagraphFont"/>
    <w:link w:val="Quote"/>
    <w:uiPriority w:val="29"/>
    <w:rsid w:val="00980DF5"/>
    <w:rPr>
      <w:i/>
      <w:iCs/>
      <w:color w:val="404040" w:themeColor="text1" w:themeTint="BF"/>
    </w:rPr>
  </w:style>
  <w:style w:type="paragraph" w:styleId="ListParagraph">
    <w:name w:val="List Paragraph"/>
    <w:basedOn w:val="Normal"/>
    <w:uiPriority w:val="34"/>
    <w:qFormat/>
    <w:rsid w:val="00980DF5"/>
    <w:pPr>
      <w:ind w:left="720"/>
      <w:contextualSpacing/>
    </w:pPr>
  </w:style>
  <w:style w:type="character" w:styleId="IntenseEmphasis">
    <w:name w:val="Intense Emphasis"/>
    <w:basedOn w:val="DefaultParagraphFont"/>
    <w:uiPriority w:val="21"/>
    <w:qFormat/>
    <w:rsid w:val="00980DF5"/>
    <w:rPr>
      <w:i/>
      <w:iCs/>
      <w:color w:val="2F5496" w:themeColor="accent1" w:themeShade="BF"/>
    </w:rPr>
  </w:style>
  <w:style w:type="paragraph" w:styleId="IntenseQuote">
    <w:name w:val="Intense Quote"/>
    <w:basedOn w:val="Normal"/>
    <w:next w:val="Normal"/>
    <w:link w:val="IntenseQuoteChar"/>
    <w:uiPriority w:val="30"/>
    <w:qFormat/>
    <w:rsid w:val="00980D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80DF5"/>
    <w:rPr>
      <w:i/>
      <w:iCs/>
      <w:color w:val="2F5496" w:themeColor="accent1" w:themeShade="BF"/>
    </w:rPr>
  </w:style>
  <w:style w:type="character" w:styleId="IntenseReference">
    <w:name w:val="Intense Reference"/>
    <w:basedOn w:val="DefaultParagraphFont"/>
    <w:uiPriority w:val="32"/>
    <w:qFormat/>
    <w:rsid w:val="00980DF5"/>
    <w:rPr>
      <w:b/>
      <w:bCs/>
      <w:smallCaps/>
      <w:color w:val="2F5496" w:themeColor="accent1" w:themeShade="BF"/>
      <w:spacing w:val="5"/>
    </w:rPr>
  </w:style>
  <w:style w:type="paragraph" w:styleId="Header">
    <w:name w:val="header"/>
    <w:basedOn w:val="Normal"/>
    <w:link w:val="HeaderChar"/>
    <w:uiPriority w:val="99"/>
    <w:unhideWhenUsed/>
    <w:rsid w:val="00873FBD"/>
    <w:pPr>
      <w:tabs>
        <w:tab w:val="center" w:pos="4680"/>
        <w:tab w:val="right" w:pos="9360"/>
      </w:tabs>
      <w:spacing w:after="0" w:line="240" w:lineRule="auto"/>
    </w:pPr>
  </w:style>
  <w:style w:type="character" w:customStyle="1" w:styleId="HeaderChar">
    <w:name w:val="Header Char"/>
    <w:basedOn w:val="DefaultParagraphFont"/>
    <w:link w:val="Header"/>
    <w:uiPriority w:val="99"/>
    <w:rsid w:val="00873FBD"/>
  </w:style>
  <w:style w:type="paragraph" w:styleId="Footer">
    <w:name w:val="footer"/>
    <w:basedOn w:val="Normal"/>
    <w:link w:val="FooterChar"/>
    <w:uiPriority w:val="99"/>
    <w:unhideWhenUsed/>
    <w:rsid w:val="00873FBD"/>
    <w:pPr>
      <w:tabs>
        <w:tab w:val="center" w:pos="4680"/>
        <w:tab w:val="right" w:pos="9360"/>
      </w:tabs>
      <w:spacing w:after="0" w:line="240" w:lineRule="auto"/>
    </w:pPr>
  </w:style>
  <w:style w:type="character" w:customStyle="1" w:styleId="FooterChar">
    <w:name w:val="Footer Char"/>
    <w:basedOn w:val="DefaultParagraphFont"/>
    <w:link w:val="Footer"/>
    <w:uiPriority w:val="99"/>
    <w:rsid w:val="00873FBD"/>
  </w:style>
  <w:style w:type="character" w:styleId="Hyperlink">
    <w:name w:val="Hyperlink"/>
    <w:basedOn w:val="DefaultParagraphFont"/>
    <w:uiPriority w:val="99"/>
    <w:unhideWhenUsed/>
    <w:rsid w:val="00B97761"/>
    <w:rPr>
      <w:color w:val="0563C1" w:themeColor="hyperlink"/>
      <w:u w:val="single"/>
    </w:rPr>
  </w:style>
  <w:style w:type="character" w:styleId="UnresolvedMention">
    <w:name w:val="Unresolved Mention"/>
    <w:basedOn w:val="DefaultParagraphFont"/>
    <w:uiPriority w:val="99"/>
    <w:semiHidden/>
    <w:unhideWhenUsed/>
    <w:rsid w:val="00B9776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ci-hub.hlgczx.com/10.1007/s13201-018-0821-8"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link.springer.com/article/10.1007/s13201-018-0821-8" TargetMode="External"/><Relationship Id="rId12" Type="http://schemas.openxmlformats.org/officeDocument/2006/relationships/hyperlink" Target="https://sci-hub.hlgczx.com/10.1103/PhysRevApplied.9.024034"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arxiv.org/abs/1706.06835"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sci-hub.hlgczx.com/10.1007/s13201-018-0821-8" TargetMode="External"/><Relationship Id="rId4" Type="http://schemas.openxmlformats.org/officeDocument/2006/relationships/webSettings" Target="webSettings.xml"/><Relationship Id="rId9" Type="http://schemas.openxmlformats.org/officeDocument/2006/relationships/hyperlink" Target="https://link.springer.com/article/10.1007/s13201-018-0821-8"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223</TotalTime>
  <Pages>3</Pages>
  <Words>906</Words>
  <Characters>5170</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Windows User</Company>
  <LinksUpToDate>false</LinksUpToDate>
  <CharactersWithSpaces>6064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huzaifa shahbaz</dc:creator>
  <cp:keywords/>
  <dc:description/>
  <cp:lastModifiedBy>huzaifa shahbaz</cp:lastModifiedBy>
  <cp:revision>1</cp:revision>
  <dcterms:created xsi:type="dcterms:W3CDTF">2025-11-17T06:32:00Z</dcterms:created>
  <dcterms:modified xsi:type="dcterms:W3CDTF">2025-11-17T10:18:00Z</dcterms:modified>
</cp:coreProperties>
</file>