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72A0" w14:textId="2A551F81" w:rsidR="00AA68CA" w:rsidRDefault="00AA68CA" w:rsidP="00AA68CA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Manganese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(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Mn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) and M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agnesium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(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M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g) detection Electrochemical of purification device</w:t>
      </w:r>
    </w:p>
    <w:p w14:paraId="645A2486" w14:textId="77777777" w:rsidR="00F96976" w:rsidRPr="00F96976" w:rsidRDefault="00F96976" w:rsidP="00F9697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System 1: Lead (Pb) and Mercury (Hg) detection</w:t>
      </w:r>
    </w:p>
    <w:p w14:paraId="71381D7D" w14:textId="77777777" w:rsidR="00F96976" w:rsidRPr="00F96976" w:rsidRDefault="00F96976" w:rsidP="00F969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sz w:val="28"/>
          <w:szCs w:val="28"/>
        </w:rPr>
        <w:t>This system is an electrochemical detection setup using a specialized potentiostat and screen-printed electrodes. It is a robust and sensitive method for heavy metals. </w:t>
      </w:r>
    </w:p>
    <w:p w14:paraId="10D04B6F" w14:textId="77777777" w:rsidR="00F96976" w:rsidRPr="00F96976" w:rsidRDefault="00F96976" w:rsidP="00F969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Components:</w:t>
      </w:r>
    </w:p>
    <w:p w14:paraId="21EAA117" w14:textId="77777777" w:rsidR="00F96976" w:rsidRPr="00F96976" w:rsidRDefault="00F96976" w:rsidP="00F9697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EmStat Pico Module:</w:t>
      </w:r>
      <w:r w:rsidRPr="00F96976">
        <w:rPr>
          <w:rFonts w:ascii="Times New Roman" w:hAnsi="Times New Roman" w:cs="Times New Roman"/>
          <w:sz w:val="28"/>
          <w:szCs w:val="28"/>
        </w:rPr>
        <w:t> This is a dual-channel potentiostat that applies and measures electrical potential and current.</w:t>
      </w:r>
    </w:p>
    <w:p w14:paraId="4132B8EF" w14:textId="77777777" w:rsidR="00F96976" w:rsidRPr="00F96976" w:rsidRDefault="00F96976" w:rsidP="00F96976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Interface:</w:t>
      </w:r>
      <w:r w:rsidRPr="00F96976">
        <w:rPr>
          <w:rFonts w:ascii="Times New Roman" w:hAnsi="Times New Roman" w:cs="Times New Roman"/>
          <w:sz w:val="28"/>
          <w:szCs w:val="28"/>
        </w:rPr>
        <w:t> Connects to a main controller, like an ESP32, via UART.</w:t>
      </w:r>
    </w:p>
    <w:p w14:paraId="51ED90E6" w14:textId="77777777" w:rsidR="00F96976" w:rsidRPr="00F96976" w:rsidRDefault="00F96976" w:rsidP="00F9697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96976">
        <w:rPr>
          <w:rFonts w:ascii="Times New Roman" w:hAnsi="Times New Roman" w:cs="Times New Roman"/>
          <w:b/>
          <w:bCs/>
          <w:sz w:val="28"/>
          <w:szCs w:val="28"/>
        </w:rPr>
        <w:t>Metrohm</w:t>
      </w:r>
      <w:proofErr w:type="spellEnd"/>
      <w:r w:rsidRPr="00F96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6976">
        <w:rPr>
          <w:rFonts w:ascii="Times New Roman" w:hAnsi="Times New Roman" w:cs="Times New Roman"/>
          <w:b/>
          <w:bCs/>
          <w:sz w:val="28"/>
          <w:szCs w:val="28"/>
        </w:rPr>
        <w:t>DropSens</w:t>
      </w:r>
      <w:proofErr w:type="spellEnd"/>
      <w:r w:rsidRPr="00F96976">
        <w:rPr>
          <w:rFonts w:ascii="Times New Roman" w:hAnsi="Times New Roman" w:cs="Times New Roman"/>
          <w:b/>
          <w:bCs/>
          <w:sz w:val="28"/>
          <w:szCs w:val="28"/>
        </w:rPr>
        <w:t xml:space="preserve"> C013 SPE:</w:t>
      </w:r>
      <w:r w:rsidRPr="00F96976">
        <w:rPr>
          <w:rFonts w:ascii="Times New Roman" w:hAnsi="Times New Roman" w:cs="Times New Roman"/>
          <w:sz w:val="28"/>
          <w:szCs w:val="28"/>
        </w:rPr>
        <w:t> These are disposable electrochemical sensors.</w:t>
      </w:r>
    </w:p>
    <w:p w14:paraId="21DCACDC" w14:textId="77777777" w:rsidR="00F96976" w:rsidRPr="00F96976" w:rsidRDefault="00F96976" w:rsidP="00F96976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Electrodes:</w:t>
      </w:r>
      <w:r w:rsidRPr="00F96976">
        <w:rPr>
          <w:rFonts w:ascii="Times New Roman" w:hAnsi="Times New Roman" w:cs="Times New Roman"/>
          <w:sz w:val="28"/>
          <w:szCs w:val="28"/>
        </w:rPr>
        <w:t> Include a carbon working electrode modified with a bismuth film, a carbon counter electrode, and a silver/silver chloride (Ag/AgCl) reference electrode.</w:t>
      </w:r>
    </w:p>
    <w:p w14:paraId="29E03D94" w14:textId="77777777" w:rsidR="00F96976" w:rsidRPr="00F96976" w:rsidRDefault="00F96976" w:rsidP="00F9697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Sample Cell:</w:t>
      </w:r>
      <w:r w:rsidRPr="00F96976">
        <w:rPr>
          <w:rFonts w:ascii="Times New Roman" w:hAnsi="Times New Roman" w:cs="Times New Roman"/>
          <w:sz w:val="28"/>
          <w:szCs w:val="28"/>
        </w:rPr>
        <w:t> A 10mL beaker for holding the sample and the SPE. </w:t>
      </w:r>
    </w:p>
    <w:p w14:paraId="1AA71F73" w14:textId="77777777" w:rsidR="00F96976" w:rsidRPr="00F96976" w:rsidRDefault="00F96976" w:rsidP="00F969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Detection method: Anodic Stripping Voltammetry (ASV)</w:t>
      </w:r>
    </w:p>
    <w:p w14:paraId="186E3999" w14:textId="77777777" w:rsidR="00F96976" w:rsidRPr="00F96976" w:rsidRDefault="00F96976" w:rsidP="00F9697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Preconcentration:</w:t>
      </w:r>
      <w:r w:rsidRPr="00F96976">
        <w:rPr>
          <w:rFonts w:ascii="Times New Roman" w:hAnsi="Times New Roman" w:cs="Times New Roman"/>
          <w:sz w:val="28"/>
          <w:szCs w:val="28"/>
        </w:rPr>
        <w:t> A negative potential is applied, causing Pb²⁺ and Hg²⁺ ions in the sample to be reduced and deposited onto the bismuth-film modified working electrode.</w:t>
      </w:r>
    </w:p>
    <w:p w14:paraId="57A46C9C" w14:textId="77777777" w:rsidR="00F96976" w:rsidRPr="00F96976" w:rsidRDefault="00F96976" w:rsidP="00F9697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Stripping:</w:t>
      </w:r>
      <w:r w:rsidRPr="00F96976">
        <w:rPr>
          <w:rFonts w:ascii="Times New Roman" w:hAnsi="Times New Roman" w:cs="Times New Roman"/>
          <w:sz w:val="28"/>
          <w:szCs w:val="28"/>
        </w:rPr>
        <w:t> The potential is then swept positively, causing the deposited metals to re-oxidize. This creates sharp, measurable current peaks.</w:t>
      </w:r>
    </w:p>
    <w:p w14:paraId="59E78831" w14:textId="77777777" w:rsidR="00F96976" w:rsidRPr="00F96976" w:rsidRDefault="00F96976" w:rsidP="00F9697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Quantification:</w:t>
      </w:r>
      <w:r w:rsidRPr="00F96976">
        <w:rPr>
          <w:rFonts w:ascii="Times New Roman" w:hAnsi="Times New Roman" w:cs="Times New Roman"/>
          <w:sz w:val="28"/>
          <w:szCs w:val="28"/>
        </w:rPr>
        <w:t> The height of the current peaks corresponds to the concentration of Pb and Hg in the sample.</w:t>
      </w:r>
    </w:p>
    <w:p w14:paraId="2260B2BE" w14:textId="77777777" w:rsidR="00F96976" w:rsidRPr="00F96976" w:rsidRDefault="00F96976" w:rsidP="00F9697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Signal processing:</w:t>
      </w:r>
      <w:r w:rsidRPr="00F96976">
        <w:rPr>
          <w:rFonts w:ascii="Times New Roman" w:hAnsi="Times New Roman" w:cs="Times New Roman"/>
          <w:sz w:val="28"/>
          <w:szCs w:val="28"/>
        </w:rPr>
        <w:t> A Square Wave Voltammetry (SWV) technique is typically used for maximum sensitivity with the EmStat Pico. </w:t>
      </w:r>
    </w:p>
    <w:p w14:paraId="72B5EEEC" w14:textId="77777777" w:rsidR="00F96976" w:rsidRPr="00F96976" w:rsidRDefault="00F96976" w:rsidP="00F9697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System 2: Manganese (Mn) and Magnesium (Mg) detection</w:t>
      </w:r>
    </w:p>
    <w:p w14:paraId="489BD403" w14:textId="77777777" w:rsidR="00F96976" w:rsidRPr="00F96976" w:rsidRDefault="00F96976" w:rsidP="00F969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sz w:val="28"/>
          <w:szCs w:val="28"/>
        </w:rPr>
        <w:t>This system is a custom setup for measuring the ionic concentrations of Mn and Mg using Ion-Selective Electrodes (ISEs). This method measures voltage, not current, and requires very high input impedance. </w:t>
      </w:r>
    </w:p>
    <w:p w14:paraId="1D214FBC" w14:textId="77777777" w:rsidR="00F96976" w:rsidRPr="00F96976" w:rsidRDefault="00F96976" w:rsidP="00F96976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Components:</w:t>
      </w:r>
    </w:p>
    <w:p w14:paraId="21FC8E34" w14:textId="77777777" w:rsidR="00F96976" w:rsidRPr="00F96976" w:rsidRDefault="00F96976" w:rsidP="00F96976">
      <w:pPr>
        <w:numPr>
          <w:ilvl w:val="0"/>
          <w:numId w:val="3"/>
        </w:numPr>
        <w:spacing w:after="12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Manganese (Mn) ISE (Orion 9502) and Magnesium (Mg) ISE (Orion 9502BNWP):</w:t>
      </w:r>
      <w:r w:rsidRPr="00F96976">
        <w:rPr>
          <w:rFonts w:ascii="Times New Roman" w:hAnsi="Times New Roman" w:cs="Times New Roman"/>
          <w:sz w:val="28"/>
          <w:szCs w:val="28"/>
        </w:rPr>
        <w:t> These electrodes generate a voltage change proportional to the logarithm of the ion concentration.</w:t>
      </w:r>
    </w:p>
    <w:p w14:paraId="70E82F7D" w14:textId="77777777" w:rsidR="00F96976" w:rsidRPr="00F96976" w:rsidRDefault="00F96976" w:rsidP="00F9697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Ag/AgCl Double Junction Reference Electrode:</w:t>
      </w:r>
      <w:r w:rsidRPr="00F96976">
        <w:rPr>
          <w:rFonts w:ascii="Times New Roman" w:hAnsi="Times New Roman" w:cs="Times New Roman"/>
          <w:sz w:val="28"/>
          <w:szCs w:val="28"/>
        </w:rPr>
        <w:t> Provides a stable reference potential against which the ISEs' potential is measured.</w:t>
      </w:r>
    </w:p>
    <w:p w14:paraId="1672BD02" w14:textId="77777777" w:rsidR="00F96976" w:rsidRPr="00F96976" w:rsidRDefault="00F96976" w:rsidP="00F9697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lastRenderedPageBreak/>
        <w:t>High-Impedance Buffer (Op-Amp based):</w:t>
      </w:r>
      <w:r w:rsidRPr="00F96976">
        <w:rPr>
          <w:rFonts w:ascii="Times New Roman" w:hAnsi="Times New Roman" w:cs="Times New Roman"/>
          <w:sz w:val="28"/>
          <w:szCs w:val="28"/>
        </w:rPr>
        <w:t> A crucial circuit that buffers the high-impedance output of the ISEs. The LMC6001 op-amp is ideal for this with its very high input impedance (&gt;10¹³ Ω), which prevents any current from flowing and affecting the measurement.</w:t>
      </w:r>
    </w:p>
    <w:p w14:paraId="4AC9AD19" w14:textId="77777777" w:rsidR="00F96976" w:rsidRPr="00F96976" w:rsidRDefault="00F96976" w:rsidP="00F9697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ADS1115 16-bit ADC Module:</w:t>
      </w:r>
      <w:r w:rsidRPr="00F96976">
        <w:rPr>
          <w:rFonts w:ascii="Times New Roman" w:hAnsi="Times New Roman" w:cs="Times New Roman"/>
          <w:sz w:val="28"/>
          <w:szCs w:val="28"/>
        </w:rPr>
        <w:t> The ADS1115 converts the analog voltage from the buffer circuit into a 16-bit digital signal for the microcontroller.</w:t>
      </w:r>
    </w:p>
    <w:p w14:paraId="36027AD7" w14:textId="77777777" w:rsidR="00F96976" w:rsidRPr="00F96976" w:rsidRDefault="00F96976" w:rsidP="00F96976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Interface:</w:t>
      </w:r>
      <w:r w:rsidRPr="00F96976">
        <w:rPr>
          <w:rFonts w:ascii="Times New Roman" w:hAnsi="Times New Roman" w:cs="Times New Roman"/>
          <w:sz w:val="28"/>
          <w:szCs w:val="28"/>
        </w:rPr>
        <w:t> Communicates with the ESP32 via I²C.</w:t>
      </w:r>
    </w:p>
    <w:p w14:paraId="182F4D05" w14:textId="77777777" w:rsidR="00F96976" w:rsidRPr="00F96976" w:rsidRDefault="00F96976" w:rsidP="00F9697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ESP32 DevKit V1:</w:t>
      </w:r>
      <w:r w:rsidRPr="00F96976">
        <w:rPr>
          <w:rFonts w:ascii="Times New Roman" w:hAnsi="Times New Roman" w:cs="Times New Roman"/>
          <w:sz w:val="28"/>
          <w:szCs w:val="28"/>
        </w:rPr>
        <w:t> Acts as the central controller, reading the digital values from the ADS1115 via I²C.</w:t>
      </w:r>
    </w:p>
    <w:p w14:paraId="69AA7428" w14:textId="77777777" w:rsidR="00F96976" w:rsidRPr="00F96976" w:rsidRDefault="00F96976" w:rsidP="00F9697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DS18B20 Temperature Sensor:</w:t>
      </w:r>
      <w:r w:rsidRPr="00F96976">
        <w:rPr>
          <w:rFonts w:ascii="Times New Roman" w:hAnsi="Times New Roman" w:cs="Times New Roman"/>
          <w:sz w:val="28"/>
          <w:szCs w:val="28"/>
        </w:rPr>
        <w:t> ISE measurements are temperature-dependent, so this sensor provides data for temperature compensation to ensure accurate readings.</w:t>
      </w:r>
    </w:p>
    <w:p w14:paraId="4B371D57" w14:textId="77777777" w:rsidR="00F96976" w:rsidRPr="00F96976" w:rsidRDefault="00F96976" w:rsidP="00F9697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Sample Beakers:</w:t>
      </w:r>
      <w:r w:rsidRPr="00F96976">
        <w:rPr>
          <w:rFonts w:ascii="Times New Roman" w:hAnsi="Times New Roman" w:cs="Times New Roman"/>
          <w:sz w:val="28"/>
          <w:szCs w:val="28"/>
        </w:rPr>
        <w:t> 100mL glass beakers for each ISE. </w:t>
      </w:r>
    </w:p>
    <w:p w14:paraId="1C6D6148" w14:textId="77777777" w:rsidR="00F96976" w:rsidRPr="00F96976" w:rsidRDefault="00F96976" w:rsidP="00F969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Detection method: Potentiometry</w:t>
      </w:r>
    </w:p>
    <w:p w14:paraId="2B39D65B" w14:textId="77777777" w:rsidR="00F96976" w:rsidRPr="00F96976" w:rsidRDefault="00F96976" w:rsidP="00F9697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Sample preparation:</w:t>
      </w:r>
      <w:r w:rsidRPr="00F96976">
        <w:rPr>
          <w:rFonts w:ascii="Times New Roman" w:hAnsi="Times New Roman" w:cs="Times New Roman"/>
          <w:sz w:val="28"/>
          <w:szCs w:val="28"/>
        </w:rPr>
        <w:t> The ISE and reference electrode are placed in a sample solution, and the resulting potential difference is measured.</w:t>
      </w:r>
    </w:p>
    <w:p w14:paraId="64E13AAC" w14:textId="77777777" w:rsidR="00F96976" w:rsidRPr="00F96976" w:rsidRDefault="00F96976" w:rsidP="00F9697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Buffering:</w:t>
      </w:r>
      <w:r w:rsidRPr="00F96976">
        <w:rPr>
          <w:rFonts w:ascii="Times New Roman" w:hAnsi="Times New Roman" w:cs="Times New Roman"/>
          <w:sz w:val="28"/>
          <w:szCs w:val="28"/>
        </w:rPr>
        <w:t> The high-impedance buffer circuit receives the voltage from the ISE, preventing signal degradation.</w:t>
      </w:r>
    </w:p>
    <w:p w14:paraId="2F94BB9E" w14:textId="77777777" w:rsidR="00F96976" w:rsidRPr="00F96976" w:rsidRDefault="00F96976" w:rsidP="00F9697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Digitization:</w:t>
      </w:r>
      <w:r w:rsidRPr="00F96976">
        <w:rPr>
          <w:rFonts w:ascii="Times New Roman" w:hAnsi="Times New Roman" w:cs="Times New Roman"/>
          <w:sz w:val="28"/>
          <w:szCs w:val="28"/>
        </w:rPr>
        <w:t> The buffered analog voltage is passed to the ADS1115 ADC, which converts it to a 16-bit digital value.</w:t>
      </w:r>
    </w:p>
    <w:p w14:paraId="77EE5BC9" w14:textId="77777777" w:rsidR="00F96976" w:rsidRPr="00F96976" w:rsidRDefault="00F96976" w:rsidP="00F9697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96976">
        <w:rPr>
          <w:rFonts w:ascii="Times New Roman" w:hAnsi="Times New Roman" w:cs="Times New Roman"/>
          <w:b/>
          <w:bCs/>
          <w:sz w:val="28"/>
          <w:szCs w:val="28"/>
        </w:rPr>
        <w:t>Microcontroller processing:</w:t>
      </w:r>
      <w:r w:rsidRPr="00F96976">
        <w:rPr>
          <w:rFonts w:ascii="Times New Roman" w:hAnsi="Times New Roman" w:cs="Times New Roman"/>
          <w:sz w:val="28"/>
          <w:szCs w:val="28"/>
        </w:rPr>
        <w:t> The ESP32 reads the digital value via I²C. It uses a calibration curve (specific to the ISE) and the temperature data from the DS18B20 to calculate the ion concentration in ppm.</w:t>
      </w:r>
    </w:p>
    <w:p w14:paraId="0CA50CEA" w14:textId="77777777" w:rsidR="004B2F80" w:rsidRPr="00F96976" w:rsidRDefault="004B2F80">
      <w:pPr>
        <w:rPr>
          <w:rFonts w:ascii="Times New Roman" w:hAnsi="Times New Roman" w:cs="Times New Roman"/>
          <w:sz w:val="28"/>
          <w:szCs w:val="28"/>
        </w:rPr>
      </w:pPr>
    </w:p>
    <w:sectPr w:rsidR="004B2F80" w:rsidRPr="00F96976" w:rsidSect="00AA68C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33293"/>
    <w:multiLevelType w:val="multilevel"/>
    <w:tmpl w:val="BFE8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360EE"/>
    <w:multiLevelType w:val="multilevel"/>
    <w:tmpl w:val="944E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9021D"/>
    <w:multiLevelType w:val="multilevel"/>
    <w:tmpl w:val="7748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55D17"/>
    <w:multiLevelType w:val="multilevel"/>
    <w:tmpl w:val="12221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12781">
    <w:abstractNumId w:val="1"/>
  </w:num>
  <w:num w:numId="2" w16cid:durableId="714473479">
    <w:abstractNumId w:val="3"/>
  </w:num>
  <w:num w:numId="3" w16cid:durableId="359093731">
    <w:abstractNumId w:val="2"/>
  </w:num>
  <w:num w:numId="4" w16cid:durableId="68198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8CA"/>
    <w:rsid w:val="000113B2"/>
    <w:rsid w:val="00100E03"/>
    <w:rsid w:val="00111C72"/>
    <w:rsid w:val="00221DF7"/>
    <w:rsid w:val="004B2F80"/>
    <w:rsid w:val="005905D0"/>
    <w:rsid w:val="00A83813"/>
    <w:rsid w:val="00AA68CA"/>
    <w:rsid w:val="00B16251"/>
    <w:rsid w:val="00DA7CD0"/>
    <w:rsid w:val="00DE6251"/>
    <w:rsid w:val="00F9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DB1DF"/>
  <w15:chartTrackingRefBased/>
  <w15:docId w15:val="{AE63BF28-E235-48D4-8134-075F79F4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AA6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2025-10-12T17:54:00Z</dcterms:created>
  <dcterms:modified xsi:type="dcterms:W3CDTF">2025-10-12T18:48:00Z</dcterms:modified>
</cp:coreProperties>
</file>