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Artificial Intelligence — Lab 2 Report</w:t>
      </w:r>
    </w:p>
    <w:p>
      <w:pPr>
        <w:jc w:val="center"/>
      </w:pPr>
      <w:r>
        <w:rPr>
          <w:i/>
        </w:rPr>
        <w:t>PEAS specifications • Environment classification • Stateful control</w:t>
      </w:r>
    </w:p>
    <w:p>
      <w:pPr>
        <w:pStyle w:val="Heading1"/>
      </w:pPr>
      <w:r>
        <w:t>1. Problem Statement</w:t>
      </w:r>
    </w:p>
    <w:p>
      <w:r>
        <w:t>This lab specifies two intelligent agents using PEAS, classifies their environments by observability and determinism, and extends a temperature/occupancy controller so that it remembers the previous target mode and avoids sending an identical control command repeatedly.</w:t>
      </w:r>
    </w:p>
    <w:p>
      <w:pPr>
        <w:pStyle w:val="Heading1"/>
      </w:pPr>
      <w:r>
        <w:t>2. Operational Assumptions</w:t>
      </w:r>
    </w:p>
    <w:p>
      <w:pPr>
        <w:pStyle w:val="ListBullet"/>
      </w:pPr>
      <w:r>
        <w:t>The delivery robot operates indoors in a building or campus-like environment and can sense location, obstacles, package state, and basic motion information.</w:t>
      </w:r>
    </w:p>
    <w:p>
      <w:pPr>
        <w:pStyle w:val="ListBullet"/>
      </w:pPr>
      <w:r>
        <w:t>The robot has actuators for movement and package handling. Wireless connectivity may be intermittent.</w:t>
      </w:r>
    </w:p>
    <w:p>
      <w:pPr>
        <w:pStyle w:val="ListBullet"/>
      </w:pPr>
      <w:r>
        <w:t>The student-support agent is an LLM-based conversational agent available through a web/app interface.</w:t>
      </w:r>
    </w:p>
    <w:p>
      <w:pPr>
        <w:pStyle w:val="ListBullet"/>
      </w:pPr>
      <w:r>
        <w:t>For this lab, the student-support agent may access a course knowledge base/approved documents, a retrieval/search tool over those documents, and a scheduling/calendar tool when permission is available. It does not have unrestricted access to private student records or arbitrary external accounts.</w:t>
      </w:r>
    </w:p>
    <w:p>
      <w:pPr>
        <w:pStyle w:val="ListBullet"/>
      </w:pPr>
      <w:r>
        <w:t>The controller assumes temperature is measured in degrees Celsius and occupancy is an integer count. Occupancy=0 has priority over temperature.</w:t>
      </w:r>
    </w:p>
    <w:p>
      <w:pPr>
        <w:pStyle w:val="ListBullet"/>
      </w:pPr>
      <w:r>
        <w:t>The controller thresholds used here are treated as the existing lab assumptions: below 18°C = HEAT, above 24°C = COOL, otherwise OFF. If the instructor's earlier starter code uses different exact thresholds, those starter values should take precedence.</w:t>
      </w:r>
    </w:p>
    <w:p>
      <w:pPr>
        <w:pStyle w:val="Heading1"/>
      </w:pPr>
      <w:r>
        <w:t>3. Task 1 — PEAS Specifications</w:t>
      </w:r>
    </w:p>
    <w:p>
      <w:pPr>
        <w:pStyle w:val="Heading2"/>
      </w:pPr>
      <w:r>
        <w:t>Delivery Robot</w:t>
      </w:r>
    </w:p>
    <w:p>
      <w:r>
        <w:t>Performance measure: Performance: successful delivery to the correct destination; collision avoidance; timely completion; low energy use.</w:t>
      </w:r>
    </w:p>
    <w:p>
      <w:r>
        <w:t>Environment: Environment: corridors/rooms; doors/elevators; people and other robots; package pickup/drop-off locations.</w:t>
      </w:r>
    </w:p>
    <w:p>
      <w:r>
        <w:t>Actuators: Actuators: wheels/drive motors; steering/braking; gripper or package compartment; speaker/display for alerts.</w:t>
      </w:r>
    </w:p>
    <w:p>
      <w:r>
        <w:t>Sensors: Sensors: cameras/depth sensor; lidar/ultrasonic proximity sensing; wheel encoders/IMU; package/location markers or RFID where available.</w:t>
      </w:r>
    </w:p>
    <w:p>
      <w:r>
        <w:t>Constraint / trade-off: Trade-off: faster routes may increase collision risk and energy use, while conservative navigation improves safety but can increase delivery time.</w:t>
      </w:r>
    </w:p>
    <w:p>
      <w:pPr>
        <w:pStyle w:val="Heading2"/>
      </w:pPr>
      <w:r>
        <w:t>LLM-based Student-Support Agent</w:t>
      </w:r>
    </w:p>
    <w:p>
      <w:r>
        <w:t>Performance measure: Performance: accurate and useful answers; appropriate citation/grounding; timely responses; privacy and safety; successful escalation when needed.</w:t>
      </w:r>
    </w:p>
    <w:p>
      <w:r>
        <w:t>Environment: Environment: student questions; course policies/materials; approved knowledge base; scheduling context; conversation history; tool responses.</w:t>
      </w:r>
    </w:p>
    <w:p>
      <w:r>
        <w:t>Actuators: Actuators: text response; structured links/resources; calendar/scheduling action when authorized; escalation/referral message.</w:t>
      </w:r>
    </w:p>
    <w:p>
      <w:r>
        <w:t>Sensors: Sensors: student message; conversation context; retrieved documents; approved calendar/tool results; explicit feedback from the student.</w:t>
      </w:r>
    </w:p>
    <w:p>
      <w:r>
        <w:t>Constraint / trade-off: Trade-off: broader helpfulness and automation can conflict with privacy, uncertainty, and safety. Restricting tools reduces risk but can reduce usefulness.</w:t>
      </w:r>
    </w:p>
    <w:p>
      <w:pPr>
        <w:pStyle w:val="Heading1"/>
      </w:pPr>
      <w:r>
        <w:t>4. Task 2 — Environment Classification</w:t>
      </w:r>
    </w:p>
    <w:p>
      <w:r>
        <w:t>The labels below describe the real operational environments under the assumptions above. A real environment is not equivalent to a simplified classroom simulator: a simulator may expose the complete state and use deterministic transition rules, making the same task appear fully observable and deterministic.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System</w:t>
            </w:r>
          </w:p>
        </w:tc>
        <w:tc>
          <w:tcPr>
            <w:tcW w:type="dxa" w:w="2045"/>
          </w:tcPr>
          <w:p>
            <w:r>
              <w:rPr>
                <w:b/>
              </w:rPr>
              <w:t>Observability</w:t>
            </w:r>
          </w:p>
        </w:tc>
        <w:tc>
          <w:tcPr>
            <w:tcW w:type="dxa" w:w="2045"/>
          </w:tcPr>
          <w:p>
            <w:r>
              <w:rPr>
                <w:b/>
              </w:rPr>
              <w:t>Observable/hidden variable example</w:t>
            </w:r>
          </w:p>
        </w:tc>
        <w:tc>
          <w:tcPr>
            <w:tcW w:type="dxa" w:w="2045"/>
          </w:tcPr>
          <w:p>
            <w:r>
              <w:rPr>
                <w:b/>
              </w:rPr>
              <w:t>Determinism</w:t>
            </w:r>
          </w:p>
        </w:tc>
        <w:tc>
          <w:tcPr>
            <w:tcW w:type="dxa" w:w="2045"/>
          </w:tcPr>
          <w:p>
            <w:r>
              <w:rPr>
                <w:b/>
              </w:rPr>
              <w:t>Predictable/uncertain outcome example</w:t>
            </w:r>
          </w:p>
        </w:tc>
      </w:tr>
      <w:tr>
        <w:tc>
          <w:tcPr>
            <w:tcW w:type="dxa" w:w="2045"/>
          </w:tcPr>
          <w:p>
            <w:r>
              <w:t>Delivery robot</w:t>
            </w:r>
          </w:p>
        </w:tc>
        <w:tc>
          <w:tcPr>
            <w:tcW w:type="dxa" w:w="2045"/>
          </w:tcPr>
          <w:p>
            <w:r>
              <w:t>Partially observable</w:t>
            </w:r>
          </w:p>
        </w:tc>
        <w:tc>
          <w:tcPr>
            <w:tcW w:type="dxa" w:w="2045"/>
          </w:tcPr>
          <w:p>
            <w:r>
              <w:t>Observable: detected obstacle position. Hidden: pedestrian intention or obstacle behind a door.</w:t>
            </w:r>
          </w:p>
        </w:tc>
        <w:tc>
          <w:tcPr>
            <w:tcW w:type="dxa" w:w="2045"/>
          </w:tcPr>
          <w:p>
            <w:r>
              <w:t>Stochastic</w:t>
            </w:r>
          </w:p>
        </w:tc>
        <w:tc>
          <w:tcPr>
            <w:tcW w:type="dxa" w:w="2045"/>
          </w:tcPr>
          <w:p>
            <w:r>
              <w:t>Predictable: a commanded stop normally reduces motion. Uncertain: wheel slip or a pedestrian stepping into the path can change the outcome.</w:t>
            </w:r>
          </w:p>
        </w:tc>
      </w:tr>
      <w:tr>
        <w:tc>
          <w:tcPr>
            <w:tcW w:type="dxa" w:w="2045"/>
          </w:tcPr>
          <w:p>
            <w:r>
              <w:t>LLM student-support agent</w:t>
            </w:r>
          </w:p>
        </w:tc>
        <w:tc>
          <w:tcPr>
            <w:tcW w:type="dxa" w:w="2045"/>
          </w:tcPr>
          <w:p>
            <w:r>
              <w:t>Partially observable</w:t>
            </w:r>
          </w:p>
        </w:tc>
        <w:tc>
          <w:tcPr>
            <w:tcW w:type="dxa" w:w="2045"/>
          </w:tcPr>
          <w:p>
            <w:r>
              <w:t>Observable: student's current message and retrieved approved text. Hidden: unstated intention, stress, or facts outside the accessible records.</w:t>
            </w:r>
          </w:p>
        </w:tc>
        <w:tc>
          <w:tcPr>
            <w:tcW w:type="dxa" w:w="2045"/>
          </w:tcPr>
          <w:p>
            <w:r>
              <w:t>Stochastic</w:t>
            </w:r>
          </w:p>
        </w:tc>
        <w:tc>
          <w:tcPr>
            <w:tcW w:type="dxa" w:w="2045"/>
          </w:tcPr>
          <w:p>
            <w:r>
              <w:t>Predictable: returning a retrieved document is normally repeatable. Uncertain: student follow-up, ambiguous wording, or tool availability can alter the outcome.</w:t>
            </w:r>
          </w:p>
        </w:tc>
      </w:tr>
    </w:tbl>
    <w:p>
      <w:pPr>
        <w:pStyle w:val="Heading2"/>
      </w:pPr>
      <w:r>
        <w:t>4.1 Simplified Simulator Qualification</w:t>
      </w:r>
    </w:p>
    <w:p>
      <w:r>
        <w:t>For a toy delivery simulator that exposes the complete map, robot pose, obstacle locations, package state, and all transition rules, the environment can be treated as fully observable. If every action has a fixed next state, it can also be deterministic. Similarly, a student-support simulator with every student variable exposed and scripted responses can be fully observable and deterministic. These are modeling conveniences, not claims about the real world.</w:t>
      </w:r>
    </w:p>
    <w:p>
      <w:pPr>
        <w:pStyle w:val="Heading1"/>
      </w:pPr>
      <w:r>
        <w:t>5. Task 3 — Stateful Controller</w:t>
      </w:r>
    </w:p>
    <w:p>
      <w:r>
        <w:t>The original reflex-style decision can compute a target mode directly from the current percept. The extension adds internal state: `previous_mode`. On each step, the controller computes the target, compares it with the previous target, and returns both the target and whether a command should be sent. After the comparison, it stores the new target as state.</w:t>
      </w:r>
    </w:p>
    <w:p>
      <w:r>
        <w:t>This changes command behavior without changing the temperature thresholds or occupancy priority. Identical successive targets therefore produce NO-COMMAND, while a mode transition produces SEND.</w:t>
      </w:r>
    </w:p>
    <w:p>
      <w:pPr>
        <w:pStyle w:val="Heading1"/>
      </w:pPr>
      <w:r>
        <w:t>6. Complete Mode-Transition Trace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Step</w:t>
            </w:r>
          </w:p>
        </w:tc>
        <w:tc>
          <w:tcPr>
            <w:tcW w:type="dxa" w:w="1704"/>
          </w:tcPr>
          <w:p>
            <w:r>
              <w:rPr>
                <w:b/>
              </w:rPr>
              <w:t>Previous mode</w:t>
            </w:r>
          </w:p>
        </w:tc>
        <w:tc>
          <w:tcPr>
            <w:tcW w:type="dxa" w:w="1704"/>
          </w:tcPr>
          <w:p>
            <w:r>
              <w:rPr>
                <w:b/>
              </w:rPr>
              <w:t>Percept</w:t>
            </w:r>
          </w:p>
        </w:tc>
        <w:tc>
          <w:tcPr>
            <w:tcW w:type="dxa" w:w="1704"/>
          </w:tcPr>
          <w:p>
            <w:r>
              <w:rPr>
                <w:b/>
              </w:rPr>
              <w:t>Target</w:t>
            </w:r>
          </w:p>
        </w:tc>
        <w:tc>
          <w:tcPr>
            <w:tcW w:type="dxa" w:w="1704"/>
          </w:tcPr>
          <w:p>
            <w:r>
              <w:rPr>
                <w:b/>
              </w:rPr>
              <w:t>Command</w:t>
            </w:r>
          </w:p>
        </w:tc>
        <w:tc>
          <w:tcPr>
            <w:tcW w:type="dxa" w:w="1704"/>
          </w:tcPr>
          <w:p>
            <w:r>
              <w:rPr>
                <w:b/>
              </w:rPr>
              <w:t>Purpose</w:t>
            </w:r>
          </w:p>
        </w:tc>
      </w:tr>
      <w:tr>
        <w:tc>
          <w:tcPr>
            <w:tcW w:type="dxa" w:w="1704"/>
          </w:tcPr>
          <w:p>
            <w:r>
              <w:t>1</w:t>
            </w:r>
          </w:p>
        </w:tc>
        <w:tc>
          <w:tcPr>
            <w:tcW w:type="dxa" w:w="1704"/>
          </w:tcPr>
          <w:p>
            <w:r>
              <w:t>None</w:t>
            </w:r>
          </w:p>
        </w:tc>
        <w:tc>
          <w:tcPr>
            <w:tcW w:type="dxa" w:w="1704"/>
          </w:tcPr>
          <w:p>
            <w:r>
              <w:t>20°C, occupancy=1</w:t>
            </w:r>
          </w:p>
        </w:tc>
        <w:tc>
          <w:tcPr>
            <w:tcW w:type="dxa" w:w="1704"/>
          </w:tcPr>
          <w:p>
            <w:r>
              <w:t>OFF</w:t>
            </w:r>
          </w:p>
        </w:tc>
        <w:tc>
          <w:tcPr>
            <w:tcW w:type="dxa" w:w="1704"/>
          </w:tcPr>
          <w:p>
            <w:r>
              <w:t>SEND</w:t>
            </w:r>
          </w:p>
        </w:tc>
        <w:tc>
          <w:tcPr>
            <w:tcW w:type="dxa" w:w="1704"/>
          </w:tcPr>
          <w:p>
            <w:r>
              <w:t>repeated percept / initial</w:t>
            </w:r>
          </w:p>
        </w:tc>
      </w:tr>
      <w:tr>
        <w:tc>
          <w:tcPr>
            <w:tcW w:type="dxa" w:w="1704"/>
          </w:tcPr>
          <w:p>
            <w:r>
              <w:t>2</w:t>
            </w:r>
          </w:p>
        </w:tc>
        <w:tc>
          <w:tcPr>
            <w:tcW w:type="dxa" w:w="1704"/>
          </w:tcPr>
          <w:p>
            <w:r>
              <w:t>OFF</w:t>
            </w:r>
          </w:p>
        </w:tc>
        <w:tc>
          <w:tcPr>
            <w:tcW w:type="dxa" w:w="1704"/>
          </w:tcPr>
          <w:p>
            <w:r>
              <w:t>20°C, occupancy=1</w:t>
            </w:r>
          </w:p>
        </w:tc>
        <w:tc>
          <w:tcPr>
            <w:tcW w:type="dxa" w:w="1704"/>
          </w:tcPr>
          <w:p>
            <w:r>
              <w:t>OFF</w:t>
            </w:r>
          </w:p>
        </w:tc>
        <w:tc>
          <w:tcPr>
            <w:tcW w:type="dxa" w:w="1704"/>
          </w:tcPr>
          <w:p>
            <w:r>
              <w:t>NO-COMMAND</w:t>
            </w:r>
          </w:p>
        </w:tc>
        <w:tc>
          <w:tcPr>
            <w:tcW w:type="dxa" w:w="1704"/>
          </w:tcPr>
          <w:p>
            <w:r>
              <w:t>repeated percept / duplicate</w:t>
            </w:r>
          </w:p>
        </w:tc>
      </w:tr>
      <w:tr>
        <w:tc>
          <w:tcPr>
            <w:tcW w:type="dxa" w:w="1704"/>
          </w:tcPr>
          <w:p>
            <w:r>
              <w:t>3</w:t>
            </w:r>
          </w:p>
        </w:tc>
        <w:tc>
          <w:tcPr>
            <w:tcW w:type="dxa" w:w="1704"/>
          </w:tcPr>
          <w:p>
            <w:r>
              <w:t>OFF</w:t>
            </w:r>
          </w:p>
        </w:tc>
        <w:tc>
          <w:tcPr>
            <w:tcW w:type="dxa" w:w="1704"/>
          </w:tcPr>
          <w:p>
            <w:r>
              <w:t>18°C, occupancy=1</w:t>
            </w:r>
          </w:p>
        </w:tc>
        <w:tc>
          <w:tcPr>
            <w:tcW w:type="dxa" w:w="1704"/>
          </w:tcPr>
          <w:p>
            <w:r>
              <w:t>OFF</w:t>
            </w:r>
          </w:p>
        </w:tc>
        <w:tc>
          <w:tcPr>
            <w:tcW w:type="dxa" w:w="1704"/>
          </w:tcPr>
          <w:p>
            <w:r>
              <w:t>NO-COMMAND</w:t>
            </w:r>
          </w:p>
        </w:tc>
        <w:tc>
          <w:tcPr>
            <w:tcW w:type="dxa" w:w="1704"/>
          </w:tcPr>
          <w:p>
            <w:r>
              <w:t>exact lower boundary</w:t>
            </w:r>
          </w:p>
        </w:tc>
      </w:tr>
      <w:tr>
        <w:tc>
          <w:tcPr>
            <w:tcW w:type="dxa" w:w="1704"/>
          </w:tcPr>
          <w:p>
            <w:r>
              <w:t>4</w:t>
            </w:r>
          </w:p>
        </w:tc>
        <w:tc>
          <w:tcPr>
            <w:tcW w:type="dxa" w:w="1704"/>
          </w:tcPr>
          <w:p>
            <w:r>
              <w:t>OFF</w:t>
            </w:r>
          </w:p>
        </w:tc>
        <w:tc>
          <w:tcPr>
            <w:tcW w:type="dxa" w:w="1704"/>
          </w:tcPr>
          <w:p>
            <w:r>
              <w:t>24°C, occupancy=1</w:t>
            </w:r>
          </w:p>
        </w:tc>
        <w:tc>
          <w:tcPr>
            <w:tcW w:type="dxa" w:w="1704"/>
          </w:tcPr>
          <w:p>
            <w:r>
              <w:t>OFF</w:t>
            </w:r>
          </w:p>
        </w:tc>
        <w:tc>
          <w:tcPr>
            <w:tcW w:type="dxa" w:w="1704"/>
          </w:tcPr>
          <w:p>
            <w:r>
              <w:t>NO-COMMAND</w:t>
            </w:r>
          </w:p>
        </w:tc>
        <w:tc>
          <w:tcPr>
            <w:tcW w:type="dxa" w:w="1704"/>
          </w:tcPr>
          <w:p>
            <w:r>
              <w:t>exact upper boundary</w:t>
            </w:r>
          </w:p>
        </w:tc>
      </w:tr>
      <w:tr>
        <w:tc>
          <w:tcPr>
            <w:tcW w:type="dxa" w:w="1704"/>
          </w:tcPr>
          <w:p>
            <w:r>
              <w:t>5</w:t>
            </w:r>
          </w:p>
        </w:tc>
        <w:tc>
          <w:tcPr>
            <w:tcW w:type="dxa" w:w="1704"/>
          </w:tcPr>
          <w:p>
            <w:r>
              <w:t>OFF</w:t>
            </w:r>
          </w:p>
        </w:tc>
        <w:tc>
          <w:tcPr>
            <w:tcW w:type="dxa" w:w="1704"/>
          </w:tcPr>
          <w:p>
            <w:r>
              <w:t>17°C, occupancy=1</w:t>
            </w:r>
          </w:p>
        </w:tc>
        <w:tc>
          <w:tcPr>
            <w:tcW w:type="dxa" w:w="1704"/>
          </w:tcPr>
          <w:p>
            <w:r>
              <w:t>HEAT</w:t>
            </w:r>
          </w:p>
        </w:tc>
        <w:tc>
          <w:tcPr>
            <w:tcW w:type="dxa" w:w="1704"/>
          </w:tcPr>
          <w:p>
            <w:r>
              <w:t>SEND</w:t>
            </w:r>
          </w:p>
        </w:tc>
        <w:tc>
          <w:tcPr>
            <w:tcW w:type="dxa" w:w="1704"/>
          </w:tcPr>
          <w:p>
            <w:r>
              <w:t>transition to HEAT</w:t>
            </w:r>
          </w:p>
        </w:tc>
      </w:tr>
      <w:tr>
        <w:tc>
          <w:tcPr>
            <w:tcW w:type="dxa" w:w="1704"/>
          </w:tcPr>
          <w:p>
            <w:r>
              <w:t>6</w:t>
            </w:r>
          </w:p>
        </w:tc>
        <w:tc>
          <w:tcPr>
            <w:tcW w:type="dxa" w:w="1704"/>
          </w:tcPr>
          <w:p>
            <w:r>
              <w:t>HEAT</w:t>
            </w:r>
          </w:p>
        </w:tc>
        <w:tc>
          <w:tcPr>
            <w:tcW w:type="dxa" w:w="1704"/>
          </w:tcPr>
          <w:p>
            <w:r>
              <w:t>25°C, occupancy=1</w:t>
            </w:r>
          </w:p>
        </w:tc>
        <w:tc>
          <w:tcPr>
            <w:tcW w:type="dxa" w:w="1704"/>
          </w:tcPr>
          <w:p>
            <w:r>
              <w:t>COOL</w:t>
            </w:r>
          </w:p>
        </w:tc>
        <w:tc>
          <w:tcPr>
            <w:tcW w:type="dxa" w:w="1704"/>
          </w:tcPr>
          <w:p>
            <w:r>
              <w:t>SEND</w:t>
            </w:r>
          </w:p>
        </w:tc>
        <w:tc>
          <w:tcPr>
            <w:tcW w:type="dxa" w:w="1704"/>
          </w:tcPr>
          <w:p>
            <w:r>
              <w:t>transition to COOL</w:t>
            </w:r>
          </w:p>
        </w:tc>
      </w:tr>
      <w:tr>
        <w:tc>
          <w:tcPr>
            <w:tcW w:type="dxa" w:w="1704"/>
          </w:tcPr>
          <w:p>
            <w:r>
              <w:t>7</w:t>
            </w:r>
          </w:p>
        </w:tc>
        <w:tc>
          <w:tcPr>
            <w:tcW w:type="dxa" w:w="1704"/>
          </w:tcPr>
          <w:p>
            <w:r>
              <w:t>COOL</w:t>
            </w:r>
          </w:p>
        </w:tc>
        <w:tc>
          <w:tcPr>
            <w:tcW w:type="dxa" w:w="1704"/>
          </w:tcPr>
          <w:p>
            <w:r>
              <w:t>25°C, occupancy=0</w:t>
            </w:r>
          </w:p>
        </w:tc>
        <w:tc>
          <w:tcPr>
            <w:tcW w:type="dxa" w:w="1704"/>
          </w:tcPr>
          <w:p>
            <w:r>
              <w:t>OFF</w:t>
            </w:r>
          </w:p>
        </w:tc>
        <w:tc>
          <w:tcPr>
            <w:tcW w:type="dxa" w:w="1704"/>
          </w:tcPr>
          <w:p>
            <w:r>
              <w:t>SEND</w:t>
            </w:r>
          </w:p>
        </w:tc>
        <w:tc>
          <w:tcPr>
            <w:tcW w:type="dxa" w:w="1704"/>
          </w:tcPr>
          <w:p>
            <w:r>
              <w:t>empty room / occupancy priority</w:t>
            </w:r>
          </w:p>
        </w:tc>
      </w:tr>
    </w:tbl>
    <w:p>
      <w:pPr>
        <w:pStyle w:val="Heading1"/>
      </w:pPr>
      <w:r>
        <w:t>7. Actual Captured Output</w:t>
      </w:r>
    </w:p>
    <w:p>
      <w:r>
        <w:t>The following output was produced by executing `python lab2_check.py`; the same trace is saved in `outputs/lab2_check_output.txt`.</w:t>
      </w:r>
    </w:p>
    <w:p>
      <w:r>
        <w:t>LAB 2 - STATEFUL CONTROL CHECK</w:t>
        <w:br/>
        <w:t>Thresholds: HEAT below 18C; COOL above 24C; occupancy=0 has priority -&gt; OFF</w:t>
        <w:br/>
        <w:br/>
        <w:t>Environment classifications:</w:t>
        <w:br/>
        <w:t xml:space="preserve">  Delivery robot: partially observable in the real environment ; stochastic in the real environment</w:t>
        <w:br/>
        <w:t xml:space="preserve">  Student-support agent: partially observable in the real environment ; stochastic in the real environment</w:t>
        <w:br/>
        <w:t xml:space="preserve">  Simulator qualification: fully observable if the simulator exposes the complete state and deterministic if transition rules contain no random/noise component</w:t>
        <w:br/>
        <w:br/>
        <w:t>Complete mode-transition trace:</w:t>
        <w:br/>
        <w:t>Step | Previous | Percept | Target | Command | Purpose</w:t>
        <w:br/>
        <w:t>--------------------------------------------------------------------------------------</w:t>
        <w:br/>
        <w:t xml:space="preserve">   1 |     None | temperature=20C, occupancy=1       | OFF    | SEND       | repeated percept / initial</w:t>
        <w:br/>
        <w:t xml:space="preserve">   2 |      OFF | temperature=20C, occupancy=1       | OFF    | NO-COMMAND | repeated percept / duplicate</w:t>
        <w:br/>
        <w:t xml:space="preserve">   3 |      OFF | temperature=18C, occupancy=1       | OFF    | NO-COMMAND | exact lower temperature boundary</w:t>
        <w:br/>
        <w:t xml:space="preserve">   4 |      OFF | temperature=24C, occupancy=1       | OFF    | NO-COMMAND | exact upper temperature boundary</w:t>
        <w:br/>
        <w:t xml:space="preserve">   5 |      OFF | temperature=17C, occupancy=1       | HEAT   | SEND       | transition to HEAT</w:t>
        <w:br/>
        <w:t xml:space="preserve">   6 |     HEAT | temperature=25C, occupancy=1       | COOL   | SEND       | transition to COOL</w:t>
        <w:br/>
        <w:t xml:space="preserve">   7 |     COOL | temperature=25C, occupancy=0       | OFF    | SEND       | empty room / occupancy priority</w:t>
        <w:br/>
        <w:br/>
        <w:t>Check: repeated identical percepts suppress duplicate commands.</w:t>
        <w:br/>
        <w:t>Check: exact 18C and 24C boundaries produce OFF under strict &lt; and &gt; rules.</w:t>
        <w:br/>
        <w:t>Check: temperature mode transitions produce a new command.</w:t>
        <w:br/>
        <w:t>Check: empty room forces OFF regardless of temperature.</w:t>
        <w:br/>
      </w:r>
    </w:p>
    <w:p>
      <w:pPr>
        <w:pStyle w:val="Heading1"/>
      </w:pPr>
      <w:r>
        <w:t>8. Reflex vs. Stateful Comparison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Aspect</w:t>
            </w:r>
          </w:p>
        </w:tc>
        <w:tc>
          <w:tcPr>
            <w:tcW w:type="dxa" w:w="3408"/>
          </w:tcPr>
          <w:p>
            <w:r>
              <w:rPr>
                <w:b/>
              </w:rPr>
              <w:t>Reflex controller</w:t>
            </w:r>
          </w:p>
        </w:tc>
        <w:tc>
          <w:tcPr>
            <w:tcW w:type="dxa" w:w="3408"/>
          </w:tcPr>
          <w:p>
            <w:r>
              <w:rPr>
                <w:b/>
              </w:rPr>
              <w:t>Stateful controller</w:t>
            </w:r>
          </w:p>
        </w:tc>
      </w:tr>
      <w:tr>
        <w:tc>
          <w:tcPr>
            <w:tcW w:type="dxa" w:w="3408"/>
          </w:tcPr>
          <w:p>
            <w:r>
              <w:t>Decision basis</w:t>
            </w:r>
          </w:p>
        </w:tc>
        <w:tc>
          <w:tcPr>
            <w:tcW w:type="dxa" w:w="3408"/>
          </w:tcPr>
          <w:p>
            <w:r>
              <w:t>Current percept only</w:t>
            </w:r>
          </w:p>
        </w:tc>
        <w:tc>
          <w:tcPr>
            <w:tcW w:type="dxa" w:w="3408"/>
          </w:tcPr>
          <w:p>
            <w:r>
              <w:t>Current percept + previous target mode</w:t>
            </w:r>
          </w:p>
        </w:tc>
      </w:tr>
      <w:tr>
        <w:tc>
          <w:tcPr>
            <w:tcW w:type="dxa" w:w="3408"/>
          </w:tcPr>
          <w:p>
            <w:r>
              <w:t>Repeated identical percept</w:t>
            </w:r>
          </w:p>
        </w:tc>
        <w:tc>
          <w:tcPr>
            <w:tcW w:type="dxa" w:w="3408"/>
          </w:tcPr>
          <w:p>
            <w:r>
              <w:t>Can request the same command again</w:t>
            </w:r>
          </w:p>
        </w:tc>
        <w:tc>
          <w:tcPr>
            <w:tcW w:type="dxa" w:w="3408"/>
          </w:tcPr>
          <w:p>
            <w:r>
              <w:t>Suppresses duplicate command</w:t>
            </w:r>
          </w:p>
        </w:tc>
      </w:tr>
      <w:tr>
        <w:tc>
          <w:tcPr>
            <w:tcW w:type="dxa" w:w="3408"/>
          </w:tcPr>
          <w:p>
            <w:r>
              <w:t>Internal memory</w:t>
            </w:r>
          </w:p>
        </w:tc>
        <w:tc>
          <w:tcPr>
            <w:tcW w:type="dxa" w:w="3408"/>
          </w:tcPr>
          <w:p>
            <w:r>
              <w:t>None</w:t>
            </w:r>
          </w:p>
        </w:tc>
        <w:tc>
          <w:tcPr>
            <w:tcW w:type="dxa" w:w="3408"/>
          </w:tcPr>
          <w:p>
            <w:r>
              <w:t>Stores previous target mode</w:t>
            </w:r>
          </w:p>
        </w:tc>
      </w:tr>
      <w:tr>
        <w:tc>
          <w:tcPr>
            <w:tcW w:type="dxa" w:w="3408"/>
          </w:tcPr>
          <w:p>
            <w:r>
              <w:t>Output</w:t>
            </w:r>
          </w:p>
        </w:tc>
        <w:tc>
          <w:tcPr>
            <w:tcW w:type="dxa" w:w="3408"/>
          </w:tcPr>
          <w:p>
            <w:r>
              <w:t>Target mode</w:t>
            </w:r>
          </w:p>
        </w:tc>
        <w:tc>
          <w:tcPr>
            <w:tcW w:type="dxa" w:w="3408"/>
          </w:tcPr>
          <w:p>
            <w:r>
              <w:t>Target mode + SEND/NO-COMMAND</w:t>
            </w:r>
          </w:p>
        </w:tc>
      </w:tr>
      <w:tr>
        <w:tc>
          <w:tcPr>
            <w:tcW w:type="dxa" w:w="3408"/>
          </w:tcPr>
          <w:p>
            <w:r>
              <w:t>Benefit</w:t>
            </w:r>
          </w:p>
        </w:tc>
        <w:tc>
          <w:tcPr>
            <w:tcW w:type="dxa" w:w="3408"/>
          </w:tcPr>
          <w:p>
            <w:r>
              <w:t>Simple and easy to reason about</w:t>
            </w:r>
          </w:p>
        </w:tc>
        <w:tc>
          <w:tcPr>
            <w:tcW w:type="dxa" w:w="3408"/>
          </w:tcPr>
          <w:p>
            <w:r>
              <w:t>Reduces unnecessary repeated control commands</w:t>
            </w:r>
          </w:p>
        </w:tc>
      </w:tr>
      <w:tr>
        <w:tc>
          <w:tcPr>
            <w:tcW w:type="dxa" w:w="3408"/>
          </w:tcPr>
          <w:p>
            <w:r>
              <w:t>Limitation</w:t>
            </w:r>
          </w:p>
        </w:tc>
        <w:tc>
          <w:tcPr>
            <w:tcW w:type="dxa" w:w="3408"/>
          </w:tcPr>
          <w:p>
            <w:r>
              <w:t>May repeatedly issue identical commands</w:t>
            </w:r>
          </w:p>
        </w:tc>
        <w:tc>
          <w:tcPr>
            <w:tcW w:type="dxa" w:w="3408"/>
          </w:tcPr>
          <w:p>
            <w:r>
              <w:t>Requires correct state update and can fail if state becomes stale or corrupted</w:t>
            </w:r>
          </w:p>
        </w:tc>
      </w:tr>
    </w:tbl>
    <w:p>
      <w:pPr>
        <w:pStyle w:val="Heading1"/>
      </w:pPr>
      <w:r>
        <w:t>9. Failure / Edge-Case Analysis</w:t>
      </w:r>
    </w:p>
    <w:p>
      <w:r>
        <w:t>Edge case: at exactly 18°C and exactly 24°C, the controller returns OFF. Observed behavior is intentional because the assumptions use strict comparisons: HEAT only when temperature &lt;18°C and COOL only when temperature &gt;24°C. A likely implementation mistake would be using &lt;=18 or &gt;=24, which would change the boundary behavior. Improvement: document the inequalities explicitly and keep boundary tests in the automated trace.</w:t>
      </w:r>
    </w:p>
    <w:p>
      <w:r>
        <w:t>A second state-related risk is stale state: if the stored previous mode is not updated after a successful command, the controller may repeatedly send commands or incorrectly suppress a needed transition. The implementation updates the stored target immediately after computing the new target, making the state transition explicit.</w:t>
      </w:r>
    </w:p>
    <w:p>
      <w:pPr>
        <w:pStyle w:val="Heading1"/>
      </w:pPr>
      <w:r>
        <w:t>10. Limitations</w:t>
      </w:r>
    </w:p>
    <w:p>
      <w:pPr>
        <w:pStyle w:val="ListBullet"/>
      </w:pPr>
      <w:r>
        <w:t>The PEAS descriptions are abstractions; actual robots and support systems may have many more sensors, actuators, constraints, and policies.</w:t>
      </w:r>
    </w:p>
    <w:p>
      <w:pPr>
        <w:pStyle w:val="ListBullet"/>
      </w:pPr>
      <w:r>
        <w:t>Real-world observability and stochasticity depend on sensor coverage, tool access, network behavior, and the exact deployment.</w:t>
      </w:r>
    </w:p>
    <w:p>
      <w:pPr>
        <w:pStyle w:val="ListBullet"/>
      </w:pPr>
      <w:r>
        <w:t>The simulator classification can differ from the real environment because a simulator may expose hidden variables and remove uncertainty.</w:t>
      </w:r>
    </w:p>
    <w:p>
      <w:pPr>
        <w:pStyle w:val="ListBullet"/>
      </w:pPr>
      <w:r>
        <w:t>The controller is intentionally simple and does not model actuator failures, hysteresis, sensor noise, delayed measurements, or command acknowledgements.</w:t>
      </w:r>
    </w:p>
    <w:p>
      <w:pPr>
        <w:pStyle w:val="ListBullet"/>
      </w:pPr>
      <w:r>
        <w:t>The student-support agent assumptions do not authorize access to confidential records; real deployment would require explicit access control and privacy review.</w:t>
      </w:r>
    </w:p>
    <w:p>
      <w:pPr>
        <w:pStyle w:val="Heading1"/>
      </w:pPr>
      <w:r>
        <w:t>11. Reflection</w:t>
      </w:r>
    </w:p>
    <w:p>
      <w:r>
        <w:t>The main lesson is that an agent's environment definition affects how its behavior should be evaluated. A delivery robot must handle hidden state and uncertain physical outcomes, while a student-support agent must reason under incomplete information and tool limitations. The stateful controller also shows that adding a small amount of memory can change action behavior without changing the underlying reflex decision rule.</w:t>
      </w:r>
    </w:p>
    <w:p>
      <w:pPr>
        <w:pStyle w:val="Heading1"/>
      </w:pPr>
      <w:r>
        <w:t>12. Responsible Practice</w:t>
      </w:r>
    </w:p>
    <w:p>
      <w:r>
        <w:t>For the delivery robot, safety should take priority over speed when uncertainty is high. For the student-support agent, privacy, truthful uncertainty communication, access control, and human escalation are important. The agent should not invent course policies or claim to have accessed information it cannot access. Tool permissions should be least-privilege, and consequential student decisions should not be automated solely from an LLM response.</w:t>
      </w:r>
    </w:p>
    <w:p>
      <w:pPr>
        <w:pStyle w:val="Heading1"/>
      </w:pPr>
      <w:r>
        <w:t>13. Reproducibility</w:t>
      </w:r>
    </w:p>
    <w:p>
      <w:r>
        <w:t>The source files use only the Python standard library. Run `python lab2_check.py` from the lab2 directory. The exact inputs are in input_data.csv and the captured output is in outputs/lab2_check_output.txt. No credentials, private information, or virtual environments are included.</w:t>
      </w:r>
    </w:p>
    <w:p>
      <w:pPr>
        <w:pStyle w:val="Heading1"/>
      </w:pPr>
      <w:r>
        <w:t>14. References</w:t>
      </w:r>
    </w:p>
    <w:p>
      <w:pPr>
        <w:pStyle w:val="ListNumber"/>
      </w:pPr>
      <w:r>
        <w:t>A. M. Turing (1950), 'Computing Machinery and Intelligence,' Mind, 59(236), 433–460. https://doi.org/10.1093/mind/LIX.236.433</w:t>
      </w:r>
    </w:p>
    <w:p>
      <w:pPr>
        <w:pStyle w:val="ListNumber"/>
      </w:pPr>
      <w:r>
        <w:t>S. Russell and P. Norvig (2021), Artificial Intelligence: A Modern Approach, 4th ed., Pearson.</w:t>
      </w:r>
    </w:p>
    <w:p>
      <w:pPr>
        <w:pStyle w:val="ListNumber"/>
      </w:pPr>
      <w:r>
        <w:t>V. Vapnik (1998), Statistical Learning Theory, Wiley. (Background on uncertainty/generalization; used only as supporting conceptual context.)</w:t>
      </w:r>
    </w:p>
    <w:p>
      <w:pPr>
        <w:pStyle w:val="ListNumber"/>
      </w:pPr>
      <w:r>
        <w:t>Course-provided Lab 2 task specification and starter-rule assumptions. No external code was copied.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