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Report</w:t>
      </w:r>
    </w:p>
    <w:p>
      <w:pPr>
        <w:pStyle w:val="Subtitle"/>
      </w:pPr>
      <w:r>
        <w:t>AI Document Knowledge Assistant and Q&amp;A App</w:t>
      </w:r>
    </w:p>
    <w:p>
      <w:r>
        <w:t>Prepared for Huzaifa Sabeeh | 16 October 2026</w:t>
        <w:br/>
        <w:t>Scope Definition and Baseline Analysis | Version 1.0</w:t>
      </w:r>
    </w:p>
    <w:p>
      <w:pPr>
        <w:pStyle w:val="Heading1"/>
      </w:pPr>
      <w:r>
        <w:t>Project charter</w:t>
      </w:r>
    </w:p>
    <w:p>
      <w:pPr>
        <w:pStyle w:val="Heading2"/>
      </w:pPr>
      <w:r>
        <w:t>Purpose and confirmed workflow</w:t>
      </w:r>
    </w:p>
    <w:p>
      <w:r>
        <w:t>Build an AI Document Knowledge Assistant and Q&amp;A App in four weeks. The user confirmed that end users will upload their own documents after the product is available and then ask questions in chat. Client documents are therefore not a prerequisite for Week 1 preparation.</w:t>
      </w:r>
    </w:p>
    <w:p>
      <w:pPr>
        <w:pStyle w:val="Heading2"/>
      </w:pPr>
      <w:r>
        <w:t>Business objective</w:t>
      </w:r>
    </w:p>
    <w:p>
      <w:r>
        <w:t>Reduce the effort needed to locate information in uploaded documents while making answers traceable to source passages. Actual time savings will be measured after implementation; none are claimed in this report.</w:t>
      </w:r>
    </w:p>
    <w:p>
      <w:pPr>
        <w:pStyle w:val="Heading2"/>
      </w:pPr>
      <w:r>
        <w:t>Proposed scope</w:t>
      </w:r>
    </w:p>
    <w:p>
      <w:r>
        <w:t>The first version will accept text-based PDFs, process multiple documents in one isolated session, answer questions using retrieved passages, show filenames and PDF page numbers, and explain when the evidence is insufficient. English is the proposed initial document and answer language. File limits and language support remain configurable scope assumptions.</w:t>
      </w:r>
    </w:p>
    <w:p>
      <w:pPr>
        <w:pStyle w:val="Heading2"/>
      </w:pPr>
      <w:r>
        <w:t>Scope boundaries</w:t>
      </w:r>
    </w:p>
    <w:p>
      <w:r>
        <w:t>OCR for scanned PDFs, complex table interpretation, external data connectors, custom model training, persistent chat history and enterprise user roles are deferred. A private prototype is appropriate initially; public multi-user hosting requires verified session isolation and access controls.</w:t>
      </w:r>
    </w:p>
    <w:p>
      <w:pPr>
        <w:pStyle w:val="Heading2"/>
      </w:pPr>
      <w:r>
        <w:t>Ownership and schedule</w:t>
      </w:r>
    </w:p>
    <w:p>
      <w:r>
        <w:t>Prepared for Huzaifa Sabeeh and the project reviewer. Proposed responsibilities: Huzaifa owns implementation and evaluation; the reviewer confirms scope and acceptance criteria; end users provide documents at runtime. Week 1 covers requirements and baseline design, Week 2 the core pipeline, Week 3 integration and pilot evaluation, and Week 4 deployment and handoff. No calendar start date or external approval is assumed.</w:t>
      </w:r>
    </w:p>
    <w:p>
      <w:r>
        <w:br w:type="page"/>
      </w:r>
    </w:p>
    <w:p>
      <w:pPr>
        <w:pStyle w:val="Heading1"/>
      </w:pPr>
      <w:r>
        <w:t>Requirements and acceptance criteria</w:t>
      </w:r>
    </w:p>
    <w:p>
      <w:pPr>
        <w:pStyle w:val="Heading2"/>
      </w:pPr>
      <w:r>
        <w:t>Upload and processing</w:t>
      </w:r>
    </w:p>
    <w:p>
      <w:r>
        <w:t>R01: Accept one or more text-based PDFs and validate file type, size and extractable text. Proposed limits are 10 files per session, 10 MB per file and 200 pages per session. Reject unsupported, empty or unreadable files with a useful message. These are product limits proposed here, not library defaults.</w:t>
      </w:r>
    </w:p>
    <w:p>
      <w:pPr>
        <w:pStyle w:val="Heading2"/>
      </w:pPr>
      <w:r>
        <w:t>Retrieval and grounded answers</w:t>
      </w:r>
    </w:p>
    <w:p>
      <w:r>
        <w:t>R02: Store text chunks with filename, page number and session identifier. R03: Retrieve relevant chunks for each question and answer only from supplied evidence. R04: Display sources that actually support each material claim. PDF page references use one-based physical page numbers and are labeled accordingly.</w:t>
      </w:r>
    </w:p>
    <w:p>
      <w:pPr>
        <w:pStyle w:val="Heading2"/>
      </w:pPr>
      <w:r>
        <w:t>Conversation behavior</w:t>
      </w:r>
    </w:p>
    <w:p>
      <w:r>
        <w:t>R05: Handle follow-up questions using conversation context while keeping evidence restricted to the active session. R06: If the source is silent, ambiguous or conflicting, state the limitation instead of inventing an answer. R07: Provide a clear reset action that clears chat and document indexes for the session.</w:t>
      </w:r>
    </w:p>
    <w:p>
      <w:pPr>
        <w:pStyle w:val="Heading2"/>
      </w:pPr>
      <w:r>
        <w:t>Privacy and reliability</w:t>
      </w:r>
    </w:p>
    <w:p>
      <w:r>
        <w:t>R08: Prevent retrieval across sessions. Keep API secrets outside source code and logs. Treat instructions embedded in documents as untrusted text. Disclose external processing before upload and define deletion behavior. R09: Show processing status and recover gracefully from extraction errors, API failures and rate limits.</w:t>
      </w:r>
    </w:p>
    <w:p>
      <w:pPr>
        <w:pStyle w:val="Heading2"/>
      </w:pPr>
      <w:r>
        <w:t>Acceptance approach</w:t>
      </w:r>
    </w:p>
    <w:p>
      <w:r>
        <w:t>Test each requirement with a recorded input, expected behavior, actual behavior and pass or fail decision. Include two simultaneous sessions with distinct documents, a document containing hostile instructions, unsupported questions, unreadable files and conflicting statements. These app tests are specified but not executed in Week 1 because the app does not yet exist.</w:t>
      </w:r>
    </w:p>
    <w:p>
      <w:r>
        <w:br w:type="page"/>
      </w:r>
    </w:p>
    <w:p>
      <w:pPr>
        <w:pStyle w:val="Heading1"/>
      </w:pPr>
      <w:r>
        <w:t>Baseline audit and technical research</w:t>
      </w:r>
    </w:p>
    <w:p>
      <w:pPr>
        <w:pStyle w:val="Heading2"/>
      </w:pPr>
      <w:r>
        <w:t>Current workflow assessment</w:t>
      </w:r>
    </w:p>
    <w:p>
      <w:r>
        <w:t>No observation of an existing client workflow was supplied. The comparison baseline is therefore a proposed manual process: open a document, use keyword search, inspect matching passages and record an answer with its source. Measure this later using the same questions as the app; do not report estimated manual timings as observed values.</w:t>
      </w:r>
    </w:p>
    <w:p>
      <w:pPr>
        <w:pStyle w:val="Heading2"/>
      </w:pPr>
      <w:r>
        <w:t>Desk research findings</w:t>
      </w:r>
    </w:p>
    <w:p>
      <w:r>
        <w:t>Official LangChain documentation describes retrieval as supplying relevant context at runtime and RAG as combining retrieval with generation [1]. Streamlit provides a file upload widget [2]. Chroma supports vector similarity queries from text or embeddings [3]. These establish available building blocks, not application accuracy, privacy compliance or suitability for an untested workload.</w:t>
      </w:r>
    </w:p>
    <w:p>
      <w:pPr>
        <w:pStyle w:val="Heading2"/>
      </w:pPr>
      <w:r>
        <w:t>Architecture decision</w:t>
      </w:r>
    </w:p>
    <w:p>
      <w:r>
        <w:t>Propose Python for application logic, LangChain for pipeline composition, OpenAI API for embeddings and answer generation, Chroma for the prototype index and Streamlit for the interface. Chroma is a provisional choice within the supplied plan; FAISS remains an alternative if requirements change. Keep embedding configuration consistent between ingestion and query. Exact model, versions, deployment and budget will be selected and verified during implementation.</w:t>
      </w:r>
    </w:p>
    <w:p>
      <w:pPr>
        <w:pStyle w:val="Heading2"/>
      </w:pPr>
      <w:r>
        <w:t>Executed sample baseline</w:t>
      </w:r>
    </w:p>
    <w:p>
      <w:r>
        <w:t>A reproducible token-overlap retrieval baseline was run on three explicitly synthetic text files containing nine factual passages. The evaluation fixture includes nine answerable and three unanswerable questions. Top-three retrieval found the labeled source for 9 of 9 answerable questions (100%). Raw rankings and measured retrieval times are included in baseline_results.json. This is a tiny authored fixture and is not evidence of production quality.</w:t>
      </w:r>
    </w:p>
    <w:p>
      <w:pPr>
        <w:pStyle w:val="Heading2"/>
      </w:pPr>
      <w:r>
        <w:t>Baseline limitations</w:t>
      </w:r>
    </w:p>
    <w:p>
      <w:r>
        <w:t>The baseline retrieves passages only; it does not generate answers, parse PDFs, validate page citations or reliably abstain. Unanswerable cases are retained for future app evaluation and excluded from retrieval hit-rate calculations. No OpenAI API call, paid service test, client interview, manual timing study or full RAG performance test is claimed.</w:t>
      </w:r>
    </w:p>
    <w:p>
      <w:r>
        <w:br w:type="page"/>
      </w:r>
    </w:p>
    <w:p>
      <w:pPr>
        <w:pStyle w:val="Heading1"/>
      </w:pPr>
      <w:r>
        <w:t>KPIs and evaluation protocol</w:t>
      </w:r>
    </w:p>
    <w:p>
      <w:pPr>
        <w:pStyle w:val="Heading2"/>
      </w:pPr>
      <w:r>
        <w:t>Week 1 objectives and evidence</w:t>
      </w:r>
    </w:p>
    <w:p>
      <w:r>
        <w:t>The planning objective is to define traceable requirements, proposed acceptance measures and a usable workspace. The package contains the charter, requirements, audit, source register, evaluation protocol, sample fixtures and master tracker. The original plan calls for 100% stakeholder alignment and scope approval; external reviewer sign-off remains unrecorded and is not reported as achieved.</w:t>
      </w:r>
    </w:p>
    <w:p>
      <w:pPr>
        <w:pStyle w:val="Heading2"/>
      </w:pPr>
      <w:r>
        <w:t>Proposed quality targets</w:t>
      </w:r>
    </w:p>
    <w:p>
      <w:r>
        <w:t>Answer correctness: at least 80% of answerable test questions must receive a fully correct, supported answer. Citation correctness: at least 95% of supplied claim-to-source references must support their associated claim. Citation coverage: 100% of factual answers must include a supporting source. Unsupported-question handling: at least 90% of unanswerable questions must receive an appropriate limitation response.</w:t>
      </w:r>
    </w:p>
    <w:p>
      <w:pPr>
        <w:pStyle w:val="Heading2"/>
      </w:pPr>
      <w:r>
        <w:t>Proposed performance targets</w:t>
      </w:r>
    </w:p>
    <w:p>
      <w:r>
        <w:t>Record median and 95th-percentile time from question submission to complete answer after indexing. Use a provisional p95 target of 10 seconds, subject to selected model and hosting tests. Record indexing time separately. Session isolation must pass every defined isolation test. Track request token usage and cost; a spending cap remains to be agreed and no current price is assumed.</w:t>
      </w:r>
    </w:p>
    <w:p>
      <w:pPr>
        <w:pStyle w:val="Heading2"/>
      </w:pPr>
      <w:r>
        <w:t>Evaluation dataset and scoring</w:t>
      </w:r>
    </w:p>
    <w:p>
      <w:r>
        <w:t>Before the pilot, prepare a separate 40-question held-out set: 20 direct factual, 5 paraphrased, 5 multi-passage and 10 unanswerable questions. Each answerable record must contain an expected answer, supporting passage, filename and PDF page. Score fully correct answers as 1 and incomplete, wrong or unsupported answers as 0 for the headline metric. A reviewer should validate ground truth before testing. Keep the 12 development questions separate.</w:t>
      </w:r>
    </w:p>
    <w:p>
      <w:pPr>
        <w:pStyle w:val="Heading2"/>
      </w:pPr>
      <w:r>
        <w:t>Reproducibility and comparison</w:t>
      </w:r>
    </w:p>
    <w:p>
      <w:r>
        <w:t>Freeze document versions and question IDs before the pilot. Record model, prompt version, embedding model, chunk settings, retrieved sources and environment with each run. Measure manual search and app responses on the same held-out set; counterbalance order to reduce learning effects. Report counts and denominators with percentages. Keep missing results blank, not zero.</w:t>
      </w:r>
    </w:p>
    <w:p>
      <w:r>
        <w:br w:type="page"/>
      </w:r>
    </w:p>
    <w:p>
      <w:pPr>
        <w:pStyle w:val="Heading1"/>
      </w:pPr>
      <w:r>
        <w:t>Workspace and handoff</w:t>
      </w:r>
    </w:p>
    <w:p>
      <w:pPr>
        <w:pStyle w:val="Heading2"/>
      </w:pPr>
      <w:r>
        <w:t>Workspace delivered</w:t>
      </w:r>
    </w:p>
    <w:p>
      <w:r>
        <w:t>The package separates docs, data/sample, evaluation, src and tests. It includes an editable Excel master tracker, a JSON test set, a runnable standard-library baseline and recorded results. The source and test folders contain implementation handoff notes. This workspace is prepared and the baseline runs locally; the full app environment, API credentials and deployment are not yet provisioned.</w:t>
      </w:r>
    </w:p>
    <w:p>
      <w:pPr>
        <w:pStyle w:val="Heading2"/>
      </w:pPr>
      <w:r>
        <w:t>Risk and decision register</w:t>
      </w:r>
    </w:p>
    <w:p>
      <w:r>
        <w:t>Incorrect answers are mitigated through grounded prompts, citations and unsupported-question cases. Poor extraction is handled through validation and explicit OCR exclusion. Data leakage is addressed with per-session indexes and isolation tests. Unexpected API costs require usage logging and an agreed spending cap. Corpus complexity may require revised scope after pilot uploads. Each risk has an owner and next action in the supporting documentation.</w:t>
      </w:r>
    </w:p>
    <w:p>
      <w:pPr>
        <w:pStyle w:val="Heading2"/>
      </w:pPr>
      <w:r>
        <w:t>Week 2 entry actions</w:t>
      </w:r>
    </w:p>
    <w:p>
      <w:r>
        <w:t>Implement PDF extraction and metadata preservation first, then chunking and indexing, then retrieval and grounded answer generation. Add the Streamlit upload-and-chat interface after the core pipeline works. Replace text fixtures with equivalent PDF fixtures for page-citation tests. Confirm initial language, file limits, retention behavior, hosting and API budget with the reviewer without delaying sample-based development.</w:t>
      </w:r>
    </w:p>
    <w:p>
      <w:pPr>
        <w:pStyle w:val="Heading2"/>
      </w:pPr>
      <w:r>
        <w:t>Submission status</w:t>
      </w:r>
    </w:p>
    <w:p>
      <w:r>
        <w:t>This is the original Week 1 planning and baseline report prepared from the supplied project plan and clarified upload-and-chat workflow. Documentation and sample baseline preparation are complete. The report does not claim that all four weeks of development, real-user validation or formal stakeholder sign-off have occurred.</w:t>
      </w:r>
    </w:p>
    <w:p>
      <w:pPr>
        <w:pStyle w:val="Heading2"/>
      </w:pPr>
      <w:r>
        <w:t>Source register</w:t>
      </w:r>
    </w:p>
    <w:p>
      <w:r>
        <w:t>[1] LangChain, Retrieval: https://docs.langchain.com/oss/python/deepagents/retrieval</w:t>
        <w:br/>
        <w:t>[2] Streamlit, st.file_uploader: https://docs.streamlit.io/develop/api-reference/widgets/st.file_uploader</w:t>
        <w:br/>
        <w:t>[3] Chroma, Query and Get: https://docs.trychroma.com/docs/querying-collections/query-and-get</w:t>
        <w:br/>
        <w:t>Official documentation reviewed on 16 October 2026. Project-specific limits, KPI targets and design decisions are proposals in this package, not claims made by these sources.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 Document Knowledge Assistant  |  Week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