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5227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227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988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988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85627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56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99633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63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5534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553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1522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1522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45023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02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14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14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806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0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88784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887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8957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95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278296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2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33331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33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100558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005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7463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746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31446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31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21866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218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105396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53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