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A00C6" w14:textId="00A2C05D" w:rsidR="00FD44C4" w:rsidRDefault="00000000">
      <w:pPr>
        <w:pStyle w:val="Heading2"/>
        <w:keepNext w:val="0"/>
        <w:keepLines w:val="0"/>
        <w:spacing w:after="80"/>
        <w:rPr>
          <w:b/>
          <w:bCs/>
          <w:sz w:val="34"/>
          <w:szCs w:val="34"/>
        </w:rPr>
      </w:pPr>
      <w:r>
        <w:rPr>
          <w:b/>
          <w:bCs/>
          <w:sz w:val="34"/>
          <w:szCs w:val="34"/>
        </w:rPr>
        <w:t xml:space="preserve"> </w:t>
      </w:r>
    </w:p>
    <w:p w14:paraId="640C8A56" w14:textId="0A72D067" w:rsidR="00FD44C4" w:rsidRDefault="008B47CA" w:rsidP="00964EFD">
      <w:pPr>
        <w:pStyle w:val="Heading2"/>
        <w:keepNext w:val="0"/>
        <w:keepLines w:val="0"/>
        <w:spacing w:after="80"/>
        <w:ind w:left="1440"/>
        <w:jc w:val="center"/>
      </w:pPr>
      <w:bookmarkStart w:id="0" w:name="_yab91737jnnt"/>
      <w:bookmarkEnd w:id="0"/>
      <w:r>
        <w:rPr>
          <w:b/>
          <w:bCs/>
          <w:sz w:val="34"/>
          <w:szCs w:val="34"/>
        </w:rPr>
        <w:t>Change Management Strategy</w:t>
      </w:r>
    </w:p>
    <w:p w14:paraId="50240059" w14:textId="77777777" w:rsidR="00FD44C4" w:rsidRDefault="00000000">
      <w:pPr>
        <w:pStyle w:val="Heading2"/>
        <w:keepNext w:val="0"/>
        <w:keepLines w:val="0"/>
        <w:spacing w:after="80"/>
        <w:rPr>
          <w:b/>
          <w:bCs/>
          <w:sz w:val="34"/>
          <w:szCs w:val="34"/>
        </w:rPr>
      </w:pPr>
      <w:bookmarkStart w:id="1" w:name="_8m51wcrocep8" w:colFirst="0" w:colLast="0"/>
      <w:bookmarkEnd w:id="1"/>
      <w:r>
        <w:rPr>
          <w:b/>
          <w:bCs/>
          <w:sz w:val="34"/>
          <w:szCs w:val="34"/>
        </w:rPr>
        <w:t>1. Definition of the Need for Change</w:t>
      </w:r>
    </w:p>
    <w:p w14:paraId="326235D3" w14:textId="77777777" w:rsidR="00633CB5" w:rsidRPr="00633CB5" w:rsidRDefault="00633CB5" w:rsidP="00633CB5">
      <w:pPr>
        <w:spacing w:before="240" w:after="240"/>
        <w:rPr>
          <w:lang w:val="en-US"/>
        </w:rPr>
      </w:pPr>
      <w:r w:rsidRPr="00633CB5">
        <w:rPr>
          <w:lang w:val="en-US"/>
        </w:rPr>
        <w:t>The current method used for monitoring trees and estimating carbon impact mainly depends on manual and unstructured processes, which leads to several operational difficulties. Collecting and analyzing data often takes a significant amount of time, while the information gathered can sometimes be incomplete or inconsistent. In addition, there is no proper system available for efficiently tracking environmental data, making it difficult to generate accurate insights that can support effective decision-making. As the importance of environmental monitoring continues to grow, these limitations not only reduce overall efficiency but also create challenges in maintaining accuracy and scaling the process effectively.</w:t>
      </w:r>
    </w:p>
    <w:p w14:paraId="7CB79DFD" w14:textId="77777777" w:rsidR="00633CB5" w:rsidRPr="00633CB5" w:rsidRDefault="00633CB5" w:rsidP="00633CB5">
      <w:pPr>
        <w:spacing w:before="240" w:after="240"/>
        <w:rPr>
          <w:lang w:val="en-US"/>
        </w:rPr>
      </w:pPr>
      <w:r w:rsidRPr="00633CB5">
        <w:rPr>
          <w:lang w:val="en-US"/>
        </w:rPr>
        <w:t xml:space="preserve">To overcome these issues, a more structured and digitalized approach is needed. The proposed change aims to reduce manual effort and improve overall efficiency while ensuring that the </w:t>
      </w:r>
      <w:proofErr w:type="gramStart"/>
      <w:r w:rsidRPr="00633CB5">
        <w:rPr>
          <w:lang w:val="en-US"/>
        </w:rPr>
        <w:t>collected data</w:t>
      </w:r>
      <w:proofErr w:type="gramEnd"/>
      <w:r w:rsidRPr="00633CB5">
        <w:rPr>
          <w:lang w:val="en-US"/>
        </w:rPr>
        <w:t xml:space="preserve"> remains accurate and consistent. It will also provide a better way to track environmental impact and help generate faster, more reliable insights </w:t>
      </w:r>
      <w:proofErr w:type="gramStart"/>
      <w:r w:rsidRPr="00633CB5">
        <w:rPr>
          <w:lang w:val="en-US"/>
        </w:rPr>
        <w:t>for</w:t>
      </w:r>
      <w:proofErr w:type="gramEnd"/>
      <w:r w:rsidRPr="00633CB5">
        <w:rPr>
          <w:lang w:val="en-US"/>
        </w:rPr>
        <w:t xml:space="preserve"> decision-making.</w:t>
      </w:r>
    </w:p>
    <w:p w14:paraId="001672C8" w14:textId="77777777" w:rsidR="009E2BCF" w:rsidRDefault="009E2BCF">
      <w:pPr>
        <w:pStyle w:val="Heading2"/>
        <w:keepNext w:val="0"/>
        <w:keepLines w:val="0"/>
        <w:spacing w:after="80"/>
        <w:rPr>
          <w:b/>
          <w:bCs/>
          <w:sz w:val="34"/>
          <w:szCs w:val="34"/>
        </w:rPr>
      </w:pPr>
      <w:bookmarkStart w:id="2" w:name="_ktw0ouw52k0h" w:colFirst="0" w:colLast="0"/>
      <w:bookmarkEnd w:id="2"/>
    </w:p>
    <w:p w14:paraId="7EE71EE9" w14:textId="77777777" w:rsidR="009E2BCF" w:rsidRDefault="009E2BCF">
      <w:pPr>
        <w:pStyle w:val="Heading2"/>
        <w:keepNext w:val="0"/>
        <w:keepLines w:val="0"/>
        <w:spacing w:after="80"/>
        <w:rPr>
          <w:b/>
          <w:bCs/>
          <w:sz w:val="34"/>
          <w:szCs w:val="34"/>
        </w:rPr>
      </w:pPr>
    </w:p>
    <w:p w14:paraId="40FECEC8" w14:textId="77777777" w:rsidR="009E2BCF" w:rsidRDefault="009E2BCF">
      <w:pPr>
        <w:pStyle w:val="Heading2"/>
        <w:keepNext w:val="0"/>
        <w:keepLines w:val="0"/>
        <w:spacing w:after="80"/>
        <w:rPr>
          <w:b/>
          <w:bCs/>
          <w:sz w:val="34"/>
          <w:szCs w:val="34"/>
        </w:rPr>
      </w:pPr>
    </w:p>
    <w:p w14:paraId="2F52E70A" w14:textId="77777777" w:rsidR="009E2BCF" w:rsidRDefault="009E2BCF">
      <w:pPr>
        <w:pStyle w:val="Heading2"/>
        <w:keepNext w:val="0"/>
        <w:keepLines w:val="0"/>
        <w:spacing w:after="80"/>
        <w:rPr>
          <w:b/>
          <w:bCs/>
          <w:sz w:val="34"/>
          <w:szCs w:val="34"/>
        </w:rPr>
      </w:pPr>
    </w:p>
    <w:p w14:paraId="44C0980E" w14:textId="77777777" w:rsidR="009E2BCF" w:rsidRDefault="009E2BCF">
      <w:pPr>
        <w:pStyle w:val="Heading2"/>
        <w:keepNext w:val="0"/>
        <w:keepLines w:val="0"/>
        <w:spacing w:after="80"/>
        <w:rPr>
          <w:b/>
          <w:bCs/>
          <w:sz w:val="34"/>
          <w:szCs w:val="34"/>
        </w:rPr>
      </w:pPr>
    </w:p>
    <w:p w14:paraId="38DA5036" w14:textId="77777777" w:rsidR="009E2BCF" w:rsidRDefault="009E2BCF">
      <w:pPr>
        <w:pStyle w:val="Heading2"/>
        <w:keepNext w:val="0"/>
        <w:keepLines w:val="0"/>
        <w:spacing w:after="80"/>
        <w:rPr>
          <w:b/>
          <w:bCs/>
          <w:sz w:val="34"/>
          <w:szCs w:val="34"/>
        </w:rPr>
      </w:pPr>
    </w:p>
    <w:p w14:paraId="0FA503E9" w14:textId="77777777" w:rsidR="009E2BCF" w:rsidRDefault="009E2BCF">
      <w:pPr>
        <w:pStyle w:val="Heading2"/>
        <w:keepNext w:val="0"/>
        <w:keepLines w:val="0"/>
        <w:spacing w:after="80"/>
        <w:rPr>
          <w:b/>
          <w:bCs/>
          <w:sz w:val="34"/>
          <w:szCs w:val="34"/>
        </w:rPr>
      </w:pPr>
    </w:p>
    <w:p w14:paraId="657E5918" w14:textId="77777777" w:rsidR="009E2BCF" w:rsidRDefault="009E2BCF">
      <w:pPr>
        <w:pStyle w:val="Heading2"/>
        <w:keepNext w:val="0"/>
        <w:keepLines w:val="0"/>
        <w:spacing w:after="80"/>
        <w:rPr>
          <w:b/>
          <w:bCs/>
          <w:sz w:val="34"/>
          <w:szCs w:val="34"/>
        </w:rPr>
      </w:pPr>
    </w:p>
    <w:p w14:paraId="6F4CDA7E" w14:textId="4893B472" w:rsidR="00FD44C4" w:rsidRDefault="00000000">
      <w:pPr>
        <w:pStyle w:val="Heading2"/>
        <w:keepNext w:val="0"/>
        <w:keepLines w:val="0"/>
        <w:spacing w:after="80"/>
      </w:pPr>
      <w:r>
        <w:rPr>
          <w:b/>
          <w:bCs/>
          <w:sz w:val="34"/>
          <w:szCs w:val="34"/>
        </w:rPr>
        <w:lastRenderedPageBreak/>
        <w:t>2. Stakeholder Identification</w:t>
      </w:r>
    </w:p>
    <w:p w14:paraId="72671014" w14:textId="77777777" w:rsidR="00FD44C4" w:rsidRDefault="00000000">
      <w:pPr>
        <w:spacing w:before="240" w:after="240"/>
      </w:pPr>
      <w:r>
        <w:t>The change affects different groups who interact with the system in different ways. Each group has different levels of technical comfort, responsibility, and adaptation needs.</w:t>
      </w:r>
    </w:p>
    <w:tbl>
      <w:tblPr>
        <w:tblStyle w:val="a"/>
        <w:tblW w:w="78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3650"/>
        <w:gridCol w:w="1850"/>
      </w:tblGrid>
      <w:tr w:rsidR="00FD44C4" w14:paraId="04AF0E94" w14:textId="77777777">
        <w:trPr>
          <w:trHeight w:val="500"/>
        </w:trPr>
        <w:tc>
          <w:tcPr>
            <w:tcW w:w="2300" w:type="dxa"/>
            <w:tcBorders>
              <w:top w:val="nil"/>
              <w:left w:val="nil"/>
              <w:bottom w:val="nil"/>
              <w:right w:val="nil"/>
            </w:tcBorders>
            <w:tcMar>
              <w:top w:w="100" w:type="dxa"/>
              <w:left w:w="100" w:type="dxa"/>
              <w:bottom w:w="100" w:type="dxa"/>
              <w:right w:w="100" w:type="dxa"/>
            </w:tcMar>
          </w:tcPr>
          <w:p w14:paraId="76E0B64A" w14:textId="77777777" w:rsidR="00FD44C4" w:rsidRDefault="00000000">
            <w:pPr>
              <w:spacing w:before="240" w:after="240"/>
              <w:jc w:val="center"/>
            </w:pPr>
            <w:r>
              <w:rPr>
                <w:b/>
                <w:bCs/>
              </w:rPr>
              <w:t>Stakeholder</w:t>
            </w:r>
          </w:p>
        </w:tc>
        <w:tc>
          <w:tcPr>
            <w:tcW w:w="3650" w:type="dxa"/>
            <w:tcBorders>
              <w:top w:val="nil"/>
              <w:left w:val="nil"/>
              <w:bottom w:val="nil"/>
              <w:right w:val="nil"/>
            </w:tcBorders>
            <w:tcMar>
              <w:top w:w="100" w:type="dxa"/>
              <w:left w:w="100" w:type="dxa"/>
              <w:bottom w:w="100" w:type="dxa"/>
              <w:right w:w="100" w:type="dxa"/>
            </w:tcMar>
          </w:tcPr>
          <w:p w14:paraId="25BE2BCC" w14:textId="77777777" w:rsidR="00FD44C4" w:rsidRDefault="00000000">
            <w:pPr>
              <w:spacing w:before="240" w:after="240"/>
              <w:jc w:val="center"/>
            </w:pPr>
            <w:r>
              <w:rPr>
                <w:b/>
                <w:bCs/>
              </w:rPr>
              <w:t>Role</w:t>
            </w:r>
          </w:p>
        </w:tc>
        <w:tc>
          <w:tcPr>
            <w:tcW w:w="1850" w:type="dxa"/>
            <w:tcBorders>
              <w:top w:val="nil"/>
              <w:left w:val="nil"/>
              <w:bottom w:val="nil"/>
              <w:right w:val="nil"/>
            </w:tcBorders>
            <w:tcMar>
              <w:top w:w="100" w:type="dxa"/>
              <w:left w:w="100" w:type="dxa"/>
              <w:bottom w:w="100" w:type="dxa"/>
              <w:right w:w="100" w:type="dxa"/>
            </w:tcMar>
          </w:tcPr>
          <w:p w14:paraId="0BA2EEC7" w14:textId="77777777" w:rsidR="00FD44C4" w:rsidRDefault="00000000">
            <w:pPr>
              <w:spacing w:before="240" w:after="240"/>
              <w:jc w:val="center"/>
            </w:pPr>
            <w:r>
              <w:rPr>
                <w:b/>
                <w:bCs/>
              </w:rPr>
              <w:t>Level of Impact</w:t>
            </w:r>
          </w:p>
        </w:tc>
      </w:tr>
      <w:tr w:rsidR="00FD44C4" w14:paraId="2D4F4727" w14:textId="77777777">
        <w:trPr>
          <w:trHeight w:val="500"/>
        </w:trPr>
        <w:tc>
          <w:tcPr>
            <w:tcW w:w="2300" w:type="dxa"/>
            <w:tcBorders>
              <w:top w:val="nil"/>
              <w:left w:val="nil"/>
              <w:bottom w:val="nil"/>
              <w:right w:val="nil"/>
            </w:tcBorders>
            <w:tcMar>
              <w:top w:w="100" w:type="dxa"/>
              <w:left w:w="100" w:type="dxa"/>
              <w:bottom w:w="100" w:type="dxa"/>
              <w:right w:w="100" w:type="dxa"/>
            </w:tcMar>
          </w:tcPr>
          <w:p w14:paraId="4ACF05C7" w14:textId="77777777" w:rsidR="00FD44C4" w:rsidRDefault="00000000">
            <w:pPr>
              <w:spacing w:before="240" w:after="240"/>
            </w:pPr>
            <w:r>
              <w:t>Project Team</w:t>
            </w:r>
          </w:p>
        </w:tc>
        <w:tc>
          <w:tcPr>
            <w:tcW w:w="3650" w:type="dxa"/>
            <w:tcBorders>
              <w:top w:val="nil"/>
              <w:left w:val="nil"/>
              <w:bottom w:val="nil"/>
              <w:right w:val="nil"/>
            </w:tcBorders>
            <w:tcMar>
              <w:top w:w="100" w:type="dxa"/>
              <w:left w:w="100" w:type="dxa"/>
              <w:bottom w:w="100" w:type="dxa"/>
              <w:right w:w="100" w:type="dxa"/>
            </w:tcMar>
          </w:tcPr>
          <w:p w14:paraId="031D7E1C" w14:textId="77777777" w:rsidR="00FD44C4" w:rsidRDefault="00000000">
            <w:pPr>
              <w:spacing w:before="240" w:after="240"/>
            </w:pPr>
            <w:r>
              <w:t>Develops and manages the system</w:t>
            </w:r>
          </w:p>
        </w:tc>
        <w:tc>
          <w:tcPr>
            <w:tcW w:w="1850" w:type="dxa"/>
            <w:tcBorders>
              <w:top w:val="nil"/>
              <w:left w:val="nil"/>
              <w:bottom w:val="nil"/>
              <w:right w:val="nil"/>
            </w:tcBorders>
            <w:tcMar>
              <w:top w:w="100" w:type="dxa"/>
              <w:left w:w="100" w:type="dxa"/>
              <w:bottom w:w="100" w:type="dxa"/>
              <w:right w:w="100" w:type="dxa"/>
            </w:tcMar>
          </w:tcPr>
          <w:p w14:paraId="1D7BB158" w14:textId="77777777" w:rsidR="00FD44C4" w:rsidRDefault="00000000">
            <w:pPr>
              <w:spacing w:before="240" w:after="240"/>
            </w:pPr>
            <w:r>
              <w:t>High</w:t>
            </w:r>
          </w:p>
        </w:tc>
      </w:tr>
      <w:tr w:rsidR="00FD44C4" w14:paraId="3E9BD0D3" w14:textId="77777777">
        <w:trPr>
          <w:trHeight w:val="500"/>
        </w:trPr>
        <w:tc>
          <w:tcPr>
            <w:tcW w:w="2300" w:type="dxa"/>
            <w:tcBorders>
              <w:top w:val="nil"/>
              <w:left w:val="nil"/>
              <w:bottom w:val="nil"/>
              <w:right w:val="nil"/>
            </w:tcBorders>
            <w:tcMar>
              <w:top w:w="100" w:type="dxa"/>
              <w:left w:w="100" w:type="dxa"/>
              <w:bottom w:w="100" w:type="dxa"/>
              <w:right w:w="100" w:type="dxa"/>
            </w:tcMar>
          </w:tcPr>
          <w:p w14:paraId="556966E7" w14:textId="77777777" w:rsidR="00FD44C4" w:rsidRDefault="00000000">
            <w:pPr>
              <w:spacing w:before="240" w:after="240"/>
            </w:pPr>
            <w:r>
              <w:t>Data Analysts / Users</w:t>
            </w:r>
          </w:p>
        </w:tc>
        <w:tc>
          <w:tcPr>
            <w:tcW w:w="3650" w:type="dxa"/>
            <w:tcBorders>
              <w:top w:val="nil"/>
              <w:left w:val="nil"/>
              <w:bottom w:val="nil"/>
              <w:right w:val="nil"/>
            </w:tcBorders>
            <w:tcMar>
              <w:top w:w="100" w:type="dxa"/>
              <w:left w:w="100" w:type="dxa"/>
              <w:bottom w:w="100" w:type="dxa"/>
              <w:right w:w="100" w:type="dxa"/>
            </w:tcMar>
          </w:tcPr>
          <w:p w14:paraId="479D8D8D" w14:textId="77777777" w:rsidR="00FD44C4" w:rsidRDefault="00000000">
            <w:pPr>
              <w:spacing w:before="240" w:after="240"/>
            </w:pPr>
            <w:r>
              <w:t>Use and interpret system outputs</w:t>
            </w:r>
          </w:p>
        </w:tc>
        <w:tc>
          <w:tcPr>
            <w:tcW w:w="1850" w:type="dxa"/>
            <w:tcBorders>
              <w:top w:val="nil"/>
              <w:left w:val="nil"/>
              <w:bottom w:val="nil"/>
              <w:right w:val="nil"/>
            </w:tcBorders>
            <w:tcMar>
              <w:top w:w="100" w:type="dxa"/>
              <w:left w:w="100" w:type="dxa"/>
              <w:bottom w:w="100" w:type="dxa"/>
              <w:right w:w="100" w:type="dxa"/>
            </w:tcMar>
          </w:tcPr>
          <w:p w14:paraId="024C27B4" w14:textId="77777777" w:rsidR="00FD44C4" w:rsidRDefault="00000000">
            <w:pPr>
              <w:spacing w:before="240" w:after="240"/>
            </w:pPr>
            <w:r>
              <w:t>High</w:t>
            </w:r>
          </w:p>
        </w:tc>
      </w:tr>
      <w:tr w:rsidR="00FD44C4" w14:paraId="7B918480" w14:textId="77777777">
        <w:trPr>
          <w:trHeight w:val="500"/>
        </w:trPr>
        <w:tc>
          <w:tcPr>
            <w:tcW w:w="2300" w:type="dxa"/>
            <w:tcBorders>
              <w:top w:val="nil"/>
              <w:left w:val="nil"/>
              <w:bottom w:val="nil"/>
              <w:right w:val="nil"/>
            </w:tcBorders>
            <w:tcMar>
              <w:top w:w="100" w:type="dxa"/>
              <w:left w:w="100" w:type="dxa"/>
              <w:bottom w:w="100" w:type="dxa"/>
              <w:right w:w="100" w:type="dxa"/>
            </w:tcMar>
          </w:tcPr>
          <w:p w14:paraId="7AA6FD7A" w14:textId="77777777" w:rsidR="00FD44C4" w:rsidRDefault="00000000">
            <w:pPr>
              <w:spacing w:before="240" w:after="240"/>
            </w:pPr>
            <w:r>
              <w:t>Data Collectors</w:t>
            </w:r>
          </w:p>
        </w:tc>
        <w:tc>
          <w:tcPr>
            <w:tcW w:w="3650" w:type="dxa"/>
            <w:tcBorders>
              <w:top w:val="nil"/>
              <w:left w:val="nil"/>
              <w:bottom w:val="nil"/>
              <w:right w:val="nil"/>
            </w:tcBorders>
            <w:tcMar>
              <w:top w:w="100" w:type="dxa"/>
              <w:left w:w="100" w:type="dxa"/>
              <w:bottom w:w="100" w:type="dxa"/>
              <w:right w:w="100" w:type="dxa"/>
            </w:tcMar>
          </w:tcPr>
          <w:p w14:paraId="73572575" w14:textId="77777777" w:rsidR="00FD44C4" w:rsidRDefault="00000000">
            <w:pPr>
              <w:spacing w:before="240" w:after="240"/>
            </w:pPr>
            <w:r>
              <w:t>Provide field data or inputs</w:t>
            </w:r>
          </w:p>
        </w:tc>
        <w:tc>
          <w:tcPr>
            <w:tcW w:w="1850" w:type="dxa"/>
            <w:tcBorders>
              <w:top w:val="nil"/>
              <w:left w:val="nil"/>
              <w:bottom w:val="nil"/>
              <w:right w:val="nil"/>
            </w:tcBorders>
            <w:tcMar>
              <w:top w:w="100" w:type="dxa"/>
              <w:left w:w="100" w:type="dxa"/>
              <w:bottom w:w="100" w:type="dxa"/>
              <w:right w:w="100" w:type="dxa"/>
            </w:tcMar>
          </w:tcPr>
          <w:p w14:paraId="7144E852" w14:textId="77777777" w:rsidR="00FD44C4" w:rsidRDefault="00000000">
            <w:pPr>
              <w:spacing w:before="240" w:after="240"/>
            </w:pPr>
            <w:r>
              <w:t>Medium</w:t>
            </w:r>
          </w:p>
        </w:tc>
      </w:tr>
      <w:tr w:rsidR="00FD44C4" w14:paraId="6B24FCBD" w14:textId="77777777">
        <w:trPr>
          <w:trHeight w:val="500"/>
        </w:trPr>
        <w:tc>
          <w:tcPr>
            <w:tcW w:w="2300" w:type="dxa"/>
            <w:tcBorders>
              <w:top w:val="nil"/>
              <w:left w:val="nil"/>
              <w:bottom w:val="nil"/>
              <w:right w:val="nil"/>
            </w:tcBorders>
            <w:tcMar>
              <w:top w:w="100" w:type="dxa"/>
              <w:left w:w="100" w:type="dxa"/>
              <w:bottom w:w="100" w:type="dxa"/>
              <w:right w:w="100" w:type="dxa"/>
            </w:tcMar>
          </w:tcPr>
          <w:p w14:paraId="1895264D" w14:textId="77777777" w:rsidR="00FD44C4" w:rsidRDefault="00000000">
            <w:pPr>
              <w:spacing w:before="240" w:after="240"/>
            </w:pPr>
            <w:r>
              <w:t>System Maintainers</w:t>
            </w:r>
          </w:p>
        </w:tc>
        <w:tc>
          <w:tcPr>
            <w:tcW w:w="3650" w:type="dxa"/>
            <w:tcBorders>
              <w:top w:val="nil"/>
              <w:left w:val="nil"/>
              <w:bottom w:val="nil"/>
              <w:right w:val="nil"/>
            </w:tcBorders>
            <w:tcMar>
              <w:top w:w="100" w:type="dxa"/>
              <w:left w:w="100" w:type="dxa"/>
              <w:bottom w:w="100" w:type="dxa"/>
              <w:right w:w="100" w:type="dxa"/>
            </w:tcMar>
          </w:tcPr>
          <w:p w14:paraId="2CEB1EEE" w14:textId="77777777" w:rsidR="00FD44C4" w:rsidRDefault="00000000">
            <w:pPr>
              <w:spacing w:before="240" w:after="240"/>
            </w:pPr>
            <w:r>
              <w:t>Ensure system stability and updates</w:t>
            </w:r>
          </w:p>
        </w:tc>
        <w:tc>
          <w:tcPr>
            <w:tcW w:w="1850" w:type="dxa"/>
            <w:tcBorders>
              <w:top w:val="nil"/>
              <w:left w:val="nil"/>
              <w:bottom w:val="nil"/>
              <w:right w:val="nil"/>
            </w:tcBorders>
            <w:tcMar>
              <w:top w:w="100" w:type="dxa"/>
              <w:left w:w="100" w:type="dxa"/>
              <w:bottom w:w="100" w:type="dxa"/>
              <w:right w:w="100" w:type="dxa"/>
            </w:tcMar>
          </w:tcPr>
          <w:p w14:paraId="530E6AD3" w14:textId="77777777" w:rsidR="00FD44C4" w:rsidRDefault="00000000">
            <w:pPr>
              <w:spacing w:before="240" w:after="240"/>
            </w:pPr>
            <w:r>
              <w:t>High</w:t>
            </w:r>
          </w:p>
        </w:tc>
      </w:tr>
      <w:tr w:rsidR="00FD44C4" w14:paraId="1FE6BEA3" w14:textId="77777777">
        <w:trPr>
          <w:trHeight w:val="500"/>
        </w:trPr>
        <w:tc>
          <w:tcPr>
            <w:tcW w:w="2300" w:type="dxa"/>
            <w:tcBorders>
              <w:top w:val="nil"/>
              <w:left w:val="nil"/>
              <w:bottom w:val="nil"/>
              <w:right w:val="nil"/>
            </w:tcBorders>
            <w:tcMar>
              <w:top w:w="100" w:type="dxa"/>
              <w:left w:w="100" w:type="dxa"/>
              <w:bottom w:w="100" w:type="dxa"/>
              <w:right w:w="100" w:type="dxa"/>
            </w:tcMar>
          </w:tcPr>
          <w:p w14:paraId="0500C192" w14:textId="77777777" w:rsidR="00FD44C4" w:rsidRDefault="00000000">
            <w:pPr>
              <w:spacing w:before="240" w:after="240"/>
            </w:pPr>
            <w:r>
              <w:t>External Users</w:t>
            </w:r>
          </w:p>
        </w:tc>
        <w:tc>
          <w:tcPr>
            <w:tcW w:w="3650" w:type="dxa"/>
            <w:tcBorders>
              <w:top w:val="nil"/>
              <w:left w:val="nil"/>
              <w:bottom w:val="nil"/>
              <w:right w:val="nil"/>
            </w:tcBorders>
            <w:tcMar>
              <w:top w:w="100" w:type="dxa"/>
              <w:left w:w="100" w:type="dxa"/>
              <w:bottom w:w="100" w:type="dxa"/>
              <w:right w:w="100" w:type="dxa"/>
            </w:tcMar>
          </w:tcPr>
          <w:p w14:paraId="090EA887" w14:textId="77777777" w:rsidR="00FD44C4" w:rsidRDefault="00000000">
            <w:pPr>
              <w:spacing w:before="240" w:after="240"/>
            </w:pPr>
            <w:r>
              <w:t>Use reports or insights</w:t>
            </w:r>
          </w:p>
        </w:tc>
        <w:tc>
          <w:tcPr>
            <w:tcW w:w="1850" w:type="dxa"/>
            <w:tcBorders>
              <w:top w:val="nil"/>
              <w:left w:val="nil"/>
              <w:bottom w:val="nil"/>
              <w:right w:val="nil"/>
            </w:tcBorders>
            <w:tcMar>
              <w:top w:w="100" w:type="dxa"/>
              <w:left w:w="100" w:type="dxa"/>
              <w:bottom w:w="100" w:type="dxa"/>
              <w:right w:w="100" w:type="dxa"/>
            </w:tcMar>
          </w:tcPr>
          <w:p w14:paraId="456E2B61" w14:textId="77777777" w:rsidR="00FD44C4" w:rsidRDefault="00000000">
            <w:pPr>
              <w:spacing w:before="240" w:after="240"/>
            </w:pPr>
            <w:r>
              <w:t>Medium</w:t>
            </w:r>
          </w:p>
          <w:p w14:paraId="75970C8B" w14:textId="77777777" w:rsidR="009E2BCF" w:rsidRDefault="009E2BCF">
            <w:pPr>
              <w:spacing w:before="240" w:after="240"/>
            </w:pPr>
          </w:p>
          <w:p w14:paraId="45E585A4" w14:textId="77777777" w:rsidR="009E2BCF" w:rsidRDefault="009E2BCF">
            <w:pPr>
              <w:spacing w:before="240" w:after="240"/>
            </w:pPr>
          </w:p>
          <w:p w14:paraId="15A2FC89" w14:textId="77777777" w:rsidR="009E2BCF" w:rsidRDefault="009E2BCF">
            <w:pPr>
              <w:spacing w:before="240" w:after="240"/>
            </w:pPr>
          </w:p>
          <w:p w14:paraId="3DB741FA" w14:textId="77777777" w:rsidR="009E2BCF" w:rsidRDefault="009E2BCF">
            <w:pPr>
              <w:spacing w:before="240" w:after="240"/>
            </w:pPr>
          </w:p>
          <w:p w14:paraId="31F2EC2A" w14:textId="77777777" w:rsidR="009E2BCF" w:rsidRDefault="009E2BCF">
            <w:pPr>
              <w:spacing w:before="240" w:after="240"/>
            </w:pPr>
          </w:p>
          <w:p w14:paraId="6ABCC1CC" w14:textId="77777777" w:rsidR="009E2BCF" w:rsidRDefault="009E2BCF">
            <w:pPr>
              <w:spacing w:before="240" w:after="240"/>
            </w:pPr>
          </w:p>
          <w:p w14:paraId="173599AA" w14:textId="77777777" w:rsidR="009E2BCF" w:rsidRDefault="009E2BCF">
            <w:pPr>
              <w:spacing w:before="240" w:after="240"/>
            </w:pPr>
          </w:p>
          <w:p w14:paraId="13E032A7" w14:textId="77777777" w:rsidR="009E2BCF" w:rsidRDefault="009E2BCF">
            <w:pPr>
              <w:spacing w:before="240" w:after="240"/>
            </w:pPr>
          </w:p>
          <w:p w14:paraId="02E08840" w14:textId="77777777" w:rsidR="009E2BCF" w:rsidRDefault="009E2BCF">
            <w:pPr>
              <w:spacing w:before="240" w:after="240"/>
            </w:pPr>
          </w:p>
          <w:p w14:paraId="402F9866" w14:textId="77777777" w:rsidR="009E2BCF" w:rsidRDefault="009E2BCF">
            <w:pPr>
              <w:spacing w:before="240" w:after="240"/>
            </w:pPr>
          </w:p>
          <w:p w14:paraId="1263F626" w14:textId="77777777" w:rsidR="009E2BCF" w:rsidRDefault="009E2BCF">
            <w:pPr>
              <w:spacing w:before="240" w:after="240"/>
            </w:pPr>
          </w:p>
        </w:tc>
      </w:tr>
    </w:tbl>
    <w:p w14:paraId="722C3AD8" w14:textId="77777777" w:rsidR="00FD44C4" w:rsidRDefault="00000000">
      <w:pPr>
        <w:pStyle w:val="Heading3"/>
        <w:keepNext w:val="0"/>
        <w:keepLines w:val="0"/>
        <w:spacing w:before="280"/>
        <w:rPr>
          <w:b/>
          <w:bCs/>
          <w:color w:val="000000"/>
          <w:sz w:val="26"/>
          <w:szCs w:val="26"/>
        </w:rPr>
      </w:pPr>
      <w:bookmarkStart w:id="3" w:name="_38wgry5vyfxn" w:colFirst="0" w:colLast="0"/>
      <w:bookmarkEnd w:id="3"/>
      <w:r>
        <w:rPr>
          <w:b/>
          <w:bCs/>
          <w:color w:val="000000"/>
          <w:sz w:val="26"/>
          <w:szCs w:val="26"/>
        </w:rPr>
        <w:lastRenderedPageBreak/>
        <w:t>Stakeholder Considerations</w:t>
      </w:r>
    </w:p>
    <w:p w14:paraId="25DA6330" w14:textId="77777777" w:rsidR="00FD44C4" w:rsidRDefault="00000000">
      <w:pPr>
        <w:spacing w:before="240" w:after="240"/>
      </w:pPr>
      <w:r>
        <w:t>Each stakeholder group will experience the change differently:</w:t>
      </w:r>
    </w:p>
    <w:p w14:paraId="67FF0655" w14:textId="77777777" w:rsidR="000479F7" w:rsidRPr="000479F7" w:rsidRDefault="000479F7" w:rsidP="000479F7">
      <w:pPr>
        <w:pStyle w:val="Heading2"/>
        <w:spacing w:after="80"/>
        <w:rPr>
          <w:sz w:val="22"/>
          <w:szCs w:val="22"/>
          <w:lang w:val="en-US"/>
        </w:rPr>
      </w:pPr>
      <w:r w:rsidRPr="000479F7">
        <w:rPr>
          <w:sz w:val="22"/>
          <w:szCs w:val="22"/>
          <w:lang w:val="en-US"/>
        </w:rPr>
        <w:t>Different types of users will interact with the system, and each group may face different challenges during adoption. Experienced users, such as analysts or technical staff, are likely to adapt to the system more quickly. However, they still require clear understanding of the new workflows, features, and system outputs to use it effectively.</w:t>
      </w:r>
    </w:p>
    <w:p w14:paraId="3DA2D55A" w14:textId="77777777" w:rsidR="000479F7" w:rsidRPr="000479F7" w:rsidRDefault="000479F7" w:rsidP="000479F7">
      <w:pPr>
        <w:pStyle w:val="Heading2"/>
        <w:spacing w:after="80"/>
        <w:rPr>
          <w:sz w:val="22"/>
          <w:szCs w:val="22"/>
          <w:lang w:val="en-US"/>
        </w:rPr>
      </w:pPr>
      <w:r w:rsidRPr="000479F7">
        <w:rPr>
          <w:sz w:val="22"/>
          <w:szCs w:val="22"/>
          <w:lang w:val="en-US"/>
        </w:rPr>
        <w:t xml:space="preserve">For non-technical users, including field workers and data collectors, adapting to digital tools may be more challenging. To make the system easier </w:t>
      </w:r>
      <w:proofErr w:type="gramStart"/>
      <w:r w:rsidRPr="000479F7">
        <w:rPr>
          <w:sz w:val="22"/>
          <w:szCs w:val="22"/>
          <w:lang w:val="en-US"/>
        </w:rPr>
        <w:t>to use for them</w:t>
      </w:r>
      <w:proofErr w:type="gramEnd"/>
      <w:r w:rsidRPr="000479F7">
        <w:rPr>
          <w:sz w:val="22"/>
          <w:szCs w:val="22"/>
          <w:lang w:val="en-US"/>
        </w:rPr>
        <w:t>, the interface should remain simple, visual, and easy to navigate. Step-by-step guidance and clear instructions should also be provided to help them complete tasks without confusion.</w:t>
      </w:r>
    </w:p>
    <w:p w14:paraId="2ADFBBCF" w14:textId="77777777" w:rsidR="000479F7" w:rsidRPr="000479F7" w:rsidRDefault="000479F7" w:rsidP="000479F7">
      <w:pPr>
        <w:pStyle w:val="Heading2"/>
        <w:spacing w:after="80"/>
        <w:rPr>
          <w:sz w:val="22"/>
          <w:szCs w:val="22"/>
          <w:lang w:val="en-US"/>
        </w:rPr>
      </w:pPr>
      <w:r w:rsidRPr="000479F7">
        <w:rPr>
          <w:sz w:val="22"/>
          <w:szCs w:val="22"/>
          <w:lang w:val="en-US"/>
        </w:rPr>
        <w:t>Special attention is also needed for older users or those who are less comfortable with technology. The system should avoid complex technical language and instead use simple and easy-to-understand terms. Hands-on demonstrations can be more effective than relying only on written instructions, and users should be given enough time to learn and adapt. Continuous support during the early stages of usage will also help improve their confidence and ease of use.</w:t>
      </w:r>
    </w:p>
    <w:p w14:paraId="6434AD11" w14:textId="77777777" w:rsidR="000479F7" w:rsidRPr="000479F7" w:rsidRDefault="000479F7" w:rsidP="000479F7">
      <w:pPr>
        <w:pStyle w:val="Heading2"/>
        <w:spacing w:after="80"/>
        <w:rPr>
          <w:sz w:val="22"/>
          <w:szCs w:val="22"/>
          <w:lang w:val="en-US"/>
        </w:rPr>
      </w:pPr>
      <w:r w:rsidRPr="000479F7">
        <w:rPr>
          <w:sz w:val="22"/>
          <w:szCs w:val="22"/>
          <w:lang w:val="en-US"/>
        </w:rPr>
        <w:t>System maintainers must have a proper understanding of the difficulties faced by users so they can provide effective support and maintain system stability. At the management level, decision-makers are generally more interested in clear summaries and meaningful insights rather than detailed technical information, so the system should present outputs in a simple and understandable manner.</w:t>
      </w:r>
    </w:p>
    <w:p w14:paraId="5F8DC5FB" w14:textId="3B10F144" w:rsidR="00FD44C4" w:rsidRDefault="00000000">
      <w:pPr>
        <w:pStyle w:val="Heading2"/>
        <w:keepNext w:val="0"/>
        <w:keepLines w:val="0"/>
        <w:spacing w:after="80"/>
        <w:rPr>
          <w:b/>
          <w:bCs/>
          <w:sz w:val="34"/>
          <w:szCs w:val="34"/>
        </w:rPr>
      </w:pPr>
      <w:r>
        <w:rPr>
          <w:b/>
          <w:bCs/>
          <w:sz w:val="34"/>
          <w:szCs w:val="34"/>
        </w:rPr>
        <w:t>3. Strategy to Smooth the Change Process</w:t>
      </w:r>
    </w:p>
    <w:p w14:paraId="5CF1058D" w14:textId="77777777" w:rsidR="00FD44C4" w:rsidRDefault="00000000">
      <w:pPr>
        <w:spacing w:before="240" w:after="240"/>
      </w:pPr>
      <w:r>
        <w:t>The success of the change depends on how smoothly users adapt to the new system in their daily work. The focus is on reducing resistance and making the transition natural.</w:t>
      </w:r>
    </w:p>
    <w:p w14:paraId="256EDB20" w14:textId="77777777" w:rsidR="00FD44C4" w:rsidRDefault="00000000">
      <w:pPr>
        <w:pStyle w:val="Heading3"/>
        <w:keepNext w:val="0"/>
        <w:keepLines w:val="0"/>
        <w:spacing w:before="280"/>
        <w:rPr>
          <w:b/>
          <w:bCs/>
          <w:color w:val="000000"/>
          <w:sz w:val="26"/>
          <w:szCs w:val="26"/>
        </w:rPr>
      </w:pPr>
      <w:bookmarkStart w:id="4" w:name="_udlehegedgz2" w:colFirst="0" w:colLast="0"/>
      <w:bookmarkEnd w:id="4"/>
      <w:r>
        <w:rPr>
          <w:b/>
          <w:bCs/>
          <w:color w:val="000000"/>
          <w:sz w:val="26"/>
          <w:szCs w:val="26"/>
        </w:rPr>
        <w:t>3.1 Making the Change Easy to Understand</w:t>
      </w:r>
    </w:p>
    <w:p w14:paraId="51EF8F34" w14:textId="77777777" w:rsidR="009E2BCF" w:rsidRDefault="009E2BCF">
      <w:pPr>
        <w:pStyle w:val="Heading3"/>
        <w:keepNext w:val="0"/>
        <w:keepLines w:val="0"/>
        <w:spacing w:before="280"/>
        <w:rPr>
          <w:color w:val="auto"/>
          <w:sz w:val="22"/>
          <w:szCs w:val="22"/>
        </w:rPr>
      </w:pPr>
      <w:r w:rsidRPr="009E2BCF">
        <w:rPr>
          <w:color w:val="auto"/>
          <w:sz w:val="22"/>
          <w:szCs w:val="22"/>
        </w:rPr>
        <w:t>Communication with users should remain clear and easy to understand by avoiding unnecessary technical language and explaining concepts in simple terms. Instead of focusing heavily on how the system works internally, the emphasis should be placed on how it will change and improve daily tasks and workflows for users. Using practical, real-life examples of improved efficiency can also help users better understand the benefits of the system and feel more comfortable adopting it.</w:t>
      </w:r>
    </w:p>
    <w:p w14:paraId="320AE9A0" w14:textId="77777777" w:rsidR="009E2BCF" w:rsidRDefault="00000000" w:rsidP="009E2BCF">
      <w:pPr>
        <w:pStyle w:val="Heading3"/>
        <w:keepNext w:val="0"/>
        <w:keepLines w:val="0"/>
        <w:spacing w:before="280"/>
        <w:rPr>
          <w:color w:val="auto"/>
          <w:sz w:val="22"/>
          <w:szCs w:val="22"/>
        </w:rPr>
      </w:pPr>
      <w:r>
        <w:rPr>
          <w:b/>
          <w:bCs/>
          <w:color w:val="000000"/>
          <w:sz w:val="26"/>
          <w:szCs w:val="26"/>
        </w:rPr>
        <w:t>3.2 Reducing Resistance to Change</w:t>
      </w:r>
      <w:r w:rsidR="009E2BCF">
        <w:rPr>
          <w:color w:val="auto"/>
          <w:sz w:val="22"/>
          <w:szCs w:val="22"/>
        </w:rPr>
        <w:t>:</w:t>
      </w:r>
    </w:p>
    <w:p w14:paraId="767A9A85" w14:textId="367B44CB" w:rsidR="009E2BCF" w:rsidRPr="009E2BCF" w:rsidRDefault="009E2BCF" w:rsidP="009E2BCF">
      <w:pPr>
        <w:pStyle w:val="Heading3"/>
        <w:keepNext w:val="0"/>
        <w:keepLines w:val="0"/>
        <w:spacing w:before="280"/>
        <w:rPr>
          <w:color w:val="auto"/>
          <w:sz w:val="22"/>
          <w:szCs w:val="22"/>
        </w:rPr>
      </w:pPr>
      <w:r w:rsidRPr="009E2BCF">
        <w:rPr>
          <w:sz w:val="22"/>
          <w:szCs w:val="22"/>
          <w:lang w:val="en-US"/>
        </w:rPr>
        <w:t xml:space="preserve">It is important to recognize that adapting to new systems and changing existing work habits can be challenging for many users. The communication process should therefore reassure users that the purpose of the system is to support and assist them in their work rather than replace them. Users should clearly understand that the new system is designed to simplify </w:t>
      </w:r>
      <w:r w:rsidRPr="009E2BCF">
        <w:rPr>
          <w:sz w:val="22"/>
          <w:szCs w:val="22"/>
          <w:lang w:val="en-US"/>
        </w:rPr>
        <w:lastRenderedPageBreak/>
        <w:t>tasks, reduce manual effort, and make daily work more efficient instead of adding extra complexity or difficulty.</w:t>
      </w:r>
    </w:p>
    <w:p w14:paraId="7ADC6004" w14:textId="77777777" w:rsidR="00FD44C4" w:rsidRDefault="00000000">
      <w:pPr>
        <w:pStyle w:val="Heading3"/>
        <w:keepNext w:val="0"/>
        <w:keepLines w:val="0"/>
        <w:spacing w:before="280"/>
        <w:rPr>
          <w:b/>
          <w:bCs/>
          <w:color w:val="000000"/>
          <w:sz w:val="26"/>
          <w:szCs w:val="26"/>
        </w:rPr>
      </w:pPr>
      <w:r>
        <w:rPr>
          <w:b/>
          <w:bCs/>
          <w:color w:val="000000"/>
          <w:sz w:val="26"/>
          <w:szCs w:val="26"/>
        </w:rPr>
        <w:t>3.3 Supporting Non-Technical Users</w:t>
      </w:r>
    </w:p>
    <w:p w14:paraId="70D1C53C" w14:textId="77777777" w:rsidR="009E2BCF" w:rsidRPr="009E2BCF" w:rsidRDefault="009E2BCF" w:rsidP="009E2BCF">
      <w:pPr>
        <w:pStyle w:val="Heading3"/>
        <w:spacing w:before="280"/>
        <w:rPr>
          <w:sz w:val="22"/>
          <w:szCs w:val="22"/>
          <w:lang w:val="en-US"/>
        </w:rPr>
      </w:pPr>
      <w:r w:rsidRPr="009E2BCF">
        <w:rPr>
          <w:sz w:val="22"/>
          <w:szCs w:val="22"/>
          <w:lang w:val="en-US"/>
        </w:rPr>
        <w:t>To make the system easier to understand and use, information should be presented visually wherever possible instead of relying only on complex written instructions. This helps users grasp ideas more quickly and reduces confusion during learning.</w:t>
      </w:r>
    </w:p>
    <w:p w14:paraId="3A88869C" w14:textId="77777777" w:rsidR="009E2BCF" w:rsidRPr="009E2BCF" w:rsidRDefault="009E2BCF" w:rsidP="009E2BCF">
      <w:pPr>
        <w:pStyle w:val="Heading3"/>
        <w:spacing w:before="280"/>
        <w:rPr>
          <w:sz w:val="22"/>
          <w:szCs w:val="22"/>
          <w:lang w:val="en-US"/>
        </w:rPr>
      </w:pPr>
      <w:r w:rsidRPr="009E2BCF">
        <w:rPr>
          <w:sz w:val="22"/>
          <w:szCs w:val="22"/>
          <w:lang w:val="en-US"/>
        </w:rPr>
        <w:t>In addition, practical demonstrations should be used rather than depending solely on documentation. Showing users how tasks are performed step by step makes the process clearer and more intuitive.</w:t>
      </w:r>
    </w:p>
    <w:p w14:paraId="22A0D33C" w14:textId="77777777" w:rsidR="009E2BCF" w:rsidRPr="009E2BCF" w:rsidRDefault="009E2BCF" w:rsidP="009E2BCF">
      <w:pPr>
        <w:pStyle w:val="Heading3"/>
        <w:spacing w:before="280"/>
        <w:rPr>
          <w:sz w:val="22"/>
          <w:szCs w:val="22"/>
          <w:lang w:val="en-US"/>
        </w:rPr>
      </w:pPr>
      <w:r w:rsidRPr="009E2BCF">
        <w:rPr>
          <w:sz w:val="22"/>
          <w:szCs w:val="22"/>
          <w:lang w:val="en-US"/>
        </w:rPr>
        <w:t>Tasks should also be divided into smaller, manageable steps so that users can follow them easily without feeling overwhelmed. This step-by-step approach improves learning and reduces the chances of errors during usage.</w:t>
      </w:r>
    </w:p>
    <w:p w14:paraId="48F83C47" w14:textId="77777777" w:rsidR="00FD44C4" w:rsidRDefault="00000000">
      <w:pPr>
        <w:pStyle w:val="Heading3"/>
        <w:keepNext w:val="0"/>
        <w:keepLines w:val="0"/>
        <w:spacing w:before="280"/>
        <w:rPr>
          <w:b/>
          <w:bCs/>
          <w:color w:val="000000"/>
          <w:sz w:val="26"/>
          <w:szCs w:val="26"/>
        </w:rPr>
      </w:pPr>
      <w:r>
        <w:rPr>
          <w:b/>
          <w:bCs/>
          <w:color w:val="000000"/>
          <w:sz w:val="26"/>
          <w:szCs w:val="26"/>
        </w:rPr>
        <w:t>3.4 Supporting Older or Less Digital-Friendly Users</w:t>
      </w:r>
    </w:p>
    <w:p w14:paraId="3A0A4347" w14:textId="77777777" w:rsidR="009E2BCF" w:rsidRPr="009E2BCF" w:rsidRDefault="009E2BCF" w:rsidP="009E2BCF">
      <w:pPr>
        <w:pStyle w:val="Heading3"/>
        <w:spacing w:before="280"/>
        <w:rPr>
          <w:sz w:val="22"/>
          <w:szCs w:val="22"/>
          <w:lang w:val="en-US"/>
        </w:rPr>
      </w:pPr>
      <w:r w:rsidRPr="009E2BCF">
        <w:rPr>
          <w:sz w:val="22"/>
          <w:szCs w:val="22"/>
          <w:lang w:val="en-US"/>
        </w:rPr>
        <w:t>Onboarding should be designed in a slower and more guided manner so that users can comfortably understand the system at their own pace. If needed, training sessions can be repeated without any pressure, allowing users to revisit concepts until they feel confident.</w:t>
      </w:r>
    </w:p>
    <w:p w14:paraId="36C3CBDE" w14:textId="77777777" w:rsidR="009E2BCF" w:rsidRPr="009E2BCF" w:rsidRDefault="009E2BCF" w:rsidP="009E2BCF">
      <w:pPr>
        <w:pStyle w:val="Heading3"/>
        <w:spacing w:before="280"/>
        <w:rPr>
          <w:sz w:val="22"/>
          <w:szCs w:val="22"/>
          <w:lang w:val="en-US"/>
        </w:rPr>
      </w:pPr>
      <w:r w:rsidRPr="009E2BCF">
        <w:rPr>
          <w:sz w:val="22"/>
          <w:szCs w:val="22"/>
          <w:lang w:val="en-US"/>
        </w:rPr>
        <w:t>To further support users, dedicated support persons should be assigned so they can provide direct help whenever required. This ensures that users always have someone to rely on during the learning process. Overall, the goal is to make sure that no user is left unsupported or struggling due to technical difficulties.</w:t>
      </w:r>
    </w:p>
    <w:p w14:paraId="015E5568" w14:textId="77777777" w:rsidR="00FD44C4" w:rsidRDefault="00000000">
      <w:pPr>
        <w:pStyle w:val="Heading3"/>
        <w:keepNext w:val="0"/>
        <w:keepLines w:val="0"/>
        <w:spacing w:before="280"/>
        <w:rPr>
          <w:b/>
          <w:bCs/>
          <w:color w:val="000000"/>
          <w:sz w:val="26"/>
          <w:szCs w:val="26"/>
        </w:rPr>
      </w:pPr>
      <w:r>
        <w:rPr>
          <w:b/>
          <w:bCs/>
          <w:color w:val="000000"/>
          <w:sz w:val="26"/>
          <w:szCs w:val="26"/>
        </w:rPr>
        <w:t>3.5 Building Confidence in the System</w:t>
      </w:r>
    </w:p>
    <w:p w14:paraId="1EBBC375" w14:textId="77777777" w:rsidR="009E2BCF" w:rsidRPr="009E2BCF" w:rsidRDefault="009E2BCF" w:rsidP="009E2BCF">
      <w:pPr>
        <w:spacing w:before="240" w:after="240"/>
        <w:ind w:left="720"/>
        <w:rPr>
          <w:lang w:val="en-US"/>
        </w:rPr>
      </w:pPr>
      <w:r w:rsidRPr="009E2BCF">
        <w:rPr>
          <w:lang w:val="en-US"/>
        </w:rPr>
        <w:t xml:space="preserve">The system should clearly demonstrate how it improves upon existing manual methods, making the benefits easy for users to understand. </w:t>
      </w:r>
      <w:proofErr w:type="gramStart"/>
      <w:r w:rsidRPr="009E2BCF">
        <w:rPr>
          <w:lang w:val="en-US"/>
        </w:rPr>
        <w:t>In particular, it</w:t>
      </w:r>
      <w:proofErr w:type="gramEnd"/>
      <w:r w:rsidRPr="009E2BCF">
        <w:rPr>
          <w:lang w:val="en-US"/>
        </w:rPr>
        <w:t xml:space="preserve"> should highlight practical advantages such as time savings and a reduced workload, so users can immediately see the value of adopting the new approach.</w:t>
      </w:r>
    </w:p>
    <w:p w14:paraId="30D8C8C7" w14:textId="77777777" w:rsidR="009E2BCF" w:rsidRDefault="009E2BCF" w:rsidP="009E2BCF">
      <w:pPr>
        <w:spacing w:before="240" w:after="240"/>
        <w:ind w:left="720"/>
        <w:rPr>
          <w:lang w:val="en-US"/>
        </w:rPr>
      </w:pPr>
      <w:r w:rsidRPr="009E2BCF">
        <w:rPr>
          <w:lang w:val="en-US"/>
        </w:rPr>
        <w:t>At the same time, it is important to create an open and supportive environment where users feel comfortable asking questions without hesitation. This helps build confidence, encourages learning, and ensures smoother adoption of the system across all user groups.</w:t>
      </w:r>
    </w:p>
    <w:p w14:paraId="1F0A26F0" w14:textId="77777777" w:rsidR="009E2BCF" w:rsidRDefault="009E2BCF" w:rsidP="009E2BCF">
      <w:pPr>
        <w:spacing w:before="240" w:after="240"/>
        <w:rPr>
          <w:lang w:val="en-US"/>
        </w:rPr>
      </w:pPr>
    </w:p>
    <w:p w14:paraId="1FAD8EC4" w14:textId="0ECEDBF4" w:rsidR="00FD44C4" w:rsidRPr="009E2BCF" w:rsidRDefault="00000000" w:rsidP="009E2BCF">
      <w:pPr>
        <w:spacing w:before="240" w:after="240"/>
        <w:rPr>
          <w:lang w:val="en-US"/>
        </w:rPr>
      </w:pPr>
      <w:r>
        <w:t>This phase focuses on understanding who will be affected by the change and preparing them mentally and practically for the transition. By considering different user abilities and levels of technical comfort, the foundation is set for smoother adoption of the new system.</w:t>
      </w:r>
    </w:p>
    <w:p w14:paraId="604ABD5C" w14:textId="77777777" w:rsidR="00FD44C4" w:rsidRDefault="00FD44C4"/>
    <w:sectPr w:rsidR="00FD44C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0592177-B97C-4883-90E3-529F3381E8B6}"/>
  </w:font>
  <w:font w:name="Cambria">
    <w:panose1 w:val="02040503050406030204"/>
    <w:charset w:val="00"/>
    <w:family w:val="roman"/>
    <w:pitch w:val="variable"/>
    <w:sig w:usb0="E00006FF" w:usb1="420024FF" w:usb2="02000000" w:usb3="00000000" w:csb0="0000019F" w:csb1="00000000"/>
    <w:embedRegular r:id="rId2" w:fontKey="{A6C7FA51-8BAA-42D8-97A3-D8CBD0554E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48D"/>
    <w:multiLevelType w:val="multilevel"/>
    <w:tmpl w:val="27BA6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503F89"/>
    <w:multiLevelType w:val="multilevel"/>
    <w:tmpl w:val="745EA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EE5D39"/>
    <w:multiLevelType w:val="multilevel"/>
    <w:tmpl w:val="2E668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D8E4F29"/>
    <w:multiLevelType w:val="multilevel"/>
    <w:tmpl w:val="37D65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5801BEE"/>
    <w:multiLevelType w:val="multilevel"/>
    <w:tmpl w:val="57A24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6120641"/>
    <w:multiLevelType w:val="multilevel"/>
    <w:tmpl w:val="3DBCA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4A16C4"/>
    <w:multiLevelType w:val="multilevel"/>
    <w:tmpl w:val="26526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AE10C9D"/>
    <w:multiLevelType w:val="multilevel"/>
    <w:tmpl w:val="3774D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8157395">
    <w:abstractNumId w:val="4"/>
  </w:num>
  <w:num w:numId="2" w16cid:durableId="1429620869">
    <w:abstractNumId w:val="7"/>
  </w:num>
  <w:num w:numId="3" w16cid:durableId="1899511698">
    <w:abstractNumId w:val="0"/>
  </w:num>
  <w:num w:numId="4" w16cid:durableId="892156269">
    <w:abstractNumId w:val="5"/>
  </w:num>
  <w:num w:numId="5" w16cid:durableId="1596862154">
    <w:abstractNumId w:val="6"/>
  </w:num>
  <w:num w:numId="6" w16cid:durableId="1206287186">
    <w:abstractNumId w:val="3"/>
  </w:num>
  <w:num w:numId="7" w16cid:durableId="2143034795">
    <w:abstractNumId w:val="1"/>
  </w:num>
  <w:num w:numId="8" w16cid:durableId="1597057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4C4"/>
    <w:rsid w:val="000479F7"/>
    <w:rsid w:val="00633CB5"/>
    <w:rsid w:val="008B47CA"/>
    <w:rsid w:val="00964EFD"/>
    <w:rsid w:val="009E2BCF"/>
    <w:rsid w:val="00AE3924"/>
    <w:rsid w:val="00C913CB"/>
    <w:rsid w:val="00E36A70"/>
    <w:rsid w:val="00FD4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E3899"/>
  <w15:docId w15:val="{7F256945-F147-4047-B5D0-1BF31E807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4</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Huzaifa tahir Rathore</cp:lastModifiedBy>
  <cp:revision>4</cp:revision>
  <dcterms:created xsi:type="dcterms:W3CDTF">2026-05-13T12:46:00Z</dcterms:created>
  <dcterms:modified xsi:type="dcterms:W3CDTF">2026-05-21T22:22:00Z</dcterms:modified>
</cp:coreProperties>
</file>