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 xml:space="preserve">App Flow Document</w:t>
      </w:r>
    </w:p>
    <w:p>
      <w:pPr>
        <w:spacing w:after="400"/>
        <w:jc w:val="center"/>
      </w:pPr>
      <w:r>
        <w:rPr>
          <w:b/>
          <w:bCs/>
          <w:color w:val="2E74B5"/>
          <w:sz w:val="30"/>
          <w:szCs w:val="30"/>
        </w:rPr>
        <w:t xml:space="preserve">AI-Powered Vinyl Wrapping Visualization System</w:t>
      </w:r>
    </w:p>
    <w:p>
      <w:pPr>
        <w:spacing w:after="800"/>
        <w:jc w:val="center"/>
      </w:pPr>
      <w:r>
        <w:rPr>
          <w:i/>
          <w:iCs/>
          <w:color w:val="595959"/>
          <w:sz w:val="22"/>
          <w:szCs w:val="22"/>
        </w:rPr>
        <w:t xml:space="preserve">Screen-by-screen navigation and user journey mapping</w:t>
      </w:r>
    </w:p>
    <w:tbl>
      <w:tblPr>
        <w:tblW w:type="dxa" w:w="970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000"/>
        <w:gridCol w:w="6708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70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Companion Document</w:t>
            </w:r>
          </w:p>
        </w:tc>
        <w:tc>
          <w:tcPr>
            <w:tcW w:type="dxa" w:w="67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 Requirements Document (PRD) v1.0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7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 v1.0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67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August 1, 2026</w:t>
            </w:r>
          </w:p>
        </w:tc>
      </w:tr>
    </w:tbl>
    <w:p>
      <w:r>
        <w:br w:type="page"/>
      </w:r>
    </w:p>
    <w:p>
      <w:pPr>
        <w:spacing w:after="300"/>
      </w:pPr>
      <w:r>
        <w:rPr>
          <w:b/>
          <w:bCs/>
          <w:color w:val="1F3864"/>
          <w:sz w:val="32"/>
          <w:szCs w:val="32"/>
        </w:rPr>
        <w:t xml:space="preserve">Table of Contents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1. Overview</w:t>
      </w:r>
      <w:ptab w:alignment="right" w:relativeTo="margin" w:leader="dot"/>
      <w:r>
        <w:rPr>
          <w:sz w:val="22"/>
          <w:szCs w:val="22"/>
        </w:rPr>
        <w:t xml:space="preserve">3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2. High-Level App Flow Diagram</w:t>
      </w:r>
      <w:ptab w:alignment="right" w:relativeTo="margin" w:leader="dot"/>
      <w:r>
        <w:rPr>
          <w:sz w:val="22"/>
          <w:szCs w:val="22"/>
        </w:rPr>
        <w:t xml:space="preserve">3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3. Flow 1: Onboarding &amp; Authentication</w:t>
      </w:r>
      <w:ptab w:alignment="right" w:relativeTo="margin" w:leader="dot"/>
      <w:r>
        <w:rPr>
          <w:sz w:val="22"/>
          <w:szCs w:val="22"/>
        </w:rPr>
        <w:t xml:space="preserve">4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4. Flow 2: Core Visualization Flow (Homeowner)</w:t>
      </w:r>
      <w:ptab w:alignment="right" w:relativeTo="margin" w:leader="dot"/>
      <w:r>
        <w:rPr>
          <w:sz w:val="22"/>
          <w:szCs w:val="22"/>
        </w:rPr>
        <w:t xml:space="preserve">4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5. Flow 3: Catalogue Browsing</w:t>
      </w:r>
      <w:ptab w:alignment="right" w:relativeTo="margin" w:leader="dot"/>
      <w:r>
        <w:rPr>
          <w:sz w:val="22"/>
          <w:szCs w:val="22"/>
        </w:rPr>
        <w:t xml:space="preserve">4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6. Flow 4: Saved Projects / Visualization History</w:t>
      </w:r>
      <w:ptab w:alignment="right" w:relativeTo="margin" w:leader="dot"/>
      <w:r>
        <w:rPr>
          <w:sz w:val="22"/>
          <w:szCs w:val="22"/>
        </w:rPr>
        <w:t xml:space="preserve">5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7. Flow 5: Sales Representative Flow</w:t>
      </w:r>
      <w:ptab w:alignment="right" w:relativeTo="margin" w:leader="dot"/>
      <w:r>
        <w:rPr>
          <w:sz w:val="22"/>
          <w:szCs w:val="22"/>
        </w:rPr>
        <w:t xml:space="preserve">5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8. Flow 6: Installer Flow</w:t>
      </w:r>
      <w:ptab w:alignment="right" w:relativeTo="margin" w:leader="dot"/>
      <w:r>
        <w:rPr>
          <w:sz w:val="22"/>
          <w:szCs w:val="22"/>
        </w:rPr>
        <w:t xml:space="preserve">5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9. Flow 7: Account &amp; Settings</w:t>
      </w:r>
      <w:ptab w:alignment="right" w:relativeTo="margin" w:leader="dot"/>
      <w:r>
        <w:rPr>
          <w:sz w:val="22"/>
          <w:szCs w:val="22"/>
        </w:rPr>
        <w:t xml:space="preserve">6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10. Full Screen Inventory</w:t>
      </w:r>
      <w:ptab w:alignment="right" w:relativeTo="margin" w:leader="dot"/>
      <w:r>
        <w:rPr>
          <w:sz w:val="22"/>
          <w:szCs w:val="22"/>
        </w:rPr>
        <w:t xml:space="preserve">6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11. Navigation Rules &amp; Edge Cases</w:t>
      </w:r>
      <w:ptab w:alignment="right" w:relativeTo="margin" w:leader="dot"/>
      <w:r>
        <w:rPr>
          <w:sz w:val="22"/>
          <w:szCs w:val="22"/>
        </w:rPr>
        <w:t xml:space="preserve">7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Overview</w:t>
      </w:r>
    </w:p>
    <w:p>
      <w:pPr>
        <w:spacing w:after="160"/>
      </w:pPr>
      <w:r>
        <w:t xml:space="preserve">This App Flow Document maps every screen a user encounters in the AI-Powered Vinyl Wrapping Visualization System, organized by user journey. It complements the PRD by defining navigation paths, screen purpose, on-screen elements, and the actions that move a user from one screen to the next — for all three personas: Homeowner, Sales Representative, and Vinyl Installer.</w:t>
      </w:r>
    </w:p>
    <w:p>
      <w:pPr>
        <w:spacing w:after="160"/>
      </w:pPr>
      <w:r>
        <w:t xml:space="preserve">Flows are read left to right / top to bottom in the diagram below, with dashed arrows indicating optional loops or approval hand-offs between personas.</w:t>
      </w:r>
    </w:p>
    <w:p>
      <w:pPr>
        <w:pStyle w:val="Heading1"/>
        <w:spacing w:after="160" w:before="360"/>
      </w:pPr>
      <w:r>
        <w:t xml:space="preserve">2. High-Level App Flow Diagram</w:t>
      </w:r>
    </w:p>
    <w:p>
      <w:pPr>
        <w:spacing w:after="200"/>
        <w:jc w:val="center"/>
      </w:pPr>
      <w:r>
        <w:drawing>
          <wp:inline distT="0" distB="0" distL="0" distR="0">
            <wp:extent cx="59055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The core visualization flow (top row) is shared by Homeowners and Sales Representatives. After a preview is generated, the flow branches into saving/downloading, revisiting history, or — for Sales Representatives — generating a quotation. The quotation hands off to a separate Installer flow once the customer approves a design.</w:t>
      </w:r>
    </w:p>
    <w:p>
      <w:r>
        <w:br w:type="page"/>
      </w:r>
    </w:p>
    <w:p>
      <w:pPr>
        <w:pStyle w:val="Heading2"/>
        <w:spacing w:after="120" w:before="280"/>
      </w:pPr>
      <w:r>
        <w:t xml:space="preserve">Flow 1: Onboarding &amp; Authentication</w:t>
      </w:r>
    </w:p>
    <w:p>
      <w:pPr>
        <w:spacing w:after="160"/>
      </w:pPr>
      <w:r>
        <w:t xml:space="preserve">Entry flow for all personas before reaching their respective home screens.</w:t>
      </w:r>
    </w:p>
    <w:tbl>
      <w:tblPr>
        <w:tblW w:type="dxa" w:w="860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500"/>
        <w:gridCol w:w="2000"/>
        <w:gridCol w:w="2100"/>
        <w:gridCol w:w="1900"/>
        <w:gridCol w:w="1108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Elements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Actions</w:t>
            </w:r>
          </w:p>
        </w:tc>
        <w:tc>
          <w:tcPr>
            <w:tcW w:type="dxa" w:w="110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Next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Splash / Landing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Introduce the product and route to sign in or sign up.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Logo, tagline, Sign In / Sign Up buttons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Tap Sign In or Sign Up</w:t>
            </w:r>
          </w:p>
        </w:tc>
        <w:tc>
          <w:tcPr>
            <w:tcW w:type="dxa" w:w="11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Login or Sign Up screen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 Up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 a new account (Homeowner, Sales Rep, or Installer role).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Name, email, password, role selector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Fill form, submit</w:t>
            </w:r>
          </w:p>
        </w:tc>
        <w:tc>
          <w:tcPr>
            <w:tcW w:type="dxa" w:w="11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 verification / Dashboard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Authenticate an existing user.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Email, password, forgot-password link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Enter credentials, submit</w:t>
            </w:r>
          </w:p>
        </w:tc>
        <w:tc>
          <w:tcPr>
            <w:tcW w:type="dxa" w:w="11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Role-based Dashboard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Forgot Password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 account access.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 input, reset link confirmation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Submit email</w:t>
            </w:r>
          </w:p>
        </w:tc>
        <w:tc>
          <w:tcPr>
            <w:tcW w:type="dxa" w:w="11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Login screen</w:t>
            </w:r>
          </w:p>
        </w:tc>
      </w:tr>
    </w:tbl>
    <w:p>
      <w:pPr>
        <w:pStyle w:val="Heading2"/>
        <w:spacing w:after="120" w:before="280"/>
      </w:pPr>
      <w:r>
        <w:t xml:space="preserve">Flow 2: Core Visualization Flow (Homeowner)</w:t>
      </w:r>
    </w:p>
    <w:p>
      <w:pPr>
        <w:spacing w:after="160"/>
      </w:pPr>
      <w:r>
        <w:t xml:space="preserve">The primary flow: turning a room photo into a photorealistic vinyl preview.</w:t>
      </w:r>
    </w:p>
    <w:tbl>
      <w:tblPr>
        <w:tblW w:type="dxa" w:w="860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500"/>
        <w:gridCol w:w="2000"/>
        <w:gridCol w:w="2100"/>
        <w:gridCol w:w="1900"/>
        <w:gridCol w:w="1108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Elements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Actions</w:t>
            </w:r>
          </w:p>
        </w:tc>
        <w:tc>
          <w:tcPr>
            <w:tcW w:type="dxa" w:w="110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Next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 / Home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Entry point after login; shows recent projects and quick actions.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Visualization button, recent projects list, catalogue shortcut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Tap New Visualization</w:t>
            </w:r>
          </w:p>
        </w:tc>
        <w:tc>
          <w:tcPr>
            <w:tcW w:type="dxa" w:w="11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Upload Room Photo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Upload Room Photo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Capture or upload the surface/room image.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Camera capture, file upload, image preview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Upload/capture photo, confirm</w:t>
            </w:r>
          </w:p>
        </w:tc>
        <w:tc>
          <w:tcPr>
            <w:tcW w:type="dxa" w:w="11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Select Surface(s)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Select Surface(s)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 one or more wrappable components on the uploaded image.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Tappable overlay regions, component list (wall, door, cabinet, etc.), multi-select toggle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Tap/draw surface region(s), confirm selection</w:t>
            </w:r>
          </w:p>
        </w:tc>
        <w:tc>
          <w:tcPr>
            <w:tcW w:type="dxa" w:w="11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Select Vinyl (Catalogue)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Select Vinyl (Catalogue)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Choose a vinyl design to apply to the selected surface(s).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Catalogue grid, filters (color, finish), search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Browse, tap a vinyl to select</w:t>
            </w:r>
          </w:p>
        </w:tc>
        <w:tc>
          <w:tcPr>
            <w:tcW w:type="dxa" w:w="11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Processing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Processing (loading)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System runs segmentation, texture mapping, and rendering.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Progress indicator, estimated time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Wait (or cancel)</w:t>
            </w:r>
          </w:p>
        </w:tc>
        <w:tc>
          <w:tcPr>
            <w:tcW w:type="dxa" w:w="11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Preview &amp; Compare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Preview &amp; Compare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View the generated visualization; compare against other vinyls or the original.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Before/after toggle, side-by-side compare, try-another-vinyl action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Compare, accept, or try another design</w:t>
            </w:r>
          </w:p>
        </w:tc>
        <w:tc>
          <w:tcPr>
            <w:tcW w:type="dxa" w:w="11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Save/Download, History, or Quotation</w:t>
            </w:r>
          </w:p>
        </w:tc>
      </w:tr>
    </w:tbl>
    <w:p>
      <w:pPr>
        <w:pStyle w:val="Heading2"/>
        <w:spacing w:after="120" w:before="280"/>
      </w:pPr>
      <w:r>
        <w:t xml:space="preserve">Flow 3: Catalogue Browsing</w:t>
      </w:r>
    </w:p>
    <w:p>
      <w:pPr>
        <w:spacing w:after="160"/>
      </w:pPr>
      <w:r>
        <w:t xml:space="preserve">Standalone browsing flow, reachable from the Dashboard without starting a new visualization.</w:t>
      </w:r>
    </w:p>
    <w:tbl>
      <w:tblPr>
        <w:tblW w:type="dxa" w:w="860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500"/>
        <w:gridCol w:w="2000"/>
        <w:gridCol w:w="2100"/>
        <w:gridCol w:w="1900"/>
        <w:gridCol w:w="1108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Elements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Actions</w:t>
            </w:r>
          </w:p>
        </w:tc>
        <w:tc>
          <w:tcPr>
            <w:tcW w:type="dxa" w:w="110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Next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Catalogue Home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Browse all available vinyl designs by category.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Category tabs, search, filters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Browse categories, search</w:t>
            </w:r>
          </w:p>
        </w:tc>
        <w:tc>
          <w:tcPr>
            <w:tcW w:type="dxa" w:w="11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Vinyl Detail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Vinyl Detail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View a single vinyl's texture, color code, and metadata at full resolution.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Large texture preview, color code, product name, "Use this design" button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Tap "Use this design"</w:t>
            </w:r>
          </w:p>
        </w:tc>
        <w:tc>
          <w:tcPr>
            <w:tcW w:type="dxa" w:w="11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Upload Room Photo (starts core flow) or back to Catalogue</w:t>
            </w:r>
          </w:p>
        </w:tc>
      </w:tr>
    </w:tbl>
    <w:p>
      <w:pPr>
        <w:pStyle w:val="Heading2"/>
        <w:spacing w:after="120" w:before="280"/>
      </w:pPr>
      <w:r>
        <w:t xml:space="preserve">Flow 4: Saved Projects / Visualization History</w:t>
      </w:r>
    </w:p>
    <w:p>
      <w:pPr>
        <w:spacing w:after="160"/>
      </w:pPr>
      <w:r>
        <w:t xml:space="preserve">Lets users revisit, re-edit, or re-download past visualizations.</w:t>
      </w:r>
    </w:p>
    <w:tbl>
      <w:tblPr>
        <w:tblW w:type="dxa" w:w="860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500"/>
        <w:gridCol w:w="2000"/>
        <w:gridCol w:w="2100"/>
        <w:gridCol w:w="1900"/>
        <w:gridCol w:w="1108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Elements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Actions</w:t>
            </w:r>
          </w:p>
        </w:tc>
        <w:tc>
          <w:tcPr>
            <w:tcW w:type="dxa" w:w="110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Next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 Projects (History)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 of previously generated visualizations.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Thumbnail grid, date, surface/vinyl labels, search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Tap a saved project</w:t>
            </w:r>
          </w:p>
        </w:tc>
        <w:tc>
          <w:tcPr>
            <w:tcW w:type="dxa" w:w="11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 Detail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 Detail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View a saved visualization; re-edit or re-download.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Full-size image, re-edit button, download button, delete option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Re-edit, download, or delete</w:t>
            </w:r>
          </w:p>
        </w:tc>
        <w:tc>
          <w:tcPr>
            <w:tcW w:type="dxa" w:w="11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Preview &amp; Compare (re-edit) or stays on Project Detail</w:t>
            </w:r>
          </w:p>
        </w:tc>
      </w:tr>
    </w:tbl>
    <w:p>
      <w:pPr>
        <w:pStyle w:val="Heading2"/>
        <w:spacing w:after="120" w:before="280"/>
      </w:pPr>
      <w:r>
        <w:t xml:space="preserve">Flow 5: Sales Representative Flow</w:t>
      </w:r>
    </w:p>
    <w:p>
      <w:pPr>
        <w:spacing w:after="160"/>
      </w:pPr>
      <w:r>
        <w:t xml:space="preserve">Extends the core visualization flow with consultation and quotation tools.</w:t>
      </w:r>
    </w:p>
    <w:tbl>
      <w:tblPr>
        <w:tblW w:type="dxa" w:w="860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500"/>
        <w:gridCol w:w="2000"/>
        <w:gridCol w:w="2100"/>
        <w:gridCol w:w="1900"/>
        <w:gridCol w:w="1108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Elements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Actions</w:t>
            </w:r>
          </w:p>
        </w:tc>
        <w:tc>
          <w:tcPr>
            <w:tcW w:type="dxa" w:w="110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Next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 Dashboard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Sales-specific home screen with customer session tools.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Start New Consultation button, recent customer sessions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Tap Start New Consultation</w:t>
            </w:r>
          </w:p>
        </w:tc>
        <w:tc>
          <w:tcPr>
            <w:tcW w:type="dxa" w:w="11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 Visualization Flow (on behalf of customer)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Generate Quotation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Produce a price estimate tied to the approved visualization.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Selected surfaces/vinyl summary, price fields, notes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Fill/confirm pricing, generate</w:t>
            </w:r>
          </w:p>
        </w:tc>
        <w:tc>
          <w:tcPr>
            <w:tcW w:type="dxa" w:w="11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Quotation Summary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Quotation Summary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Shareable summary combining the visualization and price estimate.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Visualization thumbnail, price breakdown, share/export, "Send for approval"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Share with customer or send for approval</w:t>
            </w:r>
          </w:p>
        </w:tc>
        <w:tc>
          <w:tcPr>
            <w:tcW w:type="dxa" w:w="11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 approval → Installer Flow</w:t>
            </w:r>
          </w:p>
        </w:tc>
      </w:tr>
    </w:tbl>
    <w:p>
      <w:pPr>
        <w:pStyle w:val="Heading2"/>
        <w:spacing w:after="120" w:before="280"/>
      </w:pPr>
      <w:r>
        <w:t xml:space="preserve">Flow 6: Installer Flow</w:t>
      </w:r>
    </w:p>
    <w:p>
      <w:pPr>
        <w:spacing w:after="160"/>
      </w:pPr>
      <w:r>
        <w:t xml:space="preserve">Read-focused flow for installers to confirm the scope of approved work.</w:t>
      </w:r>
    </w:p>
    <w:tbl>
      <w:tblPr>
        <w:tblW w:type="dxa" w:w="860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500"/>
        <w:gridCol w:w="2000"/>
        <w:gridCol w:w="2100"/>
        <w:gridCol w:w="1900"/>
        <w:gridCol w:w="1108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Elements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Actions</w:t>
            </w:r>
          </w:p>
        </w:tc>
        <w:tc>
          <w:tcPr>
            <w:tcW w:type="dxa" w:w="110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Next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Installer Dashboard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 of jobs assigned to the installer.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Job list with customer name, address, status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Tap a job</w:t>
            </w:r>
          </w:p>
        </w:tc>
        <w:tc>
          <w:tcPr>
            <w:tcW w:type="dxa" w:w="11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View Approved Visualization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View Approved Visualization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See the customer-approved preview and selected materials.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 visualization image, surface list, vinyl ID/color code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Review details</w:t>
            </w:r>
          </w:p>
        </w:tc>
        <w:tc>
          <w:tcPr>
            <w:tcW w:type="dxa" w:w="11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 Scope / Install Notes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 Scope / Install Notes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Acknowledge the job scope and add installation notes.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Checklist of surfaces, notes field, confirm button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off items, add notes, confirm</w:t>
            </w:r>
          </w:p>
        </w:tc>
        <w:tc>
          <w:tcPr>
            <w:tcW w:type="dxa" w:w="11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Installer Dashboard (job marked in progress)</w:t>
            </w:r>
          </w:p>
        </w:tc>
      </w:tr>
    </w:tbl>
    <w:p>
      <w:pPr>
        <w:pStyle w:val="Heading2"/>
        <w:spacing w:after="120" w:before="280"/>
      </w:pPr>
      <w:r>
        <w:t xml:space="preserve">Flow 7: Account &amp; Settings</w:t>
      </w:r>
    </w:p>
    <w:p>
      <w:pPr>
        <w:spacing w:after="160"/>
      </w:pPr>
      <w:r>
        <w:t xml:space="preserve">Shared across all personas.</w:t>
      </w:r>
    </w:p>
    <w:tbl>
      <w:tblPr>
        <w:tblW w:type="dxa" w:w="860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500"/>
        <w:gridCol w:w="2000"/>
        <w:gridCol w:w="2100"/>
        <w:gridCol w:w="1900"/>
        <w:gridCol w:w="1108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Elements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Actions</w:t>
            </w:r>
          </w:p>
        </w:tc>
        <w:tc>
          <w:tcPr>
            <w:tcW w:type="dxa" w:w="110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Next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Account Settings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Manage profile and preferences.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Name, email, password change, notification toggles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Edit fields, save</w:t>
            </w:r>
          </w:p>
        </w:tc>
        <w:tc>
          <w:tcPr>
            <w:tcW w:type="dxa" w:w="11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Company / Tenant Settings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(Admin only) manage catalogue and team access.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Catalogue upload, team member list, branding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Edit settings, save</w:t>
            </w:r>
          </w:p>
        </w:tc>
        <w:tc>
          <w:tcPr>
            <w:tcW w:type="dxa" w:w="11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</w:t>
            </w:r>
          </w:p>
        </w:tc>
      </w:tr>
    </w:tbl>
    <w:p>
      <w:pPr>
        <w:pStyle w:val="Heading1"/>
        <w:spacing w:after="160" w:before="360"/>
      </w:pPr>
      <w:r>
        <w:t xml:space="preserve">10. Full Screen Inventory</w:t>
      </w:r>
    </w:p>
    <w:tbl>
      <w:tblPr>
        <w:tblW w:type="dxa" w:w="810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500"/>
        <w:gridCol w:w="2600"/>
        <w:gridCol w:w="2400"/>
        <w:gridCol w:w="2608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Flow</w:t>
            </w:r>
          </w:p>
        </w:tc>
        <w:tc>
          <w:tcPr>
            <w:tcW w:type="dxa" w:w="260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Persona(s)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Splash / Landing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Onboarding</w:t>
            </w:r>
          </w:p>
        </w:tc>
        <w:tc>
          <w:tcPr>
            <w:tcW w:type="dxa" w:w="26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 Up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Onboarding</w:t>
            </w:r>
          </w:p>
        </w:tc>
        <w:tc>
          <w:tcPr>
            <w:tcW w:type="dxa" w:w="26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Onboarding</w:t>
            </w:r>
          </w:p>
        </w:tc>
        <w:tc>
          <w:tcPr>
            <w:tcW w:type="dxa" w:w="26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Forgot Password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Onboarding</w:t>
            </w:r>
          </w:p>
        </w:tc>
        <w:tc>
          <w:tcPr>
            <w:tcW w:type="dxa" w:w="26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 / Home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 Visualization</w:t>
            </w:r>
          </w:p>
        </w:tc>
        <w:tc>
          <w:tcPr>
            <w:tcW w:type="dxa" w:w="26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Homeowner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Upload Room Photo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 Visualization</w:t>
            </w:r>
          </w:p>
        </w:tc>
        <w:tc>
          <w:tcPr>
            <w:tcW w:type="dxa" w:w="26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Homeowner, Sales Rep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Select Surface(s)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 Visualization</w:t>
            </w:r>
          </w:p>
        </w:tc>
        <w:tc>
          <w:tcPr>
            <w:tcW w:type="dxa" w:w="26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Homeowner, Sales Rep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Select Vinyl (Catalogue)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 Visualization</w:t>
            </w:r>
          </w:p>
        </w:tc>
        <w:tc>
          <w:tcPr>
            <w:tcW w:type="dxa" w:w="26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Homeowner, Sales Rep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Processing (loading)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 Visualization</w:t>
            </w:r>
          </w:p>
        </w:tc>
        <w:tc>
          <w:tcPr>
            <w:tcW w:type="dxa" w:w="26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Homeowner, Sales Rep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Preview &amp; Compare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 Visualization</w:t>
            </w:r>
          </w:p>
        </w:tc>
        <w:tc>
          <w:tcPr>
            <w:tcW w:type="dxa" w:w="26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Homeowner, Sales Rep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Catalogue Home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Catalogue Browsing</w:t>
            </w:r>
          </w:p>
        </w:tc>
        <w:tc>
          <w:tcPr>
            <w:tcW w:type="dxa" w:w="26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Homeowner, Sales Rep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Vinyl Detail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Catalogue Browsing</w:t>
            </w:r>
          </w:p>
        </w:tc>
        <w:tc>
          <w:tcPr>
            <w:tcW w:type="dxa" w:w="26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Homeowner, Sales Rep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 Projects (History)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History</w:t>
            </w:r>
          </w:p>
        </w:tc>
        <w:tc>
          <w:tcPr>
            <w:tcW w:type="dxa" w:w="26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Homeowner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 Detail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History</w:t>
            </w:r>
          </w:p>
        </w:tc>
        <w:tc>
          <w:tcPr>
            <w:tcW w:type="dxa" w:w="26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Homeowner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 Dashboard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Sales Rep</w:t>
            </w:r>
          </w:p>
        </w:tc>
        <w:tc>
          <w:tcPr>
            <w:tcW w:type="dxa" w:w="26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Sales Rep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Generate Quotation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Sales Rep</w:t>
            </w:r>
          </w:p>
        </w:tc>
        <w:tc>
          <w:tcPr>
            <w:tcW w:type="dxa" w:w="26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Sales Rep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Quotation Summary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Sales Rep</w:t>
            </w:r>
          </w:p>
        </w:tc>
        <w:tc>
          <w:tcPr>
            <w:tcW w:type="dxa" w:w="26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Sales Rep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Installer Dashboard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Installer</w:t>
            </w:r>
          </w:p>
        </w:tc>
        <w:tc>
          <w:tcPr>
            <w:tcW w:type="dxa" w:w="26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Installer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View Approved Visualization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Installer</w:t>
            </w:r>
          </w:p>
        </w:tc>
        <w:tc>
          <w:tcPr>
            <w:tcW w:type="dxa" w:w="26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Installer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 Scope / Install Notes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Installer</w:t>
            </w:r>
          </w:p>
        </w:tc>
        <w:tc>
          <w:tcPr>
            <w:tcW w:type="dxa" w:w="26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Installer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Account Settings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Account</w:t>
            </w:r>
          </w:p>
        </w:tc>
        <w:tc>
          <w:tcPr>
            <w:tcW w:type="dxa" w:w="26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Company / Tenant Settings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Account</w:t>
            </w:r>
          </w:p>
        </w:tc>
        <w:tc>
          <w:tcPr>
            <w:tcW w:type="dxa" w:w="26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</w:tr>
    </w:tbl>
    <w:p>
      <w:pPr>
        <w:pStyle w:val="Heading1"/>
        <w:spacing w:after="160" w:before="360"/>
      </w:pPr>
      <w:r>
        <w:t xml:space="preserve">11. Navigation Rules &amp; Edge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 navigation is always available except during AI Processing (loading), where only Cancel is offered.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Cancelling AI Processing returns the user to Select Vinyl (Catalogue) with the prior selections retained.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Preview &amp; Compare supports switching vinyls without re-selecting surfaces — this loops back to Select Vinyl (Catalogue) directly.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Sales Rep's consultation session is tied to a customer record; leaving mid-flow auto-saves as a draft in Rep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Installers only gain access to a job's visualization after the Sales Rep or Homeowner marks the quotation as customer-approved.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Deleting a saved project from Project Detail requires a confirmation step (not shown as a separate screen).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8" w:space="4"/>
      </w:pBdr>
      <w:spacing w:after="160" w:before="36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1f115d313983802601f0553dd18ca08dd667f7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2026-08-01T09:51:23.283Z</dcterms:created>
  <dcterms:modified xsi:type="dcterms:W3CDTF">2026-08-01T09:51:23.284Z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