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Product Requirements Document</w:t>
      </w:r>
    </w:p>
    <w:p>
      <w:pPr>
        <w:spacing w:after="400"/>
        <w:jc w:val="center"/>
      </w:pPr>
      <w:r>
        <w:rPr>
          <w:b/>
          <w:bCs/>
          <w:color w:val="2E74B5"/>
          <w:sz w:val="30"/>
          <w:szCs w:val="30"/>
        </w:rPr>
        <w:t xml:space="preserve">AI-Powered Vinyl Wrapping Visualization System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A commercial SaaS platform for realistic, AI-driven vinyl wrap previews</w:t>
      </w:r>
    </w:p>
    <w:tbl>
      <w:tblPr>
        <w:tblW w:type="dxa" w:w="97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670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Owner (TBD)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v1.0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August 1, 2026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– MVP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Document Overview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This Product Requirements Document (PRD) defines the purpose, scope, features, and success criteria for the AI-Powered Vinyl Wrapping Visualization System — a commercial SaaS platform sold to vinyl wrapping companies. It translates the project definition into actionable product requirements for design, engineering, and go-to-market teams.</w:t>
      </w:r>
    </w:p>
    <w:p>
      <w:pPr>
        <w:pStyle w:val="Heading1"/>
        <w:spacing w:after="160" w:before="360"/>
      </w:pPr>
      <w:r>
        <w:t xml:space="preserve">2. Executive Summary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AI-Powered Vinyl Wrapping Visualization System lets vinyl wrapping businesses show customers a photorealistic preview of how a chosen vinyl design will look on a real surface — a wall, door, cabinet, vehicle panel, or similar — before any physical installation happens. Customers upload a photo of the target surface, select the surface region, choose a vinyl from the company's catalogue, and the system generates a preview that replaces only that surface while preserving the room's geometry, lighting, shadows, and surrounding objects.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product's core value proposition is confidence: customers commit to a design because they can see it first, which shortens sales cycles, cuts down on returns and rework, and reduces the manual editing effort currently spent producing mockups by hand.</w:t>
      </w:r>
    </w:p>
    <w:p>
      <w:pPr>
        <w:pStyle w:val="Heading1"/>
        <w:spacing w:after="160" w:before="360"/>
      </w:pPr>
      <w:r>
        <w:t xml:space="preserve">3. Problem Statement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Vinyl wrapping companies currently rely on printed catalogues, small physical swatches, or manually edited photos to help customers visualize a finished wrap. This creates friction across the sales funnel: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 struggle to imagine the final result, leading to hesitation and delayed decisions.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mockups are slow and expensive, and don't scale across a large catalogue of vinyl designs.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Mismatched expectations between what customers approve and what installers deliver lead to rework and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representatives lack a fast, repeatable way to present multiple design options during a single consultation.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system directly addresses this by generating realistic, catalogue-accurate previews in the time it takes to browse a product list.</w:t>
      </w:r>
    </w:p>
    <w:p>
      <w:pPr>
        <w:pStyle w:val="Heading1"/>
        <w:spacing w:after="160" w:before="360"/>
      </w:pPr>
      <w:r>
        <w:t xml:space="preserve">4. Goals and Objectives</w:t>
      </w:r>
    </w:p>
    <w:p>
      <w:pPr>
        <w:pStyle w:val="Heading2"/>
        <w:spacing w:after="120" w:before="280"/>
      </w:pPr>
      <w:r>
        <w:t xml:space="preserve">4.1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the average sales cycle by giving customers a fast, confident basis for decision-making.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manual visualization/design labor per customer inquiry.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post-installation returns and design changes caused by mismatched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a licensable, multi-tenant platform that can be sold to vinyl wrapping companies as a subscription product.</w:t>
      </w:r>
    </w:p>
    <w:p>
      <w:pPr>
        <w:pStyle w:val="Heading2"/>
        <w:spacing w:after="120" w:before="280"/>
      </w:pPr>
      <w:r>
        <w:t xml:space="preserve">4.2 Success Metrics</w:t>
      </w:r>
    </w:p>
    <w:tbl>
      <w:tblPr>
        <w:tblW w:type="dxa" w:w="97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600"/>
        <w:gridCol w:w="5108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(Phase 1)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Perceived visual realism (user rating)</w:t>
            </w:r>
          </w:p>
        </w:tc>
        <w:tc>
          <w:tcPr>
            <w:tcW w:type="dxa" w:w="5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generate a visualization</w:t>
            </w:r>
          </w:p>
        </w:tc>
        <w:tc>
          <w:tcPr>
            <w:tcW w:type="dxa" w:w="5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Shortest practical time; target under system-defined SLA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Surfaces correctly segmented without manual correction</w:t>
            </w:r>
          </w:p>
        </w:tc>
        <w:tc>
          <w:tcPr>
            <w:tcW w:type="dxa" w:w="5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accuracy across common surface types (wall, door, cabinet, floor)</w:t>
            </w:r>
          </w:p>
        </w:tc>
      </w:tr>
      <w:tr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Reduction in manual mockup effort vs. current process</w:t>
            </w:r>
          </w:p>
        </w:tc>
        <w:tc>
          <w:tcPr>
            <w:tcW w:type="dxa" w:w="51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Significant reduction, measured post-launch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Customer-reported confidence in design choice</w:t>
            </w:r>
          </w:p>
        </w:tc>
        <w:tc>
          <w:tcPr>
            <w:tcW w:type="dxa" w:w="51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Improved vs. baseline (catalogue-only) process</w:t>
            </w:r>
          </w:p>
        </w:tc>
      </w:tr>
    </w:tbl>
    <w:p>
      <w:pPr>
        <w:pStyle w:val="Heading1"/>
        <w:spacing w:after="160" w:before="360"/>
      </w:pPr>
      <w:r>
        <w:t xml:space="preserve">5. Target Users &amp; Personas</w:t>
      </w:r>
    </w:p>
    <w:tbl>
      <w:tblPr>
        <w:tblW w:type="dxa" w:w="97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00"/>
        <w:gridCol w:w="3800"/>
        <w:gridCol w:w="3508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Homeowner / Customer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Uploads a photo of their space or item, browses the vinyl catalogue, and previews designs to decide on a purchase.</w:t>
            </w:r>
          </w:p>
        </w:tc>
        <w:tc>
          <w:tcPr>
            <w:tcW w:type="dxa" w:w="35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Fast, realistic preview; easy comparison across designs; simple upload/selection flow.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Representative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 the tool during in-person or remote consultations to generate options and prepare quotations.</w:t>
            </w:r>
          </w:p>
        </w:tc>
        <w:tc>
          <w:tcPr>
            <w:tcW w:type="dxa" w:w="35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 multi-design generation; ability to save and share visualizations; minimal training overhead.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Vinyl Installer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the approved visualization to understand scope and confirm expectations before starting work.</w:t>
            </w:r>
          </w:p>
        </w:tc>
        <w:tc>
          <w:tcPr>
            <w:tcW w:type="dxa" w:w="35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Clear, accurate representation of the approved surfaces and material; confirmation of customer sign-off.</w:t>
            </w:r>
          </w:p>
        </w:tc>
      </w:tr>
    </w:tbl>
    <w:p>
      <w:pPr>
        <w:pStyle w:val="Heading1"/>
        <w:spacing w:after="160" w:before="360"/>
      </w:pPr>
      <w:r>
        <w:t xml:space="preserve">6. Scope</w:t>
      </w:r>
    </w:p>
    <w:p>
      <w:pPr>
        <w:pStyle w:val="Heading2"/>
        <w:spacing w:after="120" w:before="280"/>
      </w:pPr>
      <w:r>
        <w:t xml:space="preserve">6.1 In Scope (Phase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of a room/surface photograph at any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selection of one or more predefined room components (wall, floor, door, cabinet, wardrobe, ceiling, furniture, kitchen counter, bathroom wall, glass panel, window frame, reception desk).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Selection of a vinyl design from the company's digital catalogue.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AI-driven surface segmentation, scene understanding, texture mapping, rendering, and post-processing.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Generation of a single photorealistic visualization preserving room geometry, lighting, shadows, and surrounding objects.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Saving, downloading, comparing, and re-editing previous visualizations.</w:t>
      </w:r>
    </w:p>
    <w:p>
      <w:pPr>
        <w:pStyle w:val="Heading2"/>
        <w:spacing w:after="120" w:before="280"/>
      </w:pPr>
      <w:r>
        <w:t xml:space="preserve">6.2 Out of Scope (Phase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Interior redesign or furniture rearrangement.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Text-to-image generation of new scenes.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room decoration.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Creation of new vinyl textures not present in the catalogue.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Augmented reality, video-based visualization, and 3D room reconstruction (deferred to future phases).</w:t>
      </w:r>
    </w:p>
    <w:p>
      <w:pPr>
        <w:pStyle w:val="Heading1"/>
        <w:spacing w:after="160" w:before="360"/>
      </w:pPr>
      <w:r>
        <w:t xml:space="preserve">7. User Stories &amp; Use Cases</w:t>
      </w:r>
    </w:p>
    <w:tbl>
      <w:tblPr>
        <w:tblW w:type="dxa" w:w="97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00"/>
        <w:gridCol w:w="2000"/>
        <w:gridCol w:w="3400"/>
        <w:gridCol w:w="3408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4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Homeowner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a photo of my wall/door/cabinet</w:t>
            </w:r>
          </w:p>
        </w:tc>
        <w:tc>
          <w:tcPr>
            <w:tcW w:type="dxa" w:w="3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can preview vinyl designs on my actual space.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Homeowner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multiple surfaces in one photo</w:t>
            </w:r>
          </w:p>
        </w:tc>
        <w:tc>
          <w:tcPr>
            <w:tcW w:type="dxa" w:w="3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can see a coordinated look across several components at once.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Homeowner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and apply different catalogue vinyls to the same photo</w:t>
            </w:r>
          </w:p>
        </w:tc>
        <w:tc>
          <w:tcPr>
            <w:tcW w:type="dxa" w:w="3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can compare options before deciding.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US-04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Homeowner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or save the final visualization</w:t>
            </w:r>
          </w:p>
        </w:tc>
        <w:tc>
          <w:tcPr>
            <w:tcW w:type="dxa" w:w="3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can share it with family or revisit it later.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Representative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several visualizations quickly during a consultation</w:t>
            </w:r>
          </w:p>
        </w:tc>
        <w:tc>
          <w:tcPr>
            <w:tcW w:type="dxa" w:w="3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can help the customer decide in a single meeting.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US-06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Representative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 a quotation alongside the visualization</w:t>
            </w:r>
          </w:p>
        </w:tc>
        <w:tc>
          <w:tcPr>
            <w:tcW w:type="dxa" w:w="3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can move the customer toward a purchase decision.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Vinyl Installer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the approved visualization before starting work</w:t>
            </w:r>
          </w:p>
        </w:tc>
        <w:tc>
          <w:tcPr>
            <w:tcW w:type="dxa" w:w="3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understand exactly which surfaces and materials were approved.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US-08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Homeowner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choose whether fixtures like windows or sockets are included in the wrap</w:t>
            </w:r>
          </w:p>
        </w:tc>
        <w:tc>
          <w:tcPr>
            <w:tcW w:type="dxa" w:w="3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preview matches what I actually want installed.</w:t>
            </w:r>
          </w:p>
        </w:tc>
      </w:tr>
    </w:tbl>
    <w:p>
      <w:pPr>
        <w:pStyle w:val="Heading1"/>
        <w:spacing w:after="160" w:before="360"/>
      </w:pPr>
      <w:r>
        <w:t xml:space="preserve">8. Functional Requirements</w:t>
      </w:r>
    </w:p>
    <w:tbl>
      <w:tblPr>
        <w:tblW w:type="dxa" w:w="90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00"/>
        <w:gridCol w:w="6708"/>
        <w:gridCol w:w="1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upload a room/surface image in common formats and resolutions; the system normalizes size, orientation, and color automatically.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select one or more predefined room components for a given uploaded image.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browse a digital vinyl catalogue with Vinyl ID, product name, high-resolution texture, and color code per entry.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segments the selected component(s) with a precise mask before material replacement.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estimates depth, perspective, and surface orientation to correctly project the vinyl texture.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blends the projected material into the original image while preserving lighting, shadows, reflections, and edges.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refines mask boundaries and removes artifacts in a post-processing step before final output.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preview and compare multiple vinyl designs against the same uploaded image.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save a visualization project and return to re-edit it later.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download the final high-resolution visualization.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include or exclude fixtures (windows, sockets, mirrors) from the wrapped area.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undo/redo selection and design changes within a session.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6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supports applying vinyl to multiple selected components within a single generation request.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67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Texture rotation control for applied vinyl.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 (future enhancement)</w:t>
            </w:r>
          </w:p>
        </w:tc>
      </w:tr>
    </w:tbl>
    <w:p>
      <w:pPr>
        <w:pStyle w:val="Heading1"/>
        <w:spacing w:after="160" w:before="360"/>
      </w:pPr>
      <w:r>
        <w:t xml:space="preserve">9. Non-Functional Requirements</w:t>
      </w:r>
    </w:p>
    <w:tbl>
      <w:tblPr>
        <w:tblW w:type="dxa" w:w="90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408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Realism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 greater than 90% perceived visual realism for the initial release.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Fidelity</w:t>
            </w:r>
          </w:p>
        </w:tc>
        <w:tc>
          <w:tcPr>
            <w:tcW w:type="dxa" w:w="6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Preserve catalogue colors and textures accurately; only the selected material should visibly change.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Produce visualization results within the shortest practical time for a good consultation-time experience.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cloud-native deployment with independent scaling of image processing, AI inference, rendering, storage, and user management.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Modularity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models must be replaceable/upgradable independently without affecting the rest of the platform.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different room and surface types and support multiple selected surfaces per request.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must accommodate future features (AR, 3D reconstruction, video) without a major redesign.</w:t>
            </w:r>
          </w:p>
        </w:tc>
      </w:tr>
    </w:tbl>
    <w:p>
      <w:pPr>
        <w:pStyle w:val="Heading1"/>
        <w:spacing w:after="160" w:before="360"/>
      </w:pPr>
      <w:r>
        <w:t xml:space="preserve">10. Expected Workflow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uploads a room or surface photograph.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one or more room components.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one or more vinyl designs from the catalogue.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AI identifies and extracts the selected components (segmentation).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AI analyzes room geometry and camera perspective (scene understanding).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selected vinyl texture is projected onto the extracted surfaces (texture mapping).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rendering engine blends the material while preserving lighting, perspective, shadows, and object boundaries.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 fixtures (windows, sockets, etc.) are included or excluded per user preference.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system produces the final high-quality visualization.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compares different vinyl designs before making a purchase decision.</w:t>
      </w:r>
    </w:p>
    <w:p>
      <w:pPr>
        <w:pStyle w:val="Heading1"/>
        <w:spacing w:after="160" w:before="360"/>
      </w:pPr>
      <w:r>
        <w:t xml:space="preserve">11. AI Workflow &amp; System Architecture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platform follows a modular microservices architecture, where each AI capability is an independently deployable, independently scalable service communicating through well-defined APIs.</w:t>
      </w:r>
    </w:p>
    <w:tbl>
      <w:tblPr>
        <w:tblW w:type="dxa" w:w="90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408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4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 uploaded image size, orientation, and color before downstream processing.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Segmentation</w:t>
            </w:r>
          </w:p>
        </w:tc>
        <w:tc>
          <w:tcPr>
            <w:tcW w:type="dxa" w:w="6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the selected room component(s) and generate a precise segmentation mask.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Scene Understanding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 depth, perspective, and surface orientation.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Texture Mapping</w:t>
            </w:r>
          </w:p>
        </w:tc>
        <w:tc>
          <w:tcPr>
            <w:tcW w:type="dxa" w:w="6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the selected vinyl texture onto the segmented surface, preserving geometry and scale.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Rendering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Blend the projected material with the original image, preserving lighting, shadows, reflections, and edges.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Post-Processing</w:t>
            </w:r>
          </w:p>
        </w:tc>
        <w:tc>
          <w:tcPr>
            <w:tcW w:type="dxa" w:w="6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Refine boundaries, remove artifacts, improve sharpness, and produce the final visualization.</w:t>
            </w:r>
          </w:p>
        </w:tc>
      </w:tr>
    </w:tbl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AI Philosophy: the system performs exactly one operation — replacing the selected surface material with the selected vinyl while preserving the original scene. It must never redesign the room, generate a wholly new image, or alter furniture placement, wall shape, room dimensions, camera angle, or environmental lighting.</w:t>
      </w:r>
    </w:p>
    <w:p>
      <w:pPr>
        <w:pStyle w:val="Heading1"/>
        <w:spacing w:after="160" w:before="360"/>
      </w:pPr>
      <w:r>
        <w:t xml:space="preserve">12. Inputs &amp; Data Model</w:t>
      </w:r>
    </w:p>
    <w:p>
      <w:pPr>
        <w:pStyle w:val="Heading3"/>
        <w:spacing w:after="100" w:before="200"/>
      </w:pPr>
      <w:r>
        <w:t xml:space="preserve">12.1 Room Image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A photograph captured via mobile phone or camera, at any resolution. The system must automatically process varying resolutions.</w:t>
      </w:r>
    </w:p>
    <w:p>
      <w:pPr>
        <w:pStyle w:val="Heading3"/>
        <w:spacing w:after="100" w:before="200"/>
      </w:pPr>
      <w:r>
        <w:t xml:space="preserve">12.2 Selected Components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Users manually choose one or more components from a predefined list, including: wall, floor, door, cabinet, wardrobe, ceiling, furniture, kitchen counter, bathroom wall, glass panel, window frame, and reception desk.</w:t>
      </w:r>
    </w:p>
    <w:p>
      <w:pPr>
        <w:pStyle w:val="Heading3"/>
        <w:spacing w:after="100" w:before="200"/>
      </w:pPr>
      <w:r>
        <w:t xml:space="preserve">12.3 Vinyl Catalogue Entry</w:t>
      </w:r>
    </w:p>
    <w:tbl>
      <w:tblPr>
        <w:tblW w:type="dxa" w:w="90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408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Vinyl ID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identifier for the catalogue entry.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 of the vinyl design.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Texture Image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High-resolution source texture used for mapping.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 Code</w:t>
            </w:r>
          </w:p>
        </w:tc>
        <w:tc>
          <w:tcPr>
            <w:tcW w:type="dxa" w:w="6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color code for the material.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Finish Type</w:t>
            </w:r>
          </w:p>
        </w:tc>
        <w:tc>
          <w:tcPr>
            <w:tcW w:type="dxa" w:w="64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enhancement — matte, gloss, textured, etc.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Metadata</w:t>
            </w:r>
          </w:p>
        </w:tc>
        <w:tc>
          <w:tcPr>
            <w:tcW w:type="dxa" w:w="64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enhancement — e.g., pricing, availability.</w:t>
            </w:r>
          </w:p>
        </w:tc>
      </w:tr>
    </w:tbl>
    <w:p>
      <w:pPr>
        <w:pStyle w:val="Heading1"/>
        <w:spacing w:after="160" w:before="360"/>
      </w:pPr>
      <w:r>
        <w:t xml:space="preserve">13. User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select surfaces to be wrapped.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different vinyl styles to the same selection.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Rotate applied textures (future enhancement).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multiple surfaces within one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whether windows, sockets, mirrors, or other fixtures are included in the wrap.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Undo and redo changes within a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before/after images side by side.</w:t>
      </w:r>
    </w:p>
    <w:p>
      <w:pPr>
        <w:pStyle w:val="Heading1"/>
        <w:spacing w:after="160" w:before="360"/>
      </w:pPr>
      <w:r>
        <w:t xml:space="preserve">14. Technical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Modular microservices architecture with single-responsibility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models are replaceable without affecting the rest of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Inter-service communication through well-defined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scaling of image processing, AI inference, rendering, storage, and user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Cloud-native deployment with GPU acceleration for AI inference.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designed for future expansion without major rework.</w:t>
      </w:r>
    </w:p>
    <w:p>
      <w:pPr>
        <w:pStyle w:val="Heading1"/>
        <w:spacing w:after="160" w:before="360"/>
      </w:pPr>
      <w:r>
        <w:t xml:space="preserve">15.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Vinyl catalogue content (texture images, color codes) is supplied and maintained by each tenant company.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have access to a camera-equipped device capable of capturing a usable room/surface photo.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release targets common indoor and vehicle-adjacent surface types; highly irregular or reflective surfaces may have reduced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excludes AR, video, and 3D reconstruction; these are explicitly deferred to future phases.</w:t>
      </w:r>
    </w:p>
    <w:p>
      <w:pPr>
        <w:pStyle w:val="Heading1"/>
        <w:spacing w:after="160" w:before="360"/>
      </w:pPr>
      <w:r>
        <w:t xml:space="preserve">16. Risks &amp; Mitigations</w:t>
      </w:r>
    </w:p>
    <w:tbl>
      <w:tblPr>
        <w:tblW w:type="dxa" w:w="970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200"/>
        <w:gridCol w:w="5508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50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Segmentation inaccuracy on complex or cluttered scenes</w:t>
            </w:r>
          </w:p>
        </w:tc>
        <w:tc>
          <w:tcPr>
            <w:tcW w:type="dxa" w:w="55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manual mask correction tools; continuously expand training data for edge cases.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Unrealistic texture projection on curved or angled surfaces</w:t>
            </w:r>
          </w:p>
        </w:tc>
        <w:tc>
          <w:tcPr>
            <w:tcW w:type="dxa" w:w="55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 in robust depth/perspective estimation; support manual perspective adjustment as a fallback.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generation time impacting in-consultation usability</w:t>
            </w:r>
          </w:p>
        </w:tc>
        <w:tc>
          <w:tcPr>
            <w:tcW w:type="dxa" w:w="55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Optimize inference pipeline; use GPU-accelerated cloud infrastructure; cache common operations.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Catalogue color/texture fidelity loss during rendering</w:t>
            </w:r>
          </w:p>
        </w:tc>
        <w:tc>
          <w:tcPr>
            <w:tcW w:type="dxa" w:w="550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color-accurate rendering pipelines and validate against source texture references.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Scaling costs as tenant and image volume grow</w:t>
            </w:r>
          </w:p>
        </w:tc>
        <w:tc>
          <w:tcPr>
            <w:tcW w:type="dxa" w:w="55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Modular, independently scalable services; usage-based cloud resource allocation.</w:t>
            </w:r>
          </w:p>
        </w:tc>
      </w:tr>
    </w:tbl>
    <w:p>
      <w:pPr>
        <w:pStyle w:val="Heading1"/>
        <w:spacing w:after="160" w:before="360"/>
      </w:pPr>
      <w:r>
        <w:t xml:space="preserve">17. Future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room measurement and vinyl quantity estimation.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estimation based on measured area and selected material.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AI-based vinyl design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Augmented reality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Video-based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room reconstruction.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 dashboards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and CRM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Installer planning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Inventory-aware catalogue management.</w:t>
      </w:r>
    </w:p>
    <w:p>
      <w:pPr>
        <w:pStyle w:val="Heading1"/>
        <w:spacing w:after="160" w:before="360"/>
      </w:pPr>
      <w:r>
        <w:t xml:space="preserve">18.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Produces realistic visualizations suitable for customer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Preserves the visual characteristics of the selected vinyl catalogue material.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Modifies only the user-selected surfaces.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Handles multiple room types and multiple selected components.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Reduces manual visualization effort compared to the current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Improves customer confidence during the sales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a scalable foundation for future AI and enterprise features.</w:t>
      </w:r>
    </w:p>
    <w:p>
      <w:pPr>
        <w:pStyle w:val="Heading1"/>
        <w:spacing w:after="160" w:before="360"/>
      </w:pPr>
      <w:r>
        <w:t xml:space="preserve">19.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target time-to-first-visualization SLA for Phase 1 (e.g., under 30 seconds, under 2 minutes)?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Will Phase 1 support vehicle surfaces (e.g., car panels) in addition to interior/architectural surfaces, or is that a later phase?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owns catalogue data ingestion and quality control — the platform team or each tenant company?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pricing/licensing model will be used across tenant companies (per-seat, per-visualization, flat subscription)?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2026-08-01T09:43:47.241Z</dcterms:created>
  <dcterms:modified xsi:type="dcterms:W3CDTF">2026-08-01T09:43:47.256Z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