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后台需求</w:t>
      </w:r>
    </w:p>
    <w:p>
      <w:pPr>
        <w:numPr>
          <w:ilvl w:val="0"/>
          <w:numId w:val="1"/>
        </w:numPr>
      </w:pPr>
      <w:r>
        <w:rPr>
          <w:rFonts w:hint="eastAsia"/>
        </w:rPr>
        <w:t>邀请码默认生成玩家ID后5位，相同情况下弹窗提示，手动修改后确认才可生成</w:t>
      </w:r>
    </w:p>
    <w:p>
      <w:pPr>
        <w:numPr>
          <w:ilvl w:val="0"/>
          <w:numId w:val="1"/>
        </w:numPr>
      </w:pPr>
      <w:r>
        <w:rPr>
          <w:rFonts w:hint="eastAsia"/>
        </w:rPr>
        <w:t>手动绑定用户ID为代理(俱乐部要用到此功能)</w:t>
      </w:r>
      <w:r>
        <w:rPr>
          <w:rFonts w:hint="eastAsia"/>
          <w:lang w:eastAsia="zh-CN"/>
        </w:rPr>
        <w:t>，手动绑定玩家ID生成代理的时候要手动输入这几项：玩家ID，邀请码（默认玩家ID后五位），后台账号，后台密码（默认123123），代理姓名，银行卡号</w:t>
      </w:r>
    </w:p>
    <w:p>
      <w:pPr>
        <w:numPr>
          <w:ilvl w:val="0"/>
          <w:numId w:val="1"/>
        </w:numPr>
      </w:pPr>
      <w:r>
        <w:rPr>
          <w:rFonts w:hint="eastAsia"/>
        </w:rPr>
        <w:t>增加超级管理给下线代理充值功能</w:t>
      </w:r>
    </w:p>
    <w:p>
      <w:pPr>
        <w:numPr>
          <w:ilvl w:val="0"/>
          <w:numId w:val="1"/>
        </w:numPr>
      </w:pPr>
      <w:r>
        <w:rPr>
          <w:rFonts w:hint="eastAsia"/>
        </w:rPr>
        <w:t>发卡记录需要增加时间搜索记录，精确到天</w:t>
      </w:r>
    </w:p>
    <w:p>
      <w:pPr>
        <w:numPr>
          <w:ilvl w:val="0"/>
          <w:numId w:val="1"/>
        </w:numPr>
      </w:pPr>
      <w:r>
        <w:rPr>
          <w:rFonts w:hint="eastAsia"/>
        </w:rPr>
        <w:t>管理员查看一级代理及玩家代理的发卡记录，发卡数量总额</w:t>
      </w:r>
    </w:p>
    <w:p>
      <w:pPr>
        <w:numPr>
          <w:ilvl w:val="0"/>
          <w:numId w:val="1"/>
        </w:numPr>
      </w:pPr>
      <w:r>
        <w:rPr>
          <w:rFonts w:hint="eastAsia"/>
        </w:rPr>
        <w:t>增加手机代理后台一套</w:t>
      </w:r>
    </w:p>
    <w:p>
      <w:pPr>
        <w:numPr>
          <w:ilvl w:val="0"/>
          <w:numId w:val="1"/>
        </w:numPr>
      </w:pPr>
      <w:r>
        <w:rPr>
          <w:rFonts w:hint="eastAsia"/>
        </w:rPr>
        <w:t>后台充值界面金额任意输入，取消下拉选择</w:t>
      </w:r>
    </w:p>
    <w:p>
      <w:pPr>
        <w:numPr>
          <w:ilvl w:val="0"/>
          <w:numId w:val="1"/>
        </w:numPr>
      </w:pPr>
      <w:r>
        <w:rPr>
          <w:rFonts w:hint="eastAsia"/>
        </w:rPr>
        <w:t>后台充值输入玩家ID后，需要显示该玩家信息后，才可确认发卡</w:t>
      </w:r>
    </w:p>
    <w:p>
      <w:r>
        <w:rPr>
          <w:rFonts w:hint="eastAsia"/>
        </w:rPr>
        <w:drawing>
          <wp:inline distT="0" distB="0" distL="114300" distR="114300">
            <wp:extent cx="1946275" cy="3465195"/>
            <wp:effectExtent l="0" t="0" r="15875" b="1905"/>
            <wp:docPr id="1" name="图片 1" descr="14832411464064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3241146406454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0375" cy="3309620"/>
            <wp:effectExtent l="0" t="0" r="31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所有绑定相关需要输入名称的地方都修改为ID，以ID为准</w:t>
      </w:r>
    </w:p>
    <w:p>
      <w:pPr>
        <w:numPr>
          <w:ilvl w:val="0"/>
          <w:numId w:val="1"/>
        </w:numPr>
      </w:pPr>
      <w:r>
        <w:rPr>
          <w:rFonts w:hint="eastAsia"/>
        </w:rPr>
        <w:t>一级代理申请和超级管理员后台融合为一个后台一个地址</w:t>
      </w:r>
    </w:p>
    <w:p>
      <w:pPr>
        <w:numPr>
          <w:ilvl w:val="0"/>
          <w:numId w:val="1"/>
        </w:numPr>
      </w:pPr>
      <w:r>
        <w:rPr>
          <w:rFonts w:hint="eastAsia"/>
        </w:rPr>
        <w:t>增加线上线下发卡数据统计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eastAsia="zh-CN"/>
        </w:rPr>
        <w:t>系统自动解绑：</w:t>
      </w:r>
      <w:r>
        <w:rPr>
          <w:rFonts w:hint="eastAsia"/>
          <w:color w:val="0000FF"/>
          <w:lang w:val="en-US" w:eastAsia="zh-CN"/>
        </w:rPr>
        <w:t>30天内没有购买钻石，自动解除邀请码与玩家的绑定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val="en-US" w:eastAsia="zh-CN"/>
        </w:rPr>
        <w:t>更换邀请码：玩家前端自己更换邀请码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val="en-US" w:eastAsia="zh-CN"/>
        </w:rPr>
        <w:t>增加玩家代理后台，只需要查看售卡的相关信息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  <w:lang w:val="en-US" w:eastAsia="zh-CN"/>
        </w:rPr>
        <w:t>增加支付界面绑定邀请码界面，界面中必须先查询邀请码的绑定的代理信息，最后确认支付，在后台记录每一次绑定的邀请码售卡记录，对应邀请码的售卡记录记录在对应的代理玩家身上，后台可查看</w:t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DE68"/>
    <w:multiLevelType w:val="singleLevel"/>
    <w:tmpl w:val="59B8DE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E1"/>
    <w:rsid w:val="002F04E1"/>
    <w:rsid w:val="00690F24"/>
    <w:rsid w:val="330107D8"/>
    <w:rsid w:val="39B30B74"/>
    <w:rsid w:val="4AD2240C"/>
    <w:rsid w:val="4E3565CD"/>
    <w:rsid w:val="6AB4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2017-09-14T04:08:02Z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