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233ACC" w14:textId="77777777" w:rsidR="00D60195" w:rsidRPr="00873FDD" w:rsidRDefault="006A2E3C">
      <w:pPr>
        <w:widowControl/>
        <w:ind w:firstLine="204"/>
        <w:outlineLvl w:val="0"/>
        <w:rPr>
          <w:rFonts w:ascii="Times New Roman" w:eastAsia="等线" w:hAnsi="Times New Roman" w:cs="Times New Roman"/>
          <w:smallCaps/>
          <w:color w:val="000000" w:themeColor="text1"/>
          <w:kern w:val="28"/>
          <w:sz w:val="20"/>
          <w:szCs w:val="20"/>
          <w:lang w:eastAsia="en-US"/>
        </w:rPr>
      </w:pPr>
      <w:r w:rsidRPr="00873FDD">
        <w:rPr>
          <w:rFonts w:ascii="Times New Roman" w:eastAsia="等线" w:hAnsi="Times New Roman" w:cs="Times New Roman"/>
          <w:smallCaps/>
          <w:color w:val="000000" w:themeColor="text1"/>
          <w:kern w:val="28"/>
          <w:sz w:val="20"/>
          <w:szCs w:val="20"/>
          <w:lang w:eastAsia="en-US"/>
        </w:rPr>
        <w:fldChar w:fldCharType="begin"/>
      </w:r>
      <w:r w:rsidRPr="00873FDD">
        <w:rPr>
          <w:rFonts w:ascii="Times New Roman" w:eastAsia="等线" w:hAnsi="Times New Roman" w:cs="Times New Roman"/>
          <w:smallCaps/>
          <w:color w:val="000000" w:themeColor="text1"/>
          <w:kern w:val="28"/>
          <w:sz w:val="20"/>
          <w:szCs w:val="20"/>
          <w:lang w:eastAsia="en-US"/>
        </w:rPr>
        <w:instrText xml:space="preserve"> MACROBUTTON MTEditEquationSection2 </w:instrText>
      </w:r>
      <w:r w:rsidRPr="00873FDD">
        <w:rPr>
          <w:rStyle w:val="MTEquationSection"/>
          <w:rFonts w:hint="eastAsia"/>
          <w:color w:val="000000" w:themeColor="text1"/>
        </w:rPr>
        <w:instrText>公式章</w:instrText>
      </w:r>
      <w:r w:rsidRPr="00873FDD">
        <w:rPr>
          <w:rStyle w:val="MTEquationSection"/>
          <w:rFonts w:hint="eastAsia"/>
          <w:color w:val="000000" w:themeColor="text1"/>
        </w:rPr>
        <w:instrText xml:space="preserve"> 1 </w:instrText>
      </w:r>
      <w:r w:rsidRPr="00873FDD">
        <w:rPr>
          <w:rStyle w:val="MTEquationSection"/>
          <w:rFonts w:hint="eastAsia"/>
          <w:color w:val="000000" w:themeColor="text1"/>
        </w:rPr>
        <w:instrText>节</w:instrText>
      </w:r>
      <w:r w:rsidRPr="00873FDD">
        <w:rPr>
          <w:rStyle w:val="MTEquationSection"/>
          <w:rFonts w:hint="eastAsia"/>
          <w:color w:val="000000" w:themeColor="text1"/>
        </w:rPr>
        <w:instrText xml:space="preserve"> 1</w:instrText>
      </w:r>
      <w:r w:rsidRPr="00873FDD">
        <w:rPr>
          <w:rFonts w:ascii="Times New Roman" w:eastAsia="等线" w:hAnsi="Times New Roman" w:cs="Times New Roman"/>
          <w:smallCaps/>
          <w:color w:val="000000" w:themeColor="text1"/>
          <w:kern w:val="28"/>
          <w:sz w:val="20"/>
          <w:szCs w:val="20"/>
          <w:lang w:eastAsia="en-US"/>
        </w:rPr>
        <w:fldChar w:fldCharType="begin"/>
      </w:r>
      <w:r w:rsidRPr="00873FDD">
        <w:rPr>
          <w:rFonts w:ascii="Times New Roman" w:eastAsia="等线" w:hAnsi="Times New Roman" w:cs="Times New Roman"/>
          <w:smallCaps/>
          <w:color w:val="000000" w:themeColor="text1"/>
          <w:kern w:val="28"/>
          <w:sz w:val="20"/>
          <w:szCs w:val="20"/>
          <w:lang w:eastAsia="en-US"/>
        </w:rPr>
        <w:instrText xml:space="preserve"> </w:instrText>
      </w:r>
      <w:r w:rsidRPr="00873FDD">
        <w:rPr>
          <w:rFonts w:ascii="Times New Roman" w:eastAsia="等线" w:hAnsi="Times New Roman" w:cs="Times New Roman" w:hint="eastAsia"/>
          <w:smallCaps/>
          <w:color w:val="000000" w:themeColor="text1"/>
          <w:kern w:val="28"/>
          <w:sz w:val="20"/>
          <w:szCs w:val="20"/>
          <w:lang w:eastAsia="en-US"/>
        </w:rPr>
        <w:instrText>SEQ MTEqn \r \h \* MERGEFORMAT</w:instrText>
      </w:r>
      <w:r w:rsidRPr="00873FDD">
        <w:rPr>
          <w:rFonts w:ascii="Times New Roman" w:eastAsia="等线" w:hAnsi="Times New Roman" w:cs="Times New Roman"/>
          <w:smallCaps/>
          <w:color w:val="000000" w:themeColor="text1"/>
          <w:kern w:val="28"/>
          <w:sz w:val="20"/>
          <w:szCs w:val="20"/>
          <w:lang w:eastAsia="en-US"/>
        </w:rPr>
        <w:instrText xml:space="preserve"> </w:instrText>
      </w:r>
      <w:r w:rsidRPr="00873FDD">
        <w:rPr>
          <w:rFonts w:ascii="Times New Roman" w:eastAsia="等线" w:hAnsi="Times New Roman" w:cs="Times New Roman"/>
          <w:smallCaps/>
          <w:color w:val="000000" w:themeColor="text1"/>
          <w:kern w:val="28"/>
          <w:sz w:val="20"/>
          <w:szCs w:val="20"/>
          <w:lang w:eastAsia="en-US"/>
        </w:rPr>
        <w:fldChar w:fldCharType="end"/>
      </w:r>
      <w:r w:rsidRPr="00873FDD">
        <w:rPr>
          <w:rFonts w:ascii="Times New Roman" w:eastAsia="等线" w:hAnsi="Times New Roman" w:cs="Times New Roman"/>
          <w:smallCaps/>
          <w:color w:val="000000" w:themeColor="text1"/>
          <w:kern w:val="28"/>
          <w:sz w:val="20"/>
          <w:szCs w:val="20"/>
          <w:lang w:eastAsia="en-US"/>
        </w:rPr>
        <w:fldChar w:fldCharType="begin"/>
      </w:r>
      <w:r w:rsidRPr="00873FDD">
        <w:rPr>
          <w:rFonts w:ascii="Times New Roman" w:eastAsia="等线" w:hAnsi="Times New Roman" w:cs="Times New Roman"/>
          <w:smallCaps/>
          <w:color w:val="000000" w:themeColor="text1"/>
          <w:kern w:val="28"/>
          <w:sz w:val="20"/>
          <w:szCs w:val="20"/>
          <w:lang w:eastAsia="en-US"/>
        </w:rPr>
        <w:instrText xml:space="preserve"> SEQ MTSec \r 1 \h \* MERGEFORMAT </w:instrText>
      </w:r>
      <w:r w:rsidRPr="00873FDD">
        <w:rPr>
          <w:rFonts w:ascii="Times New Roman" w:eastAsia="等线" w:hAnsi="Times New Roman" w:cs="Times New Roman"/>
          <w:smallCaps/>
          <w:color w:val="000000" w:themeColor="text1"/>
          <w:kern w:val="28"/>
          <w:sz w:val="20"/>
          <w:szCs w:val="20"/>
          <w:lang w:eastAsia="en-US"/>
        </w:rPr>
        <w:fldChar w:fldCharType="end"/>
      </w:r>
      <w:r w:rsidRPr="00873FDD">
        <w:rPr>
          <w:rFonts w:ascii="Times New Roman" w:eastAsia="等线" w:hAnsi="Times New Roman" w:cs="Times New Roman"/>
          <w:smallCaps/>
          <w:color w:val="000000" w:themeColor="text1"/>
          <w:kern w:val="28"/>
          <w:sz w:val="20"/>
          <w:szCs w:val="20"/>
          <w:lang w:eastAsia="en-US"/>
        </w:rPr>
        <w:fldChar w:fldCharType="begin"/>
      </w:r>
      <w:r w:rsidRPr="00873FDD">
        <w:rPr>
          <w:rFonts w:ascii="Times New Roman" w:eastAsia="等线" w:hAnsi="Times New Roman" w:cs="Times New Roman"/>
          <w:smallCaps/>
          <w:color w:val="000000" w:themeColor="text1"/>
          <w:kern w:val="28"/>
          <w:sz w:val="20"/>
          <w:szCs w:val="20"/>
          <w:lang w:eastAsia="en-US"/>
        </w:rPr>
        <w:instrText xml:space="preserve"> SEQ MTChap \r 1 \h \* MERGEFORMAT </w:instrText>
      </w:r>
      <w:r w:rsidRPr="00873FDD">
        <w:rPr>
          <w:rFonts w:ascii="Times New Roman" w:eastAsia="等线" w:hAnsi="Times New Roman" w:cs="Times New Roman"/>
          <w:smallCaps/>
          <w:color w:val="000000" w:themeColor="text1"/>
          <w:kern w:val="28"/>
          <w:sz w:val="20"/>
          <w:szCs w:val="20"/>
          <w:lang w:eastAsia="en-US"/>
        </w:rPr>
        <w:fldChar w:fldCharType="end"/>
      </w:r>
      <w:r w:rsidRPr="00873FDD">
        <w:rPr>
          <w:rFonts w:ascii="Times New Roman" w:eastAsia="等线" w:hAnsi="Times New Roman" w:cs="Times New Roman"/>
          <w:smallCaps/>
          <w:color w:val="000000" w:themeColor="text1"/>
          <w:kern w:val="28"/>
          <w:sz w:val="20"/>
          <w:szCs w:val="20"/>
          <w:lang w:eastAsia="en-US"/>
        </w:rPr>
        <w:fldChar w:fldCharType="end"/>
      </w:r>
      <w:r w:rsidRPr="00873FDD">
        <w:rPr>
          <w:rFonts w:ascii="Times New Roman" w:eastAsia="等线" w:hAnsi="Times New Roman" w:cs="Times New Roman"/>
          <w:smallCaps/>
          <w:color w:val="000000" w:themeColor="text1"/>
          <w:kern w:val="28"/>
          <w:sz w:val="20"/>
          <w:szCs w:val="20"/>
          <w:lang w:eastAsia="en-US"/>
        </w:rPr>
        <w:t>Appendix</w:t>
      </w:r>
    </w:p>
    <w:p w14:paraId="0493678C" w14:textId="77777777" w:rsidR="00D60195" w:rsidRPr="00873FDD" w:rsidRDefault="006A2E3C">
      <w:pPr>
        <w:pStyle w:val="a9"/>
        <w:numPr>
          <w:ilvl w:val="0"/>
          <w:numId w:val="1"/>
        </w:numPr>
        <w:spacing w:beforeLines="50" w:before="120" w:afterLines="50" w:after="120"/>
        <w:ind w:left="420" w:firstLineChars="0"/>
        <w:rPr>
          <w:rFonts w:ascii="Times New Roman" w:hAnsi="Times New Roman" w:cs="Times New Roman"/>
          <w:i/>
          <w:iCs/>
          <w:color w:val="000000" w:themeColor="text1"/>
          <w:sz w:val="20"/>
          <w:szCs w:val="20"/>
        </w:rPr>
      </w:pPr>
      <w:r w:rsidRPr="00873FDD">
        <w:rPr>
          <w:rFonts w:ascii="Times New Roman" w:hAnsi="Times New Roman" w:cs="Times New Roman"/>
          <w:i/>
          <w:iCs/>
          <w:color w:val="000000" w:themeColor="text1"/>
          <w:sz w:val="20"/>
          <w:szCs w:val="20"/>
        </w:rPr>
        <w:t>Linearization of the Reserve Capacity Model</w:t>
      </w:r>
    </w:p>
    <w:p w14:paraId="25F82B9F" w14:textId="69D347F0" w:rsidR="00D60195" w:rsidRPr="00873FDD" w:rsidRDefault="006A2E3C">
      <w:pPr>
        <w:ind w:firstLine="204"/>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There are a large number of nonlinear variable products in </w:t>
      </w:r>
      <w:proofErr w:type="spellStart"/>
      <w:r w:rsidRPr="00873FDD">
        <w:rPr>
          <w:rFonts w:ascii="Times New Roman" w:eastAsia="等线" w:hAnsi="Times New Roman" w:cs="Times New Roman"/>
          <w:color w:val="000000" w:themeColor="text1"/>
          <w:kern w:val="0"/>
          <w:sz w:val="20"/>
          <w:szCs w:val="20"/>
        </w:rPr>
        <w:t>Eqs</w:t>
      </w:r>
      <w:proofErr w:type="spellEnd"/>
      <w:r w:rsidRPr="00873FDD">
        <w:rPr>
          <w:rFonts w:ascii="Times New Roman" w:eastAsia="等线" w:hAnsi="Times New Roman" w:cs="Times New Roman"/>
          <w:color w:val="000000" w:themeColor="text1"/>
          <w:kern w:val="0"/>
          <w:sz w:val="20"/>
          <w:szCs w:val="20"/>
        </w:rPr>
        <w:t>. (</w:t>
      </w:r>
      <w:r w:rsidRPr="00873FDD">
        <w:rPr>
          <w:rFonts w:ascii="Times New Roman" w:eastAsia="等线" w:hAnsi="Times New Roman" w:cs="Times New Roman" w:hint="eastAsia"/>
          <w:color w:val="000000" w:themeColor="text1"/>
          <w:kern w:val="0"/>
          <w:sz w:val="20"/>
          <w:szCs w:val="20"/>
        </w:rPr>
        <w:t>12</w:t>
      </w:r>
      <w:r w:rsidRPr="00873FDD">
        <w:rPr>
          <w:rFonts w:ascii="Times New Roman" w:eastAsia="等线" w:hAnsi="Times New Roman" w:cs="Times New Roman"/>
          <w:color w:val="000000" w:themeColor="text1"/>
          <w:kern w:val="0"/>
          <w:sz w:val="20"/>
          <w:szCs w:val="20"/>
        </w:rPr>
        <w:t>)</w:t>
      </w:r>
      <w:r w:rsidRPr="00873FDD">
        <w:rPr>
          <w:rFonts w:ascii="Times New Roman" w:eastAsia="等线" w:hAnsi="Times New Roman" w:cs="Times New Roman" w:hint="eastAsia"/>
          <w:color w:val="000000" w:themeColor="text1"/>
          <w:kern w:val="0"/>
          <w:sz w:val="20"/>
          <w:szCs w:val="20"/>
        </w:rPr>
        <w:t>-</w:t>
      </w:r>
      <w:r w:rsidRPr="00873FDD">
        <w:rPr>
          <w:rFonts w:ascii="Times New Roman" w:eastAsia="等线" w:hAnsi="Times New Roman" w:cs="Times New Roman"/>
          <w:color w:val="000000" w:themeColor="text1"/>
          <w:kern w:val="0"/>
          <w:sz w:val="20"/>
          <w:szCs w:val="20"/>
        </w:rPr>
        <w:t>(</w:t>
      </w:r>
      <w:r w:rsidRPr="00873FDD">
        <w:rPr>
          <w:rFonts w:ascii="Times New Roman" w:eastAsia="等线" w:hAnsi="Times New Roman" w:cs="Times New Roman" w:hint="eastAsia"/>
          <w:color w:val="000000" w:themeColor="text1"/>
          <w:kern w:val="0"/>
          <w:sz w:val="20"/>
          <w:szCs w:val="20"/>
        </w:rPr>
        <w:t>13</w:t>
      </w:r>
      <w:r w:rsidRPr="00873FDD">
        <w:rPr>
          <w:rFonts w:ascii="Times New Roman" w:eastAsia="等线" w:hAnsi="Times New Roman" w:cs="Times New Roman"/>
          <w:color w:val="000000" w:themeColor="text1"/>
          <w:kern w:val="0"/>
          <w:sz w:val="20"/>
          <w:szCs w:val="20"/>
        </w:rPr>
        <w:t>), the lineari</w:t>
      </w:r>
      <w:r w:rsidR="00E15FCE" w:rsidRPr="00873FDD">
        <w:rPr>
          <w:rFonts w:ascii="Times New Roman" w:eastAsia="等线" w:hAnsi="Times New Roman" w:cs="Times New Roman"/>
          <w:color w:val="000000" w:themeColor="text1"/>
          <w:kern w:val="0"/>
          <w:sz w:val="20"/>
          <w:szCs w:val="20"/>
        </w:rPr>
        <w:t>z</w:t>
      </w:r>
      <w:r w:rsidRPr="00873FDD">
        <w:rPr>
          <w:rFonts w:ascii="Times New Roman" w:eastAsia="等线" w:hAnsi="Times New Roman" w:cs="Times New Roman"/>
          <w:color w:val="000000" w:themeColor="text1"/>
          <w:kern w:val="0"/>
          <w:sz w:val="20"/>
          <w:szCs w:val="20"/>
        </w:rPr>
        <w:t xml:space="preserve">ation method is given as an example of the non-discharged state to adjust the upper limit of the </w:t>
      </w:r>
      <w:r w:rsidR="00E15FCE" w:rsidRPr="00873FDD">
        <w:rPr>
          <w:rFonts w:ascii="Times New Roman" w:eastAsia="等线" w:hAnsi="Times New Roman" w:cs="Times New Roman"/>
          <w:color w:val="000000" w:themeColor="text1"/>
          <w:kern w:val="0"/>
          <w:sz w:val="20"/>
          <w:szCs w:val="20"/>
        </w:rPr>
        <w:t>reserve</w:t>
      </w:r>
      <w:r w:rsidRPr="00873FDD">
        <w:rPr>
          <w:rFonts w:ascii="Times New Roman" w:eastAsia="等线" w:hAnsi="Times New Roman" w:cs="Times New Roman"/>
          <w:color w:val="000000" w:themeColor="text1"/>
          <w:kern w:val="0"/>
          <w:sz w:val="20"/>
          <w:szCs w:val="20"/>
        </w:rPr>
        <w:t xml:space="preserve">. The first step is to solve the product of nonlinear variables in curly brackets, whose nonlinearity originates from the product of binary variables </w:t>
      </w:r>
      <w:bookmarkStart w:id="0" w:name="MTBlankEqn"/>
      <w:r w:rsidRPr="00873FDD">
        <w:rPr>
          <w:color w:val="000000" w:themeColor="text1"/>
          <w:position w:val="-14"/>
        </w:rPr>
        <w:object w:dxaOrig="679" w:dyaOrig="353" w14:anchorId="499F15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5pt;height:17.65pt" o:ole="">
            <v:imagedata r:id="rId8" o:title=""/>
          </v:shape>
          <o:OLEObject Type="Embed" ProgID="Equation.DSMT4" ShapeID="_x0000_i1025" DrawAspect="Content" ObjectID="_1850999736" r:id="rId9"/>
        </w:object>
      </w:r>
      <w:bookmarkEnd w:id="0"/>
      <w:r w:rsidRPr="00873FDD">
        <w:rPr>
          <w:rFonts w:ascii="Times New Roman" w:eastAsia="等线" w:hAnsi="Times New Roman" w:cs="Times New Roman"/>
          <w:color w:val="000000" w:themeColor="text1"/>
          <w:kern w:val="0"/>
          <w:sz w:val="20"/>
          <w:szCs w:val="20"/>
        </w:rPr>
        <w:t>and</w:t>
      </w:r>
      <w:r w:rsidRPr="00873FDD">
        <w:rPr>
          <w:color w:val="000000" w:themeColor="text1"/>
          <w:position w:val="-14"/>
        </w:rPr>
        <w:object w:dxaOrig="951" w:dyaOrig="353" w14:anchorId="77187092">
          <v:shape id="_x0000_i1026" type="#_x0000_t75" style="width:46.85pt;height:17.65pt" o:ole="">
            <v:imagedata r:id="rId10" o:title=""/>
          </v:shape>
          <o:OLEObject Type="Embed" ProgID="Equation.DSMT4" ShapeID="_x0000_i1026" DrawAspect="Content" ObjectID="_1850999737" r:id="rId11"/>
        </w:object>
      </w:r>
      <w:r w:rsidRPr="00873FDD">
        <w:rPr>
          <w:rFonts w:ascii="Times New Roman" w:eastAsia="等线" w:hAnsi="Times New Roman" w:cs="Times New Roman"/>
          <w:color w:val="000000" w:themeColor="text1"/>
          <w:kern w:val="0"/>
          <w:sz w:val="20"/>
          <w:szCs w:val="20"/>
        </w:rPr>
        <w:t xml:space="preserve"> continuous variables.</w:t>
      </w:r>
    </w:p>
    <w:p w14:paraId="3CAE2A5C" w14:textId="66A07541"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Define auxiliary variable </w:t>
      </w:r>
      <w:r w:rsidRPr="00873FDD">
        <w:rPr>
          <w:color w:val="000000" w:themeColor="text1"/>
          <w:position w:val="-4"/>
        </w:rPr>
        <w:object w:dxaOrig="2663" w:dyaOrig="367" w14:anchorId="7FA38493">
          <v:shape id="_x0000_i1027" type="#_x0000_t75" style="width:132.45pt;height:18.35pt" o:ole="">
            <v:imagedata r:id="rId12" o:title=""/>
          </v:shape>
          <o:OLEObject Type="Embed" ProgID="Equation.DSMT4" ShapeID="_x0000_i1027" DrawAspect="Content" ObjectID="_1850999738" r:id="rId13"/>
        </w:object>
      </w:r>
      <w:r w:rsidRPr="00873FDD">
        <w:rPr>
          <w:rFonts w:ascii="Times New Roman" w:eastAsia="等线" w:hAnsi="Times New Roman" w:cs="Times New Roman"/>
          <w:color w:val="000000" w:themeColor="text1"/>
          <w:kern w:val="0"/>
          <w:sz w:val="20"/>
          <w:szCs w:val="20"/>
        </w:rPr>
        <w:t xml:space="preserve">, Eq. </w: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hint="eastAsia"/>
          <w:iCs/>
          <w:color w:val="000000" w:themeColor="text1"/>
          <w:kern w:val="0"/>
          <w:sz w:val="20"/>
          <w:szCs w:val="20"/>
        </w:rPr>
        <w:instrText>GOTOBUTTON ZEqnNum545794  \* MERGEFORMAT</w:instrText>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REF ZEqnNum545794 \* Charformat \! \* MERGEFORMAT </w:instrText>
      </w:r>
      <w:r w:rsidRPr="00873FDD">
        <w:rPr>
          <w:rFonts w:ascii="Times New Roman" w:eastAsia="等线" w:hAnsi="Times New Roman" w:cs="Times New Roman"/>
          <w:iCs/>
          <w:color w:val="000000" w:themeColor="text1"/>
          <w:kern w:val="0"/>
          <w:sz w:val="20"/>
          <w:szCs w:val="20"/>
        </w:rPr>
        <w:fldChar w:fldCharType="separate"/>
      </w:r>
      <w:r w:rsidRPr="00873FDD">
        <w:rPr>
          <w:rFonts w:ascii="Times New Roman" w:eastAsia="等线" w:hAnsi="Times New Roman" w:cs="Times New Roman"/>
          <w:iCs/>
          <w:color w:val="000000" w:themeColor="text1"/>
          <w:kern w:val="0"/>
          <w:sz w:val="20"/>
          <w:szCs w:val="20"/>
        </w:rPr>
        <w:instrText>(A1)</w:instrText>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t xml:space="preserve"> </w:t>
      </w:r>
      <w:r w:rsidRPr="00873FDD">
        <w:rPr>
          <w:rFonts w:ascii="Times New Roman" w:eastAsia="等线" w:hAnsi="Times New Roman" w:cs="Times New Roman"/>
          <w:color w:val="000000" w:themeColor="text1"/>
          <w:kern w:val="0"/>
          <w:sz w:val="20"/>
          <w:szCs w:val="20"/>
        </w:rPr>
        <w:t>shows the auxiliary constraints corresponding to the example state expressions, and the lineari</w:t>
      </w:r>
      <w:r w:rsidR="00E15FCE" w:rsidRPr="00873FDD">
        <w:rPr>
          <w:rFonts w:ascii="Times New Roman" w:eastAsia="等线" w:hAnsi="Times New Roman" w:cs="Times New Roman"/>
          <w:color w:val="000000" w:themeColor="text1"/>
          <w:kern w:val="0"/>
          <w:sz w:val="20"/>
          <w:szCs w:val="20"/>
        </w:rPr>
        <w:t>z</w:t>
      </w:r>
      <w:r w:rsidRPr="00873FDD">
        <w:rPr>
          <w:rFonts w:ascii="Times New Roman" w:eastAsia="等线" w:hAnsi="Times New Roman" w:cs="Times New Roman"/>
          <w:color w:val="000000" w:themeColor="text1"/>
          <w:kern w:val="0"/>
          <w:sz w:val="20"/>
          <w:szCs w:val="20"/>
        </w:rPr>
        <w:t>ation method for the remaining states is the same.</w:t>
      </w:r>
    </w:p>
    <w:p w14:paraId="009BDCB9" w14:textId="77777777" w:rsidR="00D60195" w:rsidRPr="00873FDD" w:rsidRDefault="006A2E3C">
      <w:pPr>
        <w:pStyle w:val="MTDisplayEquation"/>
        <w:rPr>
          <w:color w:val="000000" w:themeColor="text1"/>
        </w:rPr>
      </w:pPr>
      <w:r w:rsidRPr="00873FDD">
        <w:rPr>
          <w:color w:val="000000" w:themeColor="text1"/>
        </w:rPr>
        <w:tab/>
      </w:r>
      <w:r w:rsidRPr="00873FDD">
        <w:rPr>
          <w:color w:val="000000" w:themeColor="text1"/>
          <w:position w:val="-46"/>
        </w:rPr>
        <w:object w:dxaOrig="2174" w:dyaOrig="1019" w14:anchorId="3F21FF34">
          <v:shape id="_x0000_i1028" type="#_x0000_t75" style="width:108pt;height:51.6pt" o:ole="">
            <v:imagedata r:id="rId14" o:title=""/>
          </v:shape>
          <o:OLEObject Type="Embed" ProgID="Equation.DSMT4" ShapeID="_x0000_i1028" DrawAspect="Content" ObjectID="_1850999739" r:id="rId15"/>
        </w:object>
      </w:r>
      <w:r w:rsidRPr="00873FDD">
        <w:rPr>
          <w:color w:val="000000" w:themeColor="text1"/>
        </w:rPr>
        <w:tab/>
      </w:r>
      <w:r w:rsidRPr="00873FDD">
        <w:rPr>
          <w:color w:val="000000" w:themeColor="text1"/>
        </w:rPr>
        <w:fldChar w:fldCharType="begin"/>
      </w:r>
      <w:r w:rsidRPr="00873FDD">
        <w:rPr>
          <w:color w:val="000000" w:themeColor="text1"/>
        </w:rPr>
        <w:instrText xml:space="preserve"> MACROBUTTON MTPlaceRef \* MERGEFORMAT </w:instrText>
      </w:r>
      <w:r w:rsidRPr="00873FDD">
        <w:rPr>
          <w:color w:val="000000" w:themeColor="text1"/>
        </w:rPr>
        <w:fldChar w:fldCharType="begin"/>
      </w:r>
      <w:r w:rsidRPr="00873FDD">
        <w:rPr>
          <w:color w:val="000000" w:themeColor="text1"/>
        </w:rPr>
        <w:instrText xml:space="preserve"> SEQ MTEqn \h \* MERGEFORMAT </w:instrText>
      </w:r>
      <w:r w:rsidRPr="00873FDD">
        <w:rPr>
          <w:color w:val="000000" w:themeColor="text1"/>
        </w:rPr>
        <w:fldChar w:fldCharType="end"/>
      </w:r>
      <w:bookmarkStart w:id="1" w:name="ZEqnNum545794"/>
      <w:r w:rsidRPr="00873FDD">
        <w:rPr>
          <w:color w:val="000000" w:themeColor="text1"/>
        </w:rPr>
        <w:instrText>(</w:instrText>
      </w:r>
      <w:r w:rsidR="00AC21BC" w:rsidRPr="00873FDD">
        <w:rPr>
          <w:color w:val="000000" w:themeColor="text1"/>
        </w:rPr>
        <w:fldChar w:fldCharType="begin"/>
      </w:r>
      <w:r w:rsidR="00AC21BC" w:rsidRPr="00873FDD">
        <w:rPr>
          <w:color w:val="000000" w:themeColor="text1"/>
        </w:rPr>
        <w:instrText xml:space="preserve"> SEQ MTSec \c \* Alphabetic \* MERGEFORMAT </w:instrText>
      </w:r>
      <w:r w:rsidR="00AC21BC" w:rsidRPr="00873FDD">
        <w:rPr>
          <w:color w:val="000000" w:themeColor="text1"/>
        </w:rPr>
        <w:fldChar w:fldCharType="separate"/>
      </w:r>
      <w:r w:rsidRPr="00873FDD">
        <w:rPr>
          <w:color w:val="000000" w:themeColor="text1"/>
        </w:rPr>
        <w:instrText>A</w:instrText>
      </w:r>
      <w:r w:rsidR="00AC21BC" w:rsidRPr="00873FDD">
        <w:rPr>
          <w:color w:val="000000" w:themeColor="text1"/>
        </w:rPr>
        <w:fldChar w:fldCharType="end"/>
      </w:r>
      <w:r w:rsidR="00AC21BC" w:rsidRPr="00873FDD">
        <w:rPr>
          <w:color w:val="000000" w:themeColor="text1"/>
        </w:rPr>
        <w:fldChar w:fldCharType="begin"/>
      </w:r>
      <w:r w:rsidR="00AC21BC" w:rsidRPr="00873FDD">
        <w:rPr>
          <w:color w:val="000000" w:themeColor="text1"/>
        </w:rPr>
        <w:instrText xml:space="preserve"> SEQ MTEqn \c \* Arabic \* MERGEFORMAT </w:instrText>
      </w:r>
      <w:r w:rsidR="00AC21BC" w:rsidRPr="00873FDD">
        <w:rPr>
          <w:color w:val="000000" w:themeColor="text1"/>
        </w:rPr>
        <w:fldChar w:fldCharType="separate"/>
      </w:r>
      <w:r w:rsidRPr="00873FDD">
        <w:rPr>
          <w:color w:val="000000" w:themeColor="text1"/>
        </w:rPr>
        <w:instrText>1</w:instrText>
      </w:r>
      <w:r w:rsidR="00AC21BC" w:rsidRPr="00873FDD">
        <w:rPr>
          <w:color w:val="000000" w:themeColor="text1"/>
        </w:rPr>
        <w:fldChar w:fldCharType="end"/>
      </w:r>
      <w:r w:rsidRPr="00873FDD">
        <w:rPr>
          <w:color w:val="000000" w:themeColor="text1"/>
        </w:rPr>
        <w:instrText>)</w:instrText>
      </w:r>
      <w:bookmarkEnd w:id="1"/>
      <w:r w:rsidRPr="00873FDD">
        <w:rPr>
          <w:color w:val="000000" w:themeColor="text1"/>
        </w:rPr>
        <w:fldChar w:fldCharType="end"/>
      </w:r>
    </w:p>
    <w:p w14:paraId="766F5BC0" w14:textId="77777777"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Next, the auxiliary variables are brought back to the original constraints and updated to Eq.</w: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hint="eastAsia"/>
          <w:iCs/>
          <w:color w:val="000000" w:themeColor="text1"/>
          <w:kern w:val="0"/>
          <w:sz w:val="20"/>
          <w:szCs w:val="20"/>
        </w:rPr>
        <w:instrText>GOTOBUTTON ZEqnNum810052  \* MERGEFORMAT</w:instrText>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REF ZEqnNum810052 \* Charformat \! \* MERGEFORMAT </w:instrText>
      </w:r>
      <w:r w:rsidRPr="00873FDD">
        <w:rPr>
          <w:rFonts w:ascii="Times New Roman" w:eastAsia="等线" w:hAnsi="Times New Roman" w:cs="Times New Roman"/>
          <w:iCs/>
          <w:color w:val="000000" w:themeColor="text1"/>
          <w:kern w:val="0"/>
          <w:sz w:val="20"/>
          <w:szCs w:val="20"/>
        </w:rPr>
        <w:fldChar w:fldCharType="separate"/>
      </w:r>
      <w:r w:rsidRPr="00873FDD">
        <w:rPr>
          <w:rFonts w:ascii="Times New Roman" w:eastAsia="等线" w:hAnsi="Times New Roman" w:cs="Times New Roman"/>
          <w:iCs/>
          <w:color w:val="000000" w:themeColor="text1"/>
          <w:kern w:val="0"/>
          <w:sz w:val="20"/>
          <w:szCs w:val="20"/>
        </w:rPr>
        <w:instrText>(A2)</w:instrText>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t>.</w:t>
      </w:r>
    </w:p>
    <w:p w14:paraId="291FDDF2" w14:textId="77777777" w:rsidR="00D60195" w:rsidRPr="00873FDD" w:rsidRDefault="006A2E3C">
      <w:pPr>
        <w:pStyle w:val="MTDisplayEquation"/>
        <w:rPr>
          <w:color w:val="000000" w:themeColor="text1"/>
        </w:rPr>
      </w:pPr>
      <w:r w:rsidRPr="00873FDD">
        <w:rPr>
          <w:color w:val="000000" w:themeColor="text1"/>
        </w:rPr>
        <w:tab/>
      </w:r>
      <w:r w:rsidRPr="00873FDD">
        <w:rPr>
          <w:color w:val="000000" w:themeColor="text1"/>
          <w:position w:val="-12"/>
        </w:rPr>
        <w:object w:dxaOrig="1236" w:dyaOrig="312" w14:anchorId="164834DA">
          <v:shape id="_x0000_i1029" type="#_x0000_t75" style="width:61.8pt;height:15.6pt" o:ole="">
            <v:imagedata r:id="rId16" o:title=""/>
          </v:shape>
          <o:OLEObject Type="Embed" ProgID="Equation.DSMT4" ShapeID="_x0000_i1029" DrawAspect="Content" ObjectID="_1850999740" r:id="rId17"/>
        </w:object>
      </w:r>
      <w:r w:rsidRPr="00873FDD">
        <w:rPr>
          <w:color w:val="000000" w:themeColor="text1"/>
        </w:rPr>
        <w:tab/>
      </w:r>
      <w:r w:rsidRPr="00873FDD">
        <w:rPr>
          <w:color w:val="000000" w:themeColor="text1"/>
        </w:rPr>
        <w:fldChar w:fldCharType="begin"/>
      </w:r>
      <w:r w:rsidRPr="00873FDD">
        <w:rPr>
          <w:color w:val="000000" w:themeColor="text1"/>
        </w:rPr>
        <w:instrText xml:space="preserve"> MACROBUTTON MTPlaceRef \* MERGEFORMAT </w:instrText>
      </w:r>
      <w:r w:rsidRPr="00873FDD">
        <w:rPr>
          <w:color w:val="000000" w:themeColor="text1"/>
        </w:rPr>
        <w:fldChar w:fldCharType="begin"/>
      </w:r>
      <w:r w:rsidRPr="00873FDD">
        <w:rPr>
          <w:color w:val="000000" w:themeColor="text1"/>
        </w:rPr>
        <w:instrText xml:space="preserve"> SEQ MTEqn \h \* MERGEFORMAT </w:instrText>
      </w:r>
      <w:r w:rsidRPr="00873FDD">
        <w:rPr>
          <w:color w:val="000000" w:themeColor="text1"/>
        </w:rPr>
        <w:fldChar w:fldCharType="end"/>
      </w:r>
      <w:bookmarkStart w:id="2" w:name="ZEqnNum810052"/>
      <w:r w:rsidRPr="00873FDD">
        <w:rPr>
          <w:color w:val="000000" w:themeColor="text1"/>
        </w:rPr>
        <w:instrText>(</w:instrText>
      </w:r>
      <w:r w:rsidR="00AC21BC" w:rsidRPr="00873FDD">
        <w:rPr>
          <w:color w:val="000000" w:themeColor="text1"/>
        </w:rPr>
        <w:fldChar w:fldCharType="begin"/>
      </w:r>
      <w:r w:rsidR="00AC21BC" w:rsidRPr="00873FDD">
        <w:rPr>
          <w:color w:val="000000" w:themeColor="text1"/>
        </w:rPr>
        <w:instrText xml:space="preserve"> SEQ MTSec \c \* Alphabetic \* MERGEFORMAT </w:instrText>
      </w:r>
      <w:r w:rsidR="00AC21BC" w:rsidRPr="00873FDD">
        <w:rPr>
          <w:color w:val="000000" w:themeColor="text1"/>
        </w:rPr>
        <w:fldChar w:fldCharType="separate"/>
      </w:r>
      <w:r w:rsidRPr="00873FDD">
        <w:rPr>
          <w:color w:val="000000" w:themeColor="text1"/>
        </w:rPr>
        <w:instrText>A</w:instrText>
      </w:r>
      <w:r w:rsidR="00AC21BC" w:rsidRPr="00873FDD">
        <w:rPr>
          <w:color w:val="000000" w:themeColor="text1"/>
        </w:rPr>
        <w:fldChar w:fldCharType="end"/>
      </w:r>
      <w:r w:rsidR="00AC21BC" w:rsidRPr="00873FDD">
        <w:rPr>
          <w:color w:val="000000" w:themeColor="text1"/>
        </w:rPr>
        <w:fldChar w:fldCharType="begin"/>
      </w:r>
      <w:r w:rsidR="00AC21BC" w:rsidRPr="00873FDD">
        <w:rPr>
          <w:color w:val="000000" w:themeColor="text1"/>
        </w:rPr>
        <w:instrText xml:space="preserve"> SEQ MTEqn \c \* Arabic \* MERGEFORMAT </w:instrText>
      </w:r>
      <w:r w:rsidR="00AC21BC" w:rsidRPr="00873FDD">
        <w:rPr>
          <w:color w:val="000000" w:themeColor="text1"/>
        </w:rPr>
        <w:fldChar w:fldCharType="separate"/>
      </w:r>
      <w:r w:rsidRPr="00873FDD">
        <w:rPr>
          <w:color w:val="000000" w:themeColor="text1"/>
        </w:rPr>
        <w:instrText>2</w:instrText>
      </w:r>
      <w:r w:rsidR="00AC21BC" w:rsidRPr="00873FDD">
        <w:rPr>
          <w:color w:val="000000" w:themeColor="text1"/>
        </w:rPr>
        <w:fldChar w:fldCharType="end"/>
      </w:r>
      <w:r w:rsidRPr="00873FDD">
        <w:rPr>
          <w:color w:val="000000" w:themeColor="text1"/>
        </w:rPr>
        <w:instrText>)</w:instrText>
      </w:r>
      <w:bookmarkEnd w:id="2"/>
      <w:r w:rsidRPr="00873FDD">
        <w:rPr>
          <w:color w:val="000000" w:themeColor="text1"/>
        </w:rPr>
        <w:fldChar w:fldCharType="end"/>
      </w:r>
    </w:p>
    <w:p w14:paraId="46926268" w14:textId="77777777"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Define the auxiliary variable </w:t>
      </w:r>
      <w:r w:rsidRPr="00873FDD">
        <w:rPr>
          <w:color w:val="000000" w:themeColor="text1"/>
          <w:position w:val="-4"/>
        </w:rPr>
        <w:object w:dxaOrig="1046" w:dyaOrig="312" w14:anchorId="6B204331">
          <v:shape id="_x0000_i1030" type="#_x0000_t75" style="width:52.3pt;height:15.6pt" o:ole="">
            <v:imagedata r:id="rId18" o:title=""/>
          </v:shape>
          <o:OLEObject Type="Embed" ProgID="Equation.DSMT4" ShapeID="_x0000_i1030" DrawAspect="Content" ObjectID="_1850999741" r:id="rId19"/>
        </w:object>
      </w:r>
      <w:r w:rsidRPr="00873FDD">
        <w:rPr>
          <w:rFonts w:ascii="Times New Roman" w:eastAsia="等线" w:hAnsi="Times New Roman" w:cs="Times New Roman"/>
          <w:color w:val="000000" w:themeColor="text1"/>
          <w:kern w:val="0"/>
          <w:sz w:val="20"/>
          <w:szCs w:val="20"/>
        </w:rPr>
        <w:t xml:space="preserve">, then the auxiliary variable </w:t>
      </w:r>
      <w:r w:rsidRPr="00873FDD">
        <w:rPr>
          <w:color w:val="000000" w:themeColor="text1"/>
          <w:position w:val="-4"/>
        </w:rPr>
        <w:object w:dxaOrig="353" w:dyaOrig="312" w14:anchorId="4FBEB140">
          <v:shape id="_x0000_i1031" type="#_x0000_t75" style="width:17.65pt;height:15.6pt" o:ole="">
            <v:imagedata r:id="rId20" o:title=""/>
          </v:shape>
          <o:OLEObject Type="Embed" ProgID="Equation.DSMT4" ShapeID="_x0000_i1031" DrawAspect="Content" ObjectID="_1850999742" r:id="rId21"/>
        </w:object>
      </w:r>
      <w:r w:rsidRPr="00873FDD">
        <w:rPr>
          <w:rFonts w:ascii="Times New Roman" w:eastAsia="等线" w:hAnsi="Times New Roman" w:cs="Times New Roman"/>
          <w:color w:val="000000" w:themeColor="text1"/>
          <w:kern w:val="0"/>
          <w:sz w:val="20"/>
          <w:szCs w:val="20"/>
        </w:rPr>
        <w:t xml:space="preserve"> needs to satisfy the Eq.</w: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hint="eastAsia"/>
          <w:iCs/>
          <w:color w:val="000000" w:themeColor="text1"/>
          <w:kern w:val="0"/>
          <w:sz w:val="20"/>
          <w:szCs w:val="20"/>
        </w:rPr>
        <w:instrText>GOTOBUTTON ZEqnNum915080  \* MERGEFORMAT</w:instrText>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REF ZEqnNum915080 \* Charformat \! \* MERGEFORMAT </w:instrText>
      </w:r>
      <w:r w:rsidRPr="00873FDD">
        <w:rPr>
          <w:rFonts w:ascii="Times New Roman" w:eastAsia="等线" w:hAnsi="Times New Roman" w:cs="Times New Roman"/>
          <w:iCs/>
          <w:color w:val="000000" w:themeColor="text1"/>
          <w:kern w:val="0"/>
          <w:sz w:val="20"/>
          <w:szCs w:val="20"/>
        </w:rPr>
        <w:fldChar w:fldCharType="separate"/>
      </w:r>
      <w:r w:rsidRPr="00873FDD">
        <w:rPr>
          <w:rFonts w:ascii="Times New Roman" w:eastAsia="等线" w:hAnsi="Times New Roman" w:cs="Times New Roman"/>
          <w:iCs/>
          <w:color w:val="000000" w:themeColor="text1"/>
          <w:kern w:val="0"/>
          <w:sz w:val="20"/>
          <w:szCs w:val="20"/>
        </w:rPr>
        <w:instrText>(A3)</w:instrText>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w:t>
      </w:r>
    </w:p>
    <w:p w14:paraId="78D61348" w14:textId="77777777" w:rsidR="00D60195" w:rsidRPr="00873FDD" w:rsidRDefault="006A2E3C">
      <w:pPr>
        <w:pStyle w:val="MTDisplayEquation"/>
        <w:rPr>
          <w:color w:val="000000" w:themeColor="text1"/>
        </w:rPr>
      </w:pPr>
      <w:r w:rsidRPr="00873FDD">
        <w:rPr>
          <w:color w:val="000000" w:themeColor="text1"/>
        </w:rPr>
        <w:tab/>
      </w:r>
      <w:r w:rsidRPr="00873FDD">
        <w:rPr>
          <w:color w:val="000000" w:themeColor="text1"/>
          <w:position w:val="-50"/>
        </w:rPr>
        <w:object w:dxaOrig="2554" w:dyaOrig="1087" w14:anchorId="61A2C73B">
          <v:shape id="_x0000_i1032" type="#_x0000_t75" style="width:127pt;height:54.35pt" o:ole="">
            <v:imagedata r:id="rId22" o:title=""/>
          </v:shape>
          <o:OLEObject Type="Embed" ProgID="Equation.DSMT4" ShapeID="_x0000_i1032" DrawAspect="Content" ObjectID="_1850999743" r:id="rId23"/>
        </w:object>
      </w:r>
      <w:r w:rsidRPr="00873FDD">
        <w:rPr>
          <w:color w:val="000000" w:themeColor="text1"/>
        </w:rPr>
        <w:tab/>
      </w:r>
      <w:r w:rsidRPr="00873FDD">
        <w:rPr>
          <w:color w:val="000000" w:themeColor="text1"/>
        </w:rPr>
        <w:fldChar w:fldCharType="begin"/>
      </w:r>
      <w:r w:rsidRPr="00873FDD">
        <w:rPr>
          <w:color w:val="000000" w:themeColor="text1"/>
        </w:rPr>
        <w:instrText xml:space="preserve"> MACROBUTTON MTPlaceRef \* MERGEFORMAT </w:instrText>
      </w:r>
      <w:r w:rsidRPr="00873FDD">
        <w:rPr>
          <w:color w:val="000000" w:themeColor="text1"/>
        </w:rPr>
        <w:fldChar w:fldCharType="begin"/>
      </w:r>
      <w:r w:rsidRPr="00873FDD">
        <w:rPr>
          <w:color w:val="000000" w:themeColor="text1"/>
        </w:rPr>
        <w:instrText xml:space="preserve"> SEQ MTEqn \h \* MERGEFORMAT </w:instrText>
      </w:r>
      <w:r w:rsidRPr="00873FDD">
        <w:rPr>
          <w:color w:val="000000" w:themeColor="text1"/>
        </w:rPr>
        <w:fldChar w:fldCharType="end"/>
      </w:r>
      <w:bookmarkStart w:id="3" w:name="ZEqnNum915080"/>
      <w:r w:rsidRPr="00873FDD">
        <w:rPr>
          <w:color w:val="000000" w:themeColor="text1"/>
        </w:rPr>
        <w:instrText>(</w:instrText>
      </w:r>
      <w:r w:rsidR="00AC21BC" w:rsidRPr="00873FDD">
        <w:rPr>
          <w:color w:val="000000" w:themeColor="text1"/>
        </w:rPr>
        <w:fldChar w:fldCharType="begin"/>
      </w:r>
      <w:r w:rsidR="00AC21BC" w:rsidRPr="00873FDD">
        <w:rPr>
          <w:color w:val="000000" w:themeColor="text1"/>
        </w:rPr>
        <w:instrText xml:space="preserve"> SEQ MTSec \c \* Alphabetic \* MERGEFORMAT </w:instrText>
      </w:r>
      <w:r w:rsidR="00AC21BC" w:rsidRPr="00873FDD">
        <w:rPr>
          <w:color w:val="000000" w:themeColor="text1"/>
        </w:rPr>
        <w:fldChar w:fldCharType="separate"/>
      </w:r>
      <w:r w:rsidRPr="00873FDD">
        <w:rPr>
          <w:color w:val="000000" w:themeColor="text1"/>
        </w:rPr>
        <w:instrText>A</w:instrText>
      </w:r>
      <w:r w:rsidR="00AC21BC" w:rsidRPr="00873FDD">
        <w:rPr>
          <w:color w:val="000000" w:themeColor="text1"/>
        </w:rPr>
        <w:fldChar w:fldCharType="end"/>
      </w:r>
      <w:r w:rsidR="00AC21BC" w:rsidRPr="00873FDD">
        <w:rPr>
          <w:color w:val="000000" w:themeColor="text1"/>
        </w:rPr>
        <w:fldChar w:fldCharType="begin"/>
      </w:r>
      <w:r w:rsidR="00AC21BC" w:rsidRPr="00873FDD">
        <w:rPr>
          <w:color w:val="000000" w:themeColor="text1"/>
        </w:rPr>
        <w:instrText xml:space="preserve"> SEQ MTEqn \c \* Arabic \* MERGEFORMAT </w:instrText>
      </w:r>
      <w:r w:rsidR="00AC21BC" w:rsidRPr="00873FDD">
        <w:rPr>
          <w:color w:val="000000" w:themeColor="text1"/>
        </w:rPr>
        <w:fldChar w:fldCharType="separate"/>
      </w:r>
      <w:r w:rsidRPr="00873FDD">
        <w:rPr>
          <w:color w:val="000000" w:themeColor="text1"/>
        </w:rPr>
        <w:instrText>3</w:instrText>
      </w:r>
      <w:r w:rsidR="00AC21BC" w:rsidRPr="00873FDD">
        <w:rPr>
          <w:color w:val="000000" w:themeColor="text1"/>
        </w:rPr>
        <w:fldChar w:fldCharType="end"/>
      </w:r>
      <w:r w:rsidRPr="00873FDD">
        <w:rPr>
          <w:color w:val="000000" w:themeColor="text1"/>
        </w:rPr>
        <w:instrText>)</w:instrText>
      </w:r>
      <w:bookmarkEnd w:id="3"/>
      <w:r w:rsidRPr="00873FDD">
        <w:rPr>
          <w:color w:val="000000" w:themeColor="text1"/>
        </w:rPr>
        <w:fldChar w:fldCharType="end"/>
      </w:r>
    </w:p>
    <w:p w14:paraId="47AEB9C0" w14:textId="4E0A6AEE"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It can be seen that the constraints appear to multiply the binary variable </w:t>
      </w:r>
      <w:r w:rsidRPr="00873FDD">
        <w:rPr>
          <w:color w:val="000000" w:themeColor="text1"/>
          <w:position w:val="-4"/>
        </w:rPr>
        <w:object w:dxaOrig="312" w:dyaOrig="312" w14:anchorId="3CC1FA40">
          <v:shape id="_x0000_i1033" type="#_x0000_t75" style="width:15.6pt;height:15.6pt" o:ole="">
            <v:imagedata r:id="rId24" o:title=""/>
          </v:shape>
          <o:OLEObject Type="Embed" ProgID="Equation.DSMT4" ShapeID="_x0000_i1033" DrawAspect="Content" ObjectID="_1850999744" r:id="rId25"/>
        </w:object>
      </w:r>
      <w:r w:rsidRPr="00873FDD">
        <w:rPr>
          <w:rFonts w:ascii="Times New Roman" w:eastAsia="等线" w:hAnsi="Times New Roman" w:cs="Times New Roman"/>
          <w:color w:val="000000" w:themeColor="text1"/>
          <w:kern w:val="0"/>
          <w:sz w:val="20"/>
          <w:szCs w:val="20"/>
        </w:rPr>
        <w:t xml:space="preserve"> with the binary variable </w:t>
      </w:r>
      <w:r w:rsidRPr="00873FDD">
        <w:rPr>
          <w:color w:val="000000" w:themeColor="text1"/>
          <w:position w:val="-4"/>
        </w:rPr>
        <w:object w:dxaOrig="312" w:dyaOrig="312" w14:anchorId="78AA3E97">
          <v:shape id="_x0000_i1034" type="#_x0000_t75" style="width:15.6pt;height:15.6pt" o:ole="">
            <v:imagedata r:id="rId26" o:title=""/>
          </v:shape>
          <o:OLEObject Type="Embed" ProgID="Equation.DSMT4" ShapeID="_x0000_i1034" DrawAspect="Content" ObjectID="_1850999745" r:id="rId27"/>
        </w:object>
      </w:r>
      <w:r w:rsidRPr="00873FDD">
        <w:rPr>
          <w:rFonts w:ascii="Times New Roman" w:eastAsia="等线" w:hAnsi="Times New Roman" w:cs="Times New Roman"/>
          <w:color w:val="000000" w:themeColor="text1"/>
          <w:kern w:val="0"/>
          <w:sz w:val="20"/>
          <w:szCs w:val="20"/>
        </w:rPr>
        <w:t xml:space="preserve"> and the binary variable </w:t>
      </w:r>
      <w:r w:rsidRPr="00873FDD">
        <w:rPr>
          <w:color w:val="000000" w:themeColor="text1"/>
          <w:position w:val="-4"/>
        </w:rPr>
        <w:object w:dxaOrig="312" w:dyaOrig="312" w14:anchorId="363022CA">
          <v:shape id="_x0000_i1035" type="#_x0000_t75" style="width:15.6pt;height:15.6pt" o:ole="">
            <v:imagedata r:id="rId28" o:title=""/>
          </v:shape>
          <o:OLEObject Type="Embed" ProgID="Equation.DSMT4" ShapeID="_x0000_i1035" DrawAspect="Content" ObjectID="_1850999746" r:id="rId29"/>
        </w:object>
      </w:r>
      <w:r w:rsidRPr="00873FDD">
        <w:rPr>
          <w:rFonts w:ascii="Times New Roman" w:eastAsia="等线" w:hAnsi="Times New Roman" w:cs="Times New Roman"/>
          <w:color w:val="000000" w:themeColor="text1"/>
          <w:kern w:val="0"/>
          <w:sz w:val="20"/>
          <w:szCs w:val="20"/>
        </w:rPr>
        <w:t xml:space="preserve"> with the continuous variable </w:t>
      </w:r>
      <w:r w:rsidRPr="00873FDD">
        <w:rPr>
          <w:color w:val="000000" w:themeColor="text1"/>
          <w:position w:val="-4"/>
        </w:rPr>
        <w:object w:dxaOrig="312" w:dyaOrig="312" w14:anchorId="6FB363A4">
          <v:shape id="_x0000_i1036" type="#_x0000_t75" style="width:15.6pt;height:15.6pt" o:ole="">
            <v:imagedata r:id="rId30" o:title=""/>
          </v:shape>
          <o:OLEObject Type="Embed" ProgID="Equation.DSMT4" ShapeID="_x0000_i1036" DrawAspect="Content" ObjectID="_1850999747" r:id="rId31"/>
        </w:object>
      </w:r>
      <w:r w:rsidRPr="00873FDD">
        <w:rPr>
          <w:rFonts w:ascii="Times New Roman" w:eastAsia="等线" w:hAnsi="Times New Roman" w:cs="Times New Roman"/>
          <w:color w:val="000000" w:themeColor="text1"/>
          <w:kern w:val="0"/>
          <w:sz w:val="20"/>
          <w:szCs w:val="20"/>
        </w:rPr>
        <w:t xml:space="preserve">. Therefore, a new binary auxiliary variable </w:t>
      </w:r>
      <w:r w:rsidRPr="00873FDD">
        <w:rPr>
          <w:color w:val="000000" w:themeColor="text1"/>
          <w:position w:val="-4"/>
        </w:rPr>
        <w:object w:dxaOrig="204" w:dyaOrig="285" w14:anchorId="500276A0">
          <v:shape id="_x0000_i1037" type="#_x0000_t75" style="width:10.2pt;height:14.25pt" o:ole="">
            <v:imagedata r:id="rId32" o:title=""/>
          </v:shape>
          <o:OLEObject Type="Embed" ProgID="Equation.DSMT4" ShapeID="_x0000_i1037" DrawAspect="Content" ObjectID="_1850999748" r:id="rId33"/>
        </w:object>
      </w:r>
      <w:r w:rsidRPr="00873FDD">
        <w:rPr>
          <w:rFonts w:ascii="Times New Roman" w:eastAsia="等线" w:hAnsi="Times New Roman" w:cs="Times New Roman"/>
          <w:color w:val="000000" w:themeColor="text1"/>
          <w:kern w:val="0"/>
          <w:sz w:val="20"/>
          <w:szCs w:val="20"/>
        </w:rPr>
        <w:t xml:space="preserve"> and a continuous auxiliary variable </w:t>
      </w:r>
      <w:r w:rsidRPr="00873FDD">
        <w:rPr>
          <w:color w:val="000000" w:themeColor="text1"/>
          <w:position w:val="-4"/>
        </w:rPr>
        <w:object w:dxaOrig="217" w:dyaOrig="285" w14:anchorId="098DAF45">
          <v:shape id="_x0000_i1038" type="#_x0000_t75" style="width:10.85pt;height:14.25pt" o:ole="">
            <v:imagedata r:id="rId34" o:title=""/>
          </v:shape>
          <o:OLEObject Type="Embed" ProgID="Equation.DSMT4" ShapeID="_x0000_i1038" DrawAspect="Content" ObjectID="_1850999749" r:id="rId35"/>
        </w:object>
      </w:r>
      <w:r w:rsidRPr="00873FDD">
        <w:rPr>
          <w:rFonts w:ascii="Times New Roman" w:eastAsia="等线" w:hAnsi="Times New Roman" w:cs="Times New Roman"/>
          <w:color w:val="000000" w:themeColor="text1"/>
          <w:kern w:val="0"/>
          <w:sz w:val="20"/>
          <w:szCs w:val="20"/>
        </w:rPr>
        <w:t xml:space="preserve"> are introduced to lineari</w:t>
      </w:r>
      <w:r w:rsidR="00E15FCE" w:rsidRPr="00873FDD">
        <w:rPr>
          <w:rFonts w:ascii="Times New Roman" w:eastAsia="等线" w:hAnsi="Times New Roman" w:cs="Times New Roman"/>
          <w:color w:val="000000" w:themeColor="text1"/>
          <w:kern w:val="0"/>
          <w:sz w:val="20"/>
          <w:szCs w:val="20"/>
        </w:rPr>
        <w:t>z</w:t>
      </w:r>
      <w:r w:rsidRPr="00873FDD">
        <w:rPr>
          <w:rFonts w:ascii="Times New Roman" w:eastAsia="等线" w:hAnsi="Times New Roman" w:cs="Times New Roman"/>
          <w:color w:val="000000" w:themeColor="text1"/>
          <w:kern w:val="0"/>
          <w:sz w:val="20"/>
          <w:szCs w:val="20"/>
        </w:rPr>
        <w:t xml:space="preserve">e them, and the relevant auxiliary linear constraints as shown in </w:t>
      </w:r>
      <w:proofErr w:type="spellStart"/>
      <w:r w:rsidRPr="00873FDD">
        <w:rPr>
          <w:rFonts w:ascii="Times New Roman" w:eastAsia="等线" w:hAnsi="Times New Roman" w:cs="Times New Roman"/>
          <w:color w:val="000000" w:themeColor="text1"/>
          <w:kern w:val="0"/>
          <w:sz w:val="20"/>
          <w:szCs w:val="20"/>
        </w:rPr>
        <w:t>Eqs</w:t>
      </w:r>
      <w:proofErr w:type="spellEnd"/>
      <w:r w:rsidRPr="00873FDD">
        <w:rPr>
          <w:rFonts w:ascii="Times New Roman" w:eastAsia="等线" w:hAnsi="Times New Roman" w:cs="Times New Roman"/>
          <w:color w:val="000000" w:themeColor="text1"/>
          <w:kern w:val="0"/>
          <w:sz w:val="20"/>
          <w:szCs w:val="20"/>
        </w:rPr>
        <w:t>.</w: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hint="eastAsia"/>
          <w:iCs/>
          <w:color w:val="000000" w:themeColor="text1"/>
          <w:kern w:val="0"/>
          <w:sz w:val="20"/>
          <w:szCs w:val="20"/>
        </w:rPr>
        <w:instrText>GOTOBUTTON ZEqnNum818681  \* MERGEFORMAT</w:instrText>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REF ZEqnNum818681 \* Charformat \! \* MERGEFORMAT </w:instrText>
      </w:r>
      <w:r w:rsidRPr="00873FDD">
        <w:rPr>
          <w:rFonts w:ascii="Times New Roman" w:eastAsia="等线" w:hAnsi="Times New Roman" w:cs="Times New Roman"/>
          <w:iCs/>
          <w:color w:val="000000" w:themeColor="text1"/>
          <w:kern w:val="0"/>
          <w:sz w:val="20"/>
          <w:szCs w:val="20"/>
        </w:rPr>
        <w:fldChar w:fldCharType="separate"/>
      </w:r>
      <w:r w:rsidRPr="00873FDD">
        <w:rPr>
          <w:rFonts w:ascii="Times New Roman" w:eastAsia="等线" w:hAnsi="Times New Roman" w:cs="Times New Roman"/>
          <w:iCs/>
          <w:color w:val="000000" w:themeColor="text1"/>
          <w:kern w:val="0"/>
          <w:sz w:val="20"/>
          <w:szCs w:val="20"/>
        </w:rPr>
        <w:instrText>(A4)</w:instrText>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t>-</w:t>
      </w:r>
      <w:r w:rsidRPr="00873FDD">
        <w:rPr>
          <w:rFonts w:ascii="Times New Roman" w:eastAsia="等线" w:hAnsi="Times New Roman" w:cs="Times New Roman"/>
          <w:color w:val="000000" w:themeColor="text1"/>
          <w:kern w:val="0"/>
          <w:sz w:val="20"/>
          <w:szCs w:val="20"/>
        </w:rPr>
        <w:fldChar w:fldCharType="begin"/>
      </w:r>
      <w:r w:rsidRPr="00873FDD">
        <w:rPr>
          <w:rFonts w:ascii="Times New Roman" w:eastAsia="等线" w:hAnsi="Times New Roman" w:cs="Times New Roman"/>
          <w:color w:val="000000" w:themeColor="text1"/>
          <w:kern w:val="0"/>
          <w:sz w:val="20"/>
          <w:szCs w:val="20"/>
        </w:rPr>
        <w:instrText xml:space="preserve"> </w:instrText>
      </w:r>
      <w:r w:rsidRPr="00873FDD">
        <w:rPr>
          <w:rFonts w:ascii="Times New Roman" w:eastAsia="等线" w:hAnsi="Times New Roman" w:cs="Times New Roman" w:hint="eastAsia"/>
          <w:color w:val="000000" w:themeColor="text1"/>
          <w:kern w:val="0"/>
          <w:sz w:val="20"/>
          <w:szCs w:val="20"/>
        </w:rPr>
        <w:instrText>GOTOBUTTON ZEqnNum969601  \* MERGEFORMAT</w:instrText>
      </w:r>
      <w:r w:rsidRPr="00873FDD">
        <w:rPr>
          <w:rFonts w:ascii="Times New Roman" w:eastAsia="等线" w:hAnsi="Times New Roman" w:cs="Times New Roman"/>
          <w:color w:val="000000" w:themeColor="text1"/>
          <w:kern w:val="0"/>
          <w:sz w:val="20"/>
          <w:szCs w:val="20"/>
        </w:rPr>
        <w:instrText xml:space="preserve"> </w:instrText>
      </w:r>
      <w:r w:rsidRPr="00873FDD">
        <w:rPr>
          <w:rFonts w:ascii="Times New Roman" w:eastAsia="等线" w:hAnsi="Times New Roman" w:cs="Times New Roman"/>
          <w:color w:val="000000" w:themeColor="text1"/>
          <w:kern w:val="0"/>
          <w:sz w:val="20"/>
          <w:szCs w:val="20"/>
        </w:rPr>
        <w:fldChar w:fldCharType="begin"/>
      </w:r>
      <w:r w:rsidRPr="00873FDD">
        <w:rPr>
          <w:rFonts w:ascii="Times New Roman" w:eastAsia="等线" w:hAnsi="Times New Roman" w:cs="Times New Roman"/>
          <w:color w:val="000000" w:themeColor="text1"/>
          <w:kern w:val="0"/>
          <w:sz w:val="20"/>
          <w:szCs w:val="20"/>
        </w:rPr>
        <w:instrText xml:space="preserve"> REF ZEqnNum969601 \* Charformat \! \* MERGEFORMAT </w:instrText>
      </w:r>
      <w:r w:rsidRPr="00873FDD">
        <w:rPr>
          <w:rFonts w:ascii="Times New Roman" w:eastAsia="等线" w:hAnsi="Times New Roman" w:cs="Times New Roman"/>
          <w:color w:val="000000" w:themeColor="text1"/>
          <w:kern w:val="0"/>
          <w:sz w:val="20"/>
          <w:szCs w:val="20"/>
        </w:rPr>
        <w:fldChar w:fldCharType="separate"/>
      </w:r>
      <w:r w:rsidRPr="00873FDD">
        <w:rPr>
          <w:rFonts w:ascii="Times New Roman" w:eastAsia="等线" w:hAnsi="Times New Roman" w:cs="Times New Roman"/>
          <w:color w:val="000000" w:themeColor="text1"/>
          <w:kern w:val="0"/>
          <w:sz w:val="20"/>
          <w:szCs w:val="20"/>
        </w:rPr>
        <w:instrText>(A5)</w:instrText>
      </w:r>
      <w:r w:rsidRPr="00873FDD">
        <w:rPr>
          <w:rFonts w:ascii="Times New Roman" w:eastAsia="等线" w:hAnsi="Times New Roman" w:cs="Times New Roman"/>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 xml:space="preserve"> are satisfied.</w:t>
      </w:r>
    </w:p>
    <w:p w14:paraId="1518D9B0" w14:textId="77777777" w:rsidR="00D60195" w:rsidRPr="00873FDD" w:rsidRDefault="006A2E3C">
      <w:pPr>
        <w:pStyle w:val="MTDisplayEquation"/>
        <w:rPr>
          <w:color w:val="000000" w:themeColor="text1"/>
        </w:rPr>
      </w:pPr>
      <w:r w:rsidRPr="00873FDD">
        <w:rPr>
          <w:color w:val="000000" w:themeColor="text1"/>
        </w:rPr>
        <w:tab/>
      </w:r>
      <w:r w:rsidRPr="00873FDD">
        <w:rPr>
          <w:color w:val="000000" w:themeColor="text1"/>
          <w:position w:val="-40"/>
        </w:rPr>
        <w:object w:dxaOrig="1345" w:dyaOrig="910" w14:anchorId="1B89A710">
          <v:shape id="_x0000_i1039" type="#_x0000_t75" style="width:67.9pt;height:45.5pt" o:ole="">
            <v:imagedata r:id="rId36" o:title=""/>
          </v:shape>
          <o:OLEObject Type="Embed" ProgID="Equation.DSMT4" ShapeID="_x0000_i1039" DrawAspect="Content" ObjectID="_1850999750" r:id="rId37"/>
        </w:object>
      </w:r>
      <w:r w:rsidRPr="00873FDD">
        <w:rPr>
          <w:color w:val="000000" w:themeColor="text1"/>
        </w:rPr>
        <w:tab/>
      </w:r>
      <w:r w:rsidRPr="00873FDD">
        <w:rPr>
          <w:color w:val="000000" w:themeColor="text1"/>
        </w:rPr>
        <w:fldChar w:fldCharType="begin"/>
      </w:r>
      <w:r w:rsidRPr="00873FDD">
        <w:rPr>
          <w:color w:val="000000" w:themeColor="text1"/>
        </w:rPr>
        <w:instrText xml:space="preserve"> MACROBUTTON MTPlaceRef \* MERGEFORMAT </w:instrText>
      </w:r>
      <w:r w:rsidRPr="00873FDD">
        <w:rPr>
          <w:color w:val="000000" w:themeColor="text1"/>
        </w:rPr>
        <w:fldChar w:fldCharType="begin"/>
      </w:r>
      <w:r w:rsidRPr="00873FDD">
        <w:rPr>
          <w:color w:val="000000" w:themeColor="text1"/>
        </w:rPr>
        <w:instrText xml:space="preserve"> SEQ MTEqn \h \* MERGEFORMAT </w:instrText>
      </w:r>
      <w:r w:rsidRPr="00873FDD">
        <w:rPr>
          <w:color w:val="000000" w:themeColor="text1"/>
        </w:rPr>
        <w:fldChar w:fldCharType="end"/>
      </w:r>
      <w:bookmarkStart w:id="4" w:name="ZEqnNum818681"/>
      <w:r w:rsidRPr="00873FDD">
        <w:rPr>
          <w:color w:val="000000" w:themeColor="text1"/>
        </w:rPr>
        <w:instrText>(</w:instrText>
      </w:r>
      <w:r w:rsidR="00AC21BC" w:rsidRPr="00873FDD">
        <w:rPr>
          <w:color w:val="000000" w:themeColor="text1"/>
        </w:rPr>
        <w:fldChar w:fldCharType="begin"/>
      </w:r>
      <w:r w:rsidR="00AC21BC" w:rsidRPr="00873FDD">
        <w:rPr>
          <w:color w:val="000000" w:themeColor="text1"/>
        </w:rPr>
        <w:instrText xml:space="preserve"> SEQ MTSec \c \* Alphabetic \* MERGEFORMAT </w:instrText>
      </w:r>
      <w:r w:rsidR="00AC21BC" w:rsidRPr="00873FDD">
        <w:rPr>
          <w:color w:val="000000" w:themeColor="text1"/>
        </w:rPr>
        <w:fldChar w:fldCharType="separate"/>
      </w:r>
      <w:r w:rsidRPr="00873FDD">
        <w:rPr>
          <w:color w:val="000000" w:themeColor="text1"/>
        </w:rPr>
        <w:instrText>A</w:instrText>
      </w:r>
      <w:r w:rsidR="00AC21BC" w:rsidRPr="00873FDD">
        <w:rPr>
          <w:color w:val="000000" w:themeColor="text1"/>
        </w:rPr>
        <w:fldChar w:fldCharType="end"/>
      </w:r>
      <w:r w:rsidR="00AC21BC" w:rsidRPr="00873FDD">
        <w:rPr>
          <w:color w:val="000000" w:themeColor="text1"/>
        </w:rPr>
        <w:fldChar w:fldCharType="begin"/>
      </w:r>
      <w:r w:rsidR="00AC21BC" w:rsidRPr="00873FDD">
        <w:rPr>
          <w:color w:val="000000" w:themeColor="text1"/>
        </w:rPr>
        <w:instrText xml:space="preserve"> SEQ MTEqn \c \* Arabic \* MERGE</w:instrText>
      </w:r>
      <w:r w:rsidR="00AC21BC" w:rsidRPr="00873FDD">
        <w:rPr>
          <w:color w:val="000000" w:themeColor="text1"/>
        </w:rPr>
        <w:instrText xml:space="preserve">FORMAT </w:instrText>
      </w:r>
      <w:r w:rsidR="00AC21BC" w:rsidRPr="00873FDD">
        <w:rPr>
          <w:color w:val="000000" w:themeColor="text1"/>
        </w:rPr>
        <w:fldChar w:fldCharType="separate"/>
      </w:r>
      <w:r w:rsidRPr="00873FDD">
        <w:rPr>
          <w:color w:val="000000" w:themeColor="text1"/>
        </w:rPr>
        <w:instrText>4</w:instrText>
      </w:r>
      <w:r w:rsidR="00AC21BC" w:rsidRPr="00873FDD">
        <w:rPr>
          <w:color w:val="000000" w:themeColor="text1"/>
        </w:rPr>
        <w:fldChar w:fldCharType="end"/>
      </w:r>
      <w:r w:rsidRPr="00873FDD">
        <w:rPr>
          <w:color w:val="000000" w:themeColor="text1"/>
        </w:rPr>
        <w:instrText>)</w:instrText>
      </w:r>
      <w:bookmarkEnd w:id="4"/>
      <w:r w:rsidRPr="00873FDD">
        <w:rPr>
          <w:color w:val="000000" w:themeColor="text1"/>
        </w:rPr>
        <w:fldChar w:fldCharType="end"/>
      </w:r>
    </w:p>
    <w:p w14:paraId="7563EDBB" w14:textId="77777777" w:rsidR="00D60195" w:rsidRPr="00873FDD" w:rsidRDefault="006A2E3C">
      <w:pPr>
        <w:pStyle w:val="MTDisplayEquation"/>
        <w:rPr>
          <w:color w:val="000000" w:themeColor="text1"/>
        </w:rPr>
      </w:pPr>
      <w:r w:rsidRPr="00873FDD">
        <w:rPr>
          <w:color w:val="000000" w:themeColor="text1"/>
        </w:rPr>
        <w:tab/>
      </w:r>
      <w:r w:rsidRPr="00873FDD">
        <w:rPr>
          <w:color w:val="000000" w:themeColor="text1"/>
          <w:position w:val="-50"/>
        </w:rPr>
        <w:object w:dxaOrig="1929" w:dyaOrig="1087" w14:anchorId="0ADABEBF">
          <v:shape id="_x0000_i1040" type="#_x0000_t75" style="width:97.15pt;height:54.35pt" o:ole="">
            <v:imagedata r:id="rId38" o:title=""/>
          </v:shape>
          <o:OLEObject Type="Embed" ProgID="Equation.DSMT4" ShapeID="_x0000_i1040" DrawAspect="Content" ObjectID="_1850999751" r:id="rId39"/>
        </w:object>
      </w:r>
      <w:r w:rsidRPr="00873FDD">
        <w:rPr>
          <w:color w:val="000000" w:themeColor="text1"/>
        </w:rPr>
        <w:tab/>
      </w:r>
      <w:r w:rsidRPr="00873FDD">
        <w:rPr>
          <w:color w:val="000000" w:themeColor="text1"/>
        </w:rPr>
        <w:fldChar w:fldCharType="begin"/>
      </w:r>
      <w:r w:rsidRPr="00873FDD">
        <w:rPr>
          <w:color w:val="000000" w:themeColor="text1"/>
        </w:rPr>
        <w:instrText xml:space="preserve"> MACROBUTTON MTPlaceRef \* MERGEFORMAT </w:instrText>
      </w:r>
      <w:r w:rsidRPr="00873FDD">
        <w:rPr>
          <w:color w:val="000000" w:themeColor="text1"/>
        </w:rPr>
        <w:fldChar w:fldCharType="begin"/>
      </w:r>
      <w:r w:rsidRPr="00873FDD">
        <w:rPr>
          <w:color w:val="000000" w:themeColor="text1"/>
        </w:rPr>
        <w:instrText xml:space="preserve"> SEQ MTEqn \h \* MERGEFORMAT </w:instrText>
      </w:r>
      <w:r w:rsidRPr="00873FDD">
        <w:rPr>
          <w:color w:val="000000" w:themeColor="text1"/>
        </w:rPr>
        <w:fldChar w:fldCharType="end"/>
      </w:r>
      <w:bookmarkStart w:id="5" w:name="ZEqnNum969601"/>
      <w:r w:rsidRPr="00873FDD">
        <w:rPr>
          <w:color w:val="000000" w:themeColor="text1"/>
        </w:rPr>
        <w:instrText>(</w:instrText>
      </w:r>
      <w:r w:rsidR="00AC21BC" w:rsidRPr="00873FDD">
        <w:rPr>
          <w:color w:val="000000" w:themeColor="text1"/>
        </w:rPr>
        <w:fldChar w:fldCharType="begin"/>
      </w:r>
      <w:r w:rsidR="00AC21BC" w:rsidRPr="00873FDD">
        <w:rPr>
          <w:color w:val="000000" w:themeColor="text1"/>
        </w:rPr>
        <w:instrText xml:space="preserve"> SEQ MTSec \c \* Alphabetic \* MERGEFORMAT </w:instrText>
      </w:r>
      <w:r w:rsidR="00AC21BC" w:rsidRPr="00873FDD">
        <w:rPr>
          <w:color w:val="000000" w:themeColor="text1"/>
        </w:rPr>
        <w:fldChar w:fldCharType="separate"/>
      </w:r>
      <w:r w:rsidRPr="00873FDD">
        <w:rPr>
          <w:color w:val="000000" w:themeColor="text1"/>
        </w:rPr>
        <w:instrText>A</w:instrText>
      </w:r>
      <w:r w:rsidR="00AC21BC" w:rsidRPr="00873FDD">
        <w:rPr>
          <w:color w:val="000000" w:themeColor="text1"/>
        </w:rPr>
        <w:fldChar w:fldCharType="end"/>
      </w:r>
      <w:r w:rsidR="00AC21BC" w:rsidRPr="00873FDD">
        <w:rPr>
          <w:color w:val="000000" w:themeColor="text1"/>
        </w:rPr>
        <w:fldChar w:fldCharType="begin"/>
      </w:r>
      <w:r w:rsidR="00AC21BC" w:rsidRPr="00873FDD">
        <w:rPr>
          <w:color w:val="000000" w:themeColor="text1"/>
        </w:rPr>
        <w:instrText xml:space="preserve"> SEQ MTEqn \c \* Arabic \* MERGEFORMAT </w:instrText>
      </w:r>
      <w:r w:rsidR="00AC21BC" w:rsidRPr="00873FDD">
        <w:rPr>
          <w:color w:val="000000" w:themeColor="text1"/>
        </w:rPr>
        <w:fldChar w:fldCharType="separate"/>
      </w:r>
      <w:r w:rsidRPr="00873FDD">
        <w:rPr>
          <w:color w:val="000000" w:themeColor="text1"/>
        </w:rPr>
        <w:instrText>5</w:instrText>
      </w:r>
      <w:r w:rsidR="00AC21BC" w:rsidRPr="00873FDD">
        <w:rPr>
          <w:color w:val="000000" w:themeColor="text1"/>
        </w:rPr>
        <w:fldChar w:fldCharType="end"/>
      </w:r>
      <w:r w:rsidRPr="00873FDD">
        <w:rPr>
          <w:color w:val="000000" w:themeColor="text1"/>
        </w:rPr>
        <w:instrText>)</w:instrText>
      </w:r>
      <w:bookmarkEnd w:id="5"/>
      <w:r w:rsidRPr="00873FDD">
        <w:rPr>
          <w:color w:val="000000" w:themeColor="text1"/>
        </w:rPr>
        <w:fldChar w:fldCharType="end"/>
      </w:r>
    </w:p>
    <w:p w14:paraId="15A41300" w14:textId="267AF961"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where, </w:t>
      </w:r>
      <w:r w:rsidRPr="00873FDD">
        <w:rPr>
          <w:color w:val="000000" w:themeColor="text1"/>
          <w:position w:val="-4"/>
        </w:rPr>
        <w:object w:dxaOrig="448" w:dyaOrig="312" w14:anchorId="04D46621">
          <v:shape id="_x0000_i1041" type="#_x0000_t75" style="width:22.4pt;height:15.6pt" o:ole="">
            <v:imagedata r:id="rId40" o:title=""/>
          </v:shape>
          <o:OLEObject Type="Embed" ProgID="Equation.DSMT4" ShapeID="_x0000_i1041" DrawAspect="Content" ObjectID="_1850999752" r:id="rId41"/>
        </w:object>
      </w:r>
      <w:r w:rsidRPr="00873FDD">
        <w:rPr>
          <w:rFonts w:ascii="Times New Roman" w:eastAsia="等线" w:hAnsi="Times New Roman" w:cs="Times New Roman"/>
          <w:color w:val="000000" w:themeColor="text1"/>
          <w:kern w:val="0"/>
          <w:sz w:val="20"/>
          <w:szCs w:val="20"/>
        </w:rPr>
        <w:t>is the value of the introduced auxiliary lineari</w:t>
      </w:r>
      <w:r w:rsidR="00E15FCE" w:rsidRPr="00873FDD">
        <w:rPr>
          <w:rFonts w:ascii="Times New Roman" w:eastAsia="等线" w:hAnsi="Times New Roman" w:cs="Times New Roman"/>
          <w:color w:val="000000" w:themeColor="text1"/>
          <w:kern w:val="0"/>
          <w:sz w:val="20"/>
          <w:szCs w:val="20"/>
        </w:rPr>
        <w:t>z</w:t>
      </w:r>
      <w:r w:rsidRPr="00873FDD">
        <w:rPr>
          <w:rFonts w:ascii="Times New Roman" w:eastAsia="等线" w:hAnsi="Times New Roman" w:cs="Times New Roman"/>
          <w:color w:val="000000" w:themeColor="text1"/>
          <w:kern w:val="0"/>
          <w:sz w:val="20"/>
          <w:szCs w:val="20"/>
        </w:rPr>
        <w:t>ation parameter and is a sufficiently large positive real number.</w:t>
      </w:r>
    </w:p>
    <w:p w14:paraId="5279A869" w14:textId="66DCB5E8"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The relevant constraints of the auxiliary variables </w:t>
      </w:r>
      <w:r w:rsidRPr="00873FDD">
        <w:rPr>
          <w:color w:val="000000" w:themeColor="text1"/>
          <w:position w:val="-4"/>
        </w:rPr>
        <w:object w:dxaOrig="353" w:dyaOrig="312" w14:anchorId="635EB111">
          <v:shape id="_x0000_i1042" type="#_x0000_t75" style="width:17.65pt;height:15.6pt" o:ole="">
            <v:imagedata r:id="rId42" o:title=""/>
          </v:shape>
          <o:OLEObject Type="Embed" ProgID="Equation.DSMT4" ShapeID="_x0000_i1042" DrawAspect="Content" ObjectID="_1850999753" r:id="rId43"/>
        </w:object>
      </w:r>
      <w:r w:rsidRPr="00873FDD">
        <w:rPr>
          <w:rFonts w:ascii="Times New Roman" w:eastAsia="等线" w:hAnsi="Times New Roman" w:cs="Times New Roman"/>
          <w:color w:val="000000" w:themeColor="text1"/>
          <w:kern w:val="0"/>
          <w:sz w:val="20"/>
          <w:szCs w:val="20"/>
        </w:rPr>
        <w:t>are updated as shown in Eq.</w: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hint="eastAsia"/>
          <w:iCs/>
          <w:color w:val="000000" w:themeColor="text1"/>
          <w:kern w:val="0"/>
          <w:sz w:val="20"/>
          <w:szCs w:val="20"/>
        </w:rPr>
        <w:instrText>GOTOBUTTON ZEqnNum930763  \* MERGEFORMAT</w:instrText>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REF ZEqnNum930763 \* Charformat \! \* MERGEFORMAT </w:instrText>
      </w:r>
      <w:r w:rsidRPr="00873FDD">
        <w:rPr>
          <w:rFonts w:ascii="Times New Roman" w:eastAsia="等线" w:hAnsi="Times New Roman" w:cs="Times New Roman"/>
          <w:iCs/>
          <w:color w:val="000000" w:themeColor="text1"/>
          <w:kern w:val="0"/>
          <w:sz w:val="20"/>
          <w:szCs w:val="20"/>
        </w:rPr>
        <w:fldChar w:fldCharType="separate"/>
      </w:r>
      <w:r w:rsidRPr="00873FDD">
        <w:rPr>
          <w:rFonts w:ascii="Times New Roman" w:eastAsia="等线" w:hAnsi="Times New Roman" w:cs="Times New Roman"/>
          <w:iCs/>
          <w:color w:val="000000" w:themeColor="text1"/>
          <w:kern w:val="0"/>
          <w:sz w:val="20"/>
          <w:szCs w:val="20"/>
        </w:rPr>
        <w:instrText>(A6)</w:instrText>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 xml:space="preserve">. At this point, all the nonlinear components in </w:t>
      </w:r>
      <w:proofErr w:type="spellStart"/>
      <w:r w:rsidRPr="00873FDD">
        <w:rPr>
          <w:rFonts w:ascii="Times New Roman" w:eastAsia="等线" w:hAnsi="Times New Roman" w:cs="Times New Roman"/>
          <w:color w:val="000000" w:themeColor="text1"/>
          <w:kern w:val="0"/>
          <w:sz w:val="20"/>
          <w:szCs w:val="20"/>
        </w:rPr>
        <w:t>Eqs</w:t>
      </w:r>
      <w:proofErr w:type="spellEnd"/>
      <w:r w:rsidRPr="00873FDD">
        <w:rPr>
          <w:rFonts w:ascii="Times New Roman" w:eastAsia="等线" w:hAnsi="Times New Roman" w:cs="Times New Roman"/>
          <w:color w:val="000000" w:themeColor="text1"/>
          <w:kern w:val="0"/>
          <w:sz w:val="20"/>
          <w:szCs w:val="20"/>
        </w:rPr>
        <w:t>. (12)-(13) have been lineari</w:t>
      </w:r>
      <w:r w:rsidR="00E15FCE" w:rsidRPr="00873FDD">
        <w:rPr>
          <w:rFonts w:ascii="Times New Roman" w:eastAsia="等线" w:hAnsi="Times New Roman" w:cs="Times New Roman" w:hint="eastAsia"/>
          <w:color w:val="000000" w:themeColor="text1"/>
          <w:kern w:val="0"/>
          <w:sz w:val="20"/>
          <w:szCs w:val="20"/>
        </w:rPr>
        <w:t>z</w:t>
      </w:r>
      <w:r w:rsidRPr="00873FDD">
        <w:rPr>
          <w:rFonts w:ascii="Times New Roman" w:eastAsia="等线" w:hAnsi="Times New Roman" w:cs="Times New Roman"/>
          <w:color w:val="000000" w:themeColor="text1"/>
          <w:kern w:val="0"/>
          <w:sz w:val="20"/>
          <w:szCs w:val="20"/>
        </w:rPr>
        <w:t xml:space="preserve">ed, and the final linear constraint equation is shown in Eq. </w: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hint="eastAsia"/>
          <w:iCs/>
          <w:color w:val="000000" w:themeColor="text1"/>
          <w:kern w:val="0"/>
          <w:sz w:val="20"/>
          <w:szCs w:val="20"/>
        </w:rPr>
        <w:instrText>GOTOBUTTON ZEqnNum931440  \* MERGEFORMAT</w:instrText>
      </w:r>
      <w:r w:rsidRPr="00873FDD">
        <w:rPr>
          <w:rFonts w:ascii="Times New Roman" w:eastAsia="等线" w:hAnsi="Times New Roman" w:cs="Times New Roman"/>
          <w:iCs/>
          <w:color w:val="000000" w:themeColor="text1"/>
          <w:kern w:val="0"/>
          <w:sz w:val="20"/>
          <w:szCs w:val="20"/>
        </w:rPr>
        <w:instrText xml:space="preserve"> </w:instrText>
      </w:r>
      <w:r w:rsidRPr="00873FDD">
        <w:rPr>
          <w:rFonts w:ascii="Times New Roman" w:eastAsia="等线" w:hAnsi="Times New Roman" w:cs="Times New Roman"/>
          <w:iCs/>
          <w:color w:val="000000" w:themeColor="text1"/>
          <w:kern w:val="0"/>
          <w:sz w:val="20"/>
          <w:szCs w:val="20"/>
        </w:rPr>
        <w:fldChar w:fldCharType="begin"/>
      </w:r>
      <w:r w:rsidRPr="00873FDD">
        <w:rPr>
          <w:rFonts w:ascii="Times New Roman" w:eastAsia="等线" w:hAnsi="Times New Roman" w:cs="Times New Roman"/>
          <w:iCs/>
          <w:color w:val="000000" w:themeColor="text1"/>
          <w:kern w:val="0"/>
          <w:sz w:val="20"/>
          <w:szCs w:val="20"/>
        </w:rPr>
        <w:instrText xml:space="preserve"> REF ZEqnNum931440 \* Charformat \! \* MERGEFORMAT </w:instrText>
      </w:r>
      <w:r w:rsidRPr="00873FDD">
        <w:rPr>
          <w:rFonts w:ascii="Times New Roman" w:eastAsia="等线" w:hAnsi="Times New Roman" w:cs="Times New Roman"/>
          <w:iCs/>
          <w:color w:val="000000" w:themeColor="text1"/>
          <w:kern w:val="0"/>
          <w:sz w:val="20"/>
          <w:szCs w:val="20"/>
        </w:rPr>
        <w:fldChar w:fldCharType="separate"/>
      </w:r>
      <w:r w:rsidRPr="00873FDD">
        <w:rPr>
          <w:rFonts w:ascii="Times New Roman" w:eastAsia="等线" w:hAnsi="Times New Roman" w:cs="Times New Roman"/>
          <w:iCs/>
          <w:color w:val="000000" w:themeColor="text1"/>
          <w:kern w:val="0"/>
          <w:sz w:val="20"/>
          <w:szCs w:val="20"/>
        </w:rPr>
        <w:instrText>(A7)</w:instrText>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iCs/>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w:t>
      </w:r>
    </w:p>
    <w:p w14:paraId="203EB3F1" w14:textId="77777777" w:rsidR="00D60195" w:rsidRPr="00873FDD" w:rsidRDefault="006A2E3C">
      <w:pPr>
        <w:pStyle w:val="MTDisplayEquation"/>
        <w:rPr>
          <w:color w:val="000000" w:themeColor="text1"/>
        </w:rPr>
      </w:pPr>
      <w:r w:rsidRPr="00873FDD">
        <w:rPr>
          <w:color w:val="000000" w:themeColor="text1"/>
        </w:rPr>
        <w:tab/>
      </w:r>
      <w:r w:rsidRPr="00873FDD">
        <w:rPr>
          <w:color w:val="000000" w:themeColor="text1"/>
          <w:position w:val="-46"/>
        </w:rPr>
        <w:object w:dxaOrig="2201" w:dyaOrig="1019" w14:anchorId="42BBB20A">
          <v:shape id="_x0000_i1043" type="#_x0000_t75" style="width:110.05pt;height:51.6pt" o:ole="">
            <v:imagedata r:id="rId44" o:title=""/>
          </v:shape>
          <o:OLEObject Type="Embed" ProgID="Equation.DSMT4" ShapeID="_x0000_i1043" DrawAspect="Content" ObjectID="_1850999754" r:id="rId45"/>
        </w:object>
      </w:r>
      <w:r w:rsidRPr="00873FDD">
        <w:rPr>
          <w:color w:val="000000" w:themeColor="text1"/>
        </w:rPr>
        <w:tab/>
      </w:r>
      <w:r w:rsidRPr="00873FDD">
        <w:rPr>
          <w:color w:val="000000" w:themeColor="text1"/>
        </w:rPr>
        <w:fldChar w:fldCharType="begin"/>
      </w:r>
      <w:r w:rsidRPr="00873FDD">
        <w:rPr>
          <w:color w:val="000000" w:themeColor="text1"/>
        </w:rPr>
        <w:instrText xml:space="preserve"> MACROBUTTON MTPlaceRef \* MERGEFORMAT </w:instrText>
      </w:r>
      <w:r w:rsidRPr="00873FDD">
        <w:rPr>
          <w:color w:val="000000" w:themeColor="text1"/>
        </w:rPr>
        <w:fldChar w:fldCharType="begin"/>
      </w:r>
      <w:r w:rsidRPr="00873FDD">
        <w:rPr>
          <w:color w:val="000000" w:themeColor="text1"/>
        </w:rPr>
        <w:instrText xml:space="preserve"> SEQ MTEqn \h \* MERGEFORMAT </w:instrText>
      </w:r>
      <w:r w:rsidRPr="00873FDD">
        <w:rPr>
          <w:color w:val="000000" w:themeColor="text1"/>
        </w:rPr>
        <w:fldChar w:fldCharType="end"/>
      </w:r>
      <w:bookmarkStart w:id="6" w:name="ZEqnNum930763"/>
      <w:r w:rsidRPr="00873FDD">
        <w:rPr>
          <w:color w:val="000000" w:themeColor="text1"/>
        </w:rPr>
        <w:instrText>(</w:instrText>
      </w:r>
      <w:r w:rsidR="00AC21BC" w:rsidRPr="00873FDD">
        <w:rPr>
          <w:color w:val="000000" w:themeColor="text1"/>
        </w:rPr>
        <w:fldChar w:fldCharType="begin"/>
      </w:r>
      <w:r w:rsidR="00AC21BC" w:rsidRPr="00873FDD">
        <w:rPr>
          <w:color w:val="000000" w:themeColor="text1"/>
        </w:rPr>
        <w:instrText xml:space="preserve"> SEQ MTSec \c \* Alphabetic \* MERGEFORMAT </w:instrText>
      </w:r>
      <w:r w:rsidR="00AC21BC" w:rsidRPr="00873FDD">
        <w:rPr>
          <w:color w:val="000000" w:themeColor="text1"/>
        </w:rPr>
        <w:fldChar w:fldCharType="separate"/>
      </w:r>
      <w:r w:rsidRPr="00873FDD">
        <w:rPr>
          <w:color w:val="000000" w:themeColor="text1"/>
        </w:rPr>
        <w:instrText>A</w:instrText>
      </w:r>
      <w:r w:rsidR="00AC21BC" w:rsidRPr="00873FDD">
        <w:rPr>
          <w:color w:val="000000" w:themeColor="text1"/>
        </w:rPr>
        <w:fldChar w:fldCharType="end"/>
      </w:r>
      <w:r w:rsidR="00AC21BC" w:rsidRPr="00873FDD">
        <w:rPr>
          <w:color w:val="000000" w:themeColor="text1"/>
        </w:rPr>
        <w:fldChar w:fldCharType="begin"/>
      </w:r>
      <w:r w:rsidR="00AC21BC" w:rsidRPr="00873FDD">
        <w:rPr>
          <w:color w:val="000000" w:themeColor="text1"/>
        </w:rPr>
        <w:instrText xml:space="preserve"> SEQ MTEqn \c \* Arabic \* MERGEFORMAT </w:instrText>
      </w:r>
      <w:r w:rsidR="00AC21BC" w:rsidRPr="00873FDD">
        <w:rPr>
          <w:color w:val="000000" w:themeColor="text1"/>
        </w:rPr>
        <w:fldChar w:fldCharType="separate"/>
      </w:r>
      <w:r w:rsidRPr="00873FDD">
        <w:rPr>
          <w:color w:val="000000" w:themeColor="text1"/>
        </w:rPr>
        <w:instrText>6</w:instrText>
      </w:r>
      <w:r w:rsidR="00AC21BC" w:rsidRPr="00873FDD">
        <w:rPr>
          <w:color w:val="000000" w:themeColor="text1"/>
        </w:rPr>
        <w:fldChar w:fldCharType="end"/>
      </w:r>
      <w:r w:rsidRPr="00873FDD">
        <w:rPr>
          <w:color w:val="000000" w:themeColor="text1"/>
        </w:rPr>
        <w:instrText>)</w:instrText>
      </w:r>
      <w:bookmarkEnd w:id="6"/>
      <w:r w:rsidRPr="00873FDD">
        <w:rPr>
          <w:color w:val="000000" w:themeColor="text1"/>
        </w:rPr>
        <w:fldChar w:fldCharType="end"/>
      </w:r>
    </w:p>
    <w:p w14:paraId="2089D854" w14:textId="77777777" w:rsidR="00D60195" w:rsidRPr="00873FDD" w:rsidRDefault="006A2E3C">
      <w:pPr>
        <w:pStyle w:val="MTDisplayEquation"/>
        <w:rPr>
          <w:color w:val="000000" w:themeColor="text1"/>
        </w:rPr>
      </w:pPr>
      <w:r w:rsidRPr="00873FDD">
        <w:rPr>
          <w:color w:val="000000" w:themeColor="text1"/>
        </w:rPr>
        <w:tab/>
      </w:r>
      <w:r w:rsidRPr="00873FDD">
        <w:rPr>
          <w:color w:val="000000" w:themeColor="text1"/>
          <w:position w:val="-32"/>
        </w:rPr>
        <w:object w:dxaOrig="2350" w:dyaOrig="734" w14:anchorId="35AA13CF">
          <v:shape id="_x0000_i1044" type="#_x0000_t75" style="width:117.5pt;height:36pt" o:ole="">
            <v:imagedata r:id="rId46" o:title=""/>
          </v:shape>
          <o:OLEObject Type="Embed" ProgID="Equation.DSMT4" ShapeID="_x0000_i1044" DrawAspect="Content" ObjectID="_1850999755" r:id="rId47"/>
        </w:object>
      </w:r>
      <w:r w:rsidRPr="00873FDD">
        <w:rPr>
          <w:color w:val="000000" w:themeColor="text1"/>
        </w:rPr>
        <w:tab/>
      </w:r>
      <w:r w:rsidRPr="00873FDD">
        <w:rPr>
          <w:color w:val="000000" w:themeColor="text1"/>
        </w:rPr>
        <w:fldChar w:fldCharType="begin"/>
      </w:r>
      <w:r w:rsidRPr="00873FDD">
        <w:rPr>
          <w:color w:val="000000" w:themeColor="text1"/>
        </w:rPr>
        <w:instrText xml:space="preserve"> MACROBUTTON MTPlaceRef \* MERGEFORMAT </w:instrText>
      </w:r>
      <w:r w:rsidRPr="00873FDD">
        <w:rPr>
          <w:color w:val="000000" w:themeColor="text1"/>
        </w:rPr>
        <w:fldChar w:fldCharType="begin"/>
      </w:r>
      <w:r w:rsidRPr="00873FDD">
        <w:rPr>
          <w:color w:val="000000" w:themeColor="text1"/>
        </w:rPr>
        <w:instrText xml:space="preserve"> SEQ MTEqn \h \* MERGEFORMAT </w:instrText>
      </w:r>
      <w:r w:rsidRPr="00873FDD">
        <w:rPr>
          <w:color w:val="000000" w:themeColor="text1"/>
        </w:rPr>
        <w:fldChar w:fldCharType="end"/>
      </w:r>
      <w:bookmarkStart w:id="7" w:name="ZEqnNum931440"/>
      <w:r w:rsidRPr="00873FDD">
        <w:rPr>
          <w:color w:val="000000" w:themeColor="text1"/>
        </w:rPr>
        <w:instrText>(</w:instrText>
      </w:r>
      <w:r w:rsidR="00AC21BC" w:rsidRPr="00873FDD">
        <w:rPr>
          <w:color w:val="000000" w:themeColor="text1"/>
        </w:rPr>
        <w:fldChar w:fldCharType="begin"/>
      </w:r>
      <w:r w:rsidR="00AC21BC" w:rsidRPr="00873FDD">
        <w:rPr>
          <w:color w:val="000000" w:themeColor="text1"/>
        </w:rPr>
        <w:instrText xml:space="preserve"> SEQ MTSec \c \* Alphabetic \* MERGEFORMAT </w:instrText>
      </w:r>
      <w:r w:rsidR="00AC21BC" w:rsidRPr="00873FDD">
        <w:rPr>
          <w:color w:val="000000" w:themeColor="text1"/>
        </w:rPr>
        <w:fldChar w:fldCharType="separate"/>
      </w:r>
      <w:r w:rsidRPr="00873FDD">
        <w:rPr>
          <w:color w:val="000000" w:themeColor="text1"/>
        </w:rPr>
        <w:instrText>A</w:instrText>
      </w:r>
      <w:r w:rsidR="00AC21BC" w:rsidRPr="00873FDD">
        <w:rPr>
          <w:color w:val="000000" w:themeColor="text1"/>
        </w:rPr>
        <w:fldChar w:fldCharType="end"/>
      </w:r>
      <w:r w:rsidR="00AC21BC" w:rsidRPr="00873FDD">
        <w:rPr>
          <w:color w:val="000000" w:themeColor="text1"/>
        </w:rPr>
        <w:fldChar w:fldCharType="begin"/>
      </w:r>
      <w:r w:rsidR="00AC21BC" w:rsidRPr="00873FDD">
        <w:rPr>
          <w:color w:val="000000" w:themeColor="text1"/>
        </w:rPr>
        <w:instrText xml:space="preserve"> SEQ MTEqn \c \* Arabic \* MERGEFORMAT </w:instrText>
      </w:r>
      <w:r w:rsidR="00AC21BC" w:rsidRPr="00873FDD">
        <w:rPr>
          <w:color w:val="000000" w:themeColor="text1"/>
        </w:rPr>
        <w:fldChar w:fldCharType="separate"/>
      </w:r>
      <w:r w:rsidRPr="00873FDD">
        <w:rPr>
          <w:color w:val="000000" w:themeColor="text1"/>
        </w:rPr>
        <w:instrText>7</w:instrText>
      </w:r>
      <w:r w:rsidR="00AC21BC" w:rsidRPr="00873FDD">
        <w:rPr>
          <w:color w:val="000000" w:themeColor="text1"/>
        </w:rPr>
        <w:fldChar w:fldCharType="end"/>
      </w:r>
      <w:r w:rsidRPr="00873FDD">
        <w:rPr>
          <w:color w:val="000000" w:themeColor="text1"/>
        </w:rPr>
        <w:instrText>)</w:instrText>
      </w:r>
      <w:bookmarkEnd w:id="7"/>
      <w:r w:rsidRPr="00873FDD">
        <w:rPr>
          <w:color w:val="000000" w:themeColor="text1"/>
        </w:rPr>
        <w:fldChar w:fldCharType="end"/>
      </w:r>
    </w:p>
    <w:p w14:paraId="633CD5B2" w14:textId="77777777"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where, </w:t>
      </w:r>
      <w:r w:rsidRPr="00873FDD">
        <w:rPr>
          <w:color w:val="000000" w:themeColor="text1"/>
          <w:position w:val="-4"/>
        </w:rPr>
        <w:object w:dxaOrig="353" w:dyaOrig="312" w14:anchorId="58C6AE6F">
          <v:shape id="_x0000_i1045" type="#_x0000_t75" style="width:17.65pt;height:15.6pt" o:ole="">
            <v:imagedata r:id="rId48" o:title=""/>
          </v:shape>
          <o:OLEObject Type="Embed" ProgID="Equation.DSMT4" ShapeID="_x0000_i1045" DrawAspect="Content" ObjectID="_1850999756" r:id="rId49"/>
        </w:object>
      </w:r>
      <w:r w:rsidRPr="00873FDD">
        <w:rPr>
          <w:rFonts w:ascii="Times New Roman" w:eastAsia="等线" w:hAnsi="Times New Roman" w:cs="Times New Roman"/>
          <w:color w:val="000000" w:themeColor="text1"/>
          <w:kern w:val="0"/>
          <w:sz w:val="20"/>
          <w:szCs w:val="20"/>
        </w:rPr>
        <w:t xml:space="preserve">, </w:t>
      </w:r>
      <w:r w:rsidRPr="00873FDD">
        <w:rPr>
          <w:color w:val="000000" w:themeColor="text1"/>
          <w:position w:val="-4"/>
        </w:rPr>
        <w:object w:dxaOrig="489" w:dyaOrig="312" w14:anchorId="591EC80B">
          <v:shape id="_x0000_i1046" type="#_x0000_t75" style="width:25.15pt;height:15.6pt" o:ole="">
            <v:imagedata r:id="rId50" o:title=""/>
          </v:shape>
          <o:OLEObject Type="Embed" ProgID="Equation.DSMT4" ShapeID="_x0000_i1046" DrawAspect="Content" ObjectID="_1850999757" r:id="rId51"/>
        </w:object>
      </w:r>
      <w:r w:rsidRPr="00873FDD">
        <w:rPr>
          <w:rFonts w:ascii="Times New Roman" w:eastAsia="等线" w:hAnsi="Times New Roman" w:cs="Times New Roman"/>
          <w:color w:val="000000" w:themeColor="text1"/>
          <w:kern w:val="0"/>
          <w:sz w:val="20"/>
          <w:szCs w:val="20"/>
        </w:rPr>
        <w:t xml:space="preserve">and </w:t>
      </w:r>
      <w:r w:rsidRPr="00873FDD">
        <w:rPr>
          <w:color w:val="000000" w:themeColor="text1"/>
          <w:position w:val="-4"/>
        </w:rPr>
        <w:object w:dxaOrig="503" w:dyaOrig="312" w14:anchorId="0CED212C">
          <v:shape id="_x0000_i1047" type="#_x0000_t75" style="width:25.15pt;height:15.6pt" o:ole="">
            <v:imagedata r:id="rId52" o:title=""/>
          </v:shape>
          <o:OLEObject Type="Embed" ProgID="Equation.DSMT4" ShapeID="_x0000_i1047" DrawAspect="Content" ObjectID="_1850999758" r:id="rId53"/>
        </w:object>
      </w:r>
      <w:r w:rsidRPr="00873FDD">
        <w:rPr>
          <w:rFonts w:ascii="Times New Roman" w:eastAsia="等线" w:hAnsi="Times New Roman" w:cs="Times New Roman"/>
          <w:color w:val="000000" w:themeColor="text1"/>
          <w:kern w:val="0"/>
          <w:sz w:val="20"/>
          <w:szCs w:val="20"/>
        </w:rPr>
        <w:t>denote the auxiliary variables for all states except the example state.</w:t>
      </w:r>
    </w:p>
    <w:p w14:paraId="2FDEFCEF" w14:textId="77777777" w:rsidR="00D60195" w:rsidRPr="00873FDD" w:rsidRDefault="006A2E3C">
      <w:pPr>
        <w:pStyle w:val="a9"/>
        <w:numPr>
          <w:ilvl w:val="0"/>
          <w:numId w:val="1"/>
        </w:numPr>
        <w:spacing w:beforeLines="50" w:before="120" w:afterLines="50" w:after="120"/>
        <w:ind w:left="420" w:firstLineChars="0"/>
        <w:rPr>
          <w:rFonts w:ascii="Times New Roman" w:hAnsi="Times New Roman" w:cs="Times New Roman"/>
          <w:i/>
          <w:iCs/>
          <w:color w:val="000000" w:themeColor="text1"/>
          <w:sz w:val="20"/>
          <w:szCs w:val="20"/>
        </w:rPr>
      </w:pPr>
      <w:r w:rsidRPr="00873FDD">
        <w:rPr>
          <w:rFonts w:ascii="Times New Roman" w:hAnsi="Times New Roman" w:cs="Times New Roman"/>
          <w:i/>
          <w:iCs/>
          <w:color w:val="000000" w:themeColor="text1"/>
          <w:sz w:val="20"/>
          <w:szCs w:val="20"/>
        </w:rPr>
        <w:t>Regional-Grid Test-System Parameters</w:t>
      </w:r>
    </w:p>
    <w:p w14:paraId="189A2C8D" w14:textId="77777777" w:rsidR="00D60195" w:rsidRPr="00873FDD" w:rsidRDefault="006A2E3C">
      <w:pPr>
        <w:spacing w:line="252" w:lineRule="auto"/>
        <w:ind w:firstLine="202"/>
        <w:jc w:val="center"/>
        <w:rPr>
          <w:rFonts w:ascii="Times New Roman" w:eastAsia="等线" w:hAnsi="Times New Roman" w:cs="Times New Roman"/>
          <w:color w:val="000000" w:themeColor="text1"/>
          <w:kern w:val="0"/>
          <w:sz w:val="16"/>
          <w:szCs w:val="16"/>
          <w:lang w:eastAsia="en-US"/>
        </w:rPr>
      </w:pPr>
      <w:bookmarkStart w:id="8" w:name="_Ref230680454"/>
      <w:r w:rsidRPr="00873FDD">
        <w:rPr>
          <w:rFonts w:ascii="Times New Roman" w:eastAsia="等线" w:hAnsi="Times New Roman" w:cs="Times New Roman"/>
          <w:color w:val="000000" w:themeColor="text1"/>
          <w:kern w:val="0"/>
          <w:sz w:val="16"/>
          <w:szCs w:val="16"/>
          <w:lang w:eastAsia="en-US"/>
        </w:rPr>
        <w:t xml:space="preserve">Table B </w:t>
      </w:r>
      <w:r w:rsidRPr="00873FDD">
        <w:rPr>
          <w:rFonts w:ascii="Times New Roman" w:eastAsia="等线" w:hAnsi="Times New Roman" w:cs="Times New Roman"/>
          <w:color w:val="000000" w:themeColor="text1"/>
          <w:kern w:val="0"/>
          <w:sz w:val="16"/>
          <w:szCs w:val="16"/>
          <w:lang w:eastAsia="en-US"/>
        </w:rPr>
        <w:fldChar w:fldCharType="begin"/>
      </w:r>
      <w:r w:rsidRPr="00873FDD">
        <w:rPr>
          <w:rFonts w:ascii="Times New Roman" w:eastAsia="等线" w:hAnsi="Times New Roman" w:cs="Times New Roman"/>
          <w:color w:val="000000" w:themeColor="text1"/>
          <w:kern w:val="0"/>
          <w:sz w:val="16"/>
          <w:szCs w:val="16"/>
          <w:lang w:eastAsia="en-US"/>
        </w:rPr>
        <w:instrText xml:space="preserve"> SEQ Table_B \* ROMAN </w:instrText>
      </w:r>
      <w:r w:rsidRPr="00873FDD">
        <w:rPr>
          <w:rFonts w:ascii="Times New Roman" w:eastAsia="等线" w:hAnsi="Times New Roman" w:cs="Times New Roman"/>
          <w:color w:val="000000" w:themeColor="text1"/>
          <w:kern w:val="0"/>
          <w:sz w:val="16"/>
          <w:szCs w:val="16"/>
          <w:lang w:eastAsia="en-US"/>
        </w:rPr>
        <w:fldChar w:fldCharType="separate"/>
      </w:r>
      <w:r w:rsidRPr="00873FDD">
        <w:rPr>
          <w:rFonts w:ascii="Times New Roman" w:eastAsia="等线" w:hAnsi="Times New Roman" w:cs="Times New Roman"/>
          <w:color w:val="000000" w:themeColor="text1"/>
          <w:kern w:val="0"/>
          <w:sz w:val="16"/>
          <w:szCs w:val="16"/>
          <w:lang w:eastAsia="en-US"/>
        </w:rPr>
        <w:t>I</w:t>
      </w:r>
      <w:r w:rsidRPr="00873FDD">
        <w:rPr>
          <w:rFonts w:ascii="Times New Roman" w:eastAsia="等线" w:hAnsi="Times New Roman" w:cs="Times New Roman"/>
          <w:color w:val="000000" w:themeColor="text1"/>
          <w:kern w:val="0"/>
          <w:sz w:val="16"/>
          <w:szCs w:val="16"/>
          <w:lang w:eastAsia="en-US"/>
        </w:rPr>
        <w:fldChar w:fldCharType="end"/>
      </w:r>
      <w:bookmarkEnd w:id="8"/>
    </w:p>
    <w:p w14:paraId="6DABDAE3" w14:textId="77777777" w:rsidR="00D60195" w:rsidRPr="00873FDD" w:rsidRDefault="006A2E3C">
      <w:pPr>
        <w:spacing w:line="252" w:lineRule="auto"/>
        <w:ind w:firstLine="202"/>
        <w:jc w:val="center"/>
        <w:rPr>
          <w:rFonts w:ascii="Times New Roman" w:eastAsia="等线" w:hAnsi="Times New Roman" w:cs="Times New Roman"/>
          <w:color w:val="000000" w:themeColor="text1"/>
          <w:kern w:val="0"/>
          <w:sz w:val="16"/>
          <w:szCs w:val="16"/>
          <w:lang w:eastAsia="en-US"/>
        </w:rPr>
      </w:pPr>
      <w:r w:rsidRPr="00873FDD">
        <w:rPr>
          <w:rFonts w:ascii="Times New Roman" w:eastAsia="等线" w:hAnsi="Times New Roman" w:cs="Times New Roman"/>
          <w:color w:val="000000" w:themeColor="text1"/>
          <w:kern w:val="0"/>
          <w:sz w:val="16"/>
          <w:szCs w:val="16"/>
          <w:lang w:eastAsia="en-US"/>
        </w:rPr>
        <w:t>Relevant Parameters of a Single Customer - Side Energy Storage System</w:t>
      </w:r>
    </w:p>
    <w:tbl>
      <w:tblPr>
        <w:tblStyle w:val="a8"/>
        <w:tblW w:w="5000" w:type="pct"/>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6"/>
        <w:gridCol w:w="2282"/>
      </w:tblGrid>
      <w:tr w:rsidR="00873FDD" w:rsidRPr="00873FDD" w14:paraId="5DAD827D" w14:textId="77777777">
        <w:trPr>
          <w:trHeight w:val="284"/>
          <w:jc w:val="center"/>
        </w:trPr>
        <w:tc>
          <w:tcPr>
            <w:tcW w:w="2744" w:type="pct"/>
            <w:tcBorders>
              <w:bottom w:val="single" w:sz="4" w:space="0" w:color="auto"/>
            </w:tcBorders>
            <w:vAlign w:val="center"/>
          </w:tcPr>
          <w:p w14:paraId="74F9231C"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imes New Roman" w:hAnsi="Times New Roman" w:cs="Times New Roman"/>
                <w:color w:val="000000" w:themeColor="text1"/>
                <w:sz w:val="16"/>
                <w:szCs w:val="16"/>
              </w:rPr>
              <w:t>parameters</w:t>
            </w:r>
          </w:p>
        </w:tc>
        <w:tc>
          <w:tcPr>
            <w:tcW w:w="2256" w:type="pct"/>
            <w:tcBorders>
              <w:bottom w:val="single" w:sz="4" w:space="0" w:color="auto"/>
            </w:tcBorders>
            <w:vAlign w:val="center"/>
          </w:tcPr>
          <w:p w14:paraId="14C4D1B3"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imes New Roman" w:hAnsi="Times New Roman" w:cs="Times New Roman"/>
                <w:color w:val="000000" w:themeColor="text1"/>
                <w:sz w:val="16"/>
                <w:szCs w:val="16"/>
              </w:rPr>
              <w:t>value</w:t>
            </w:r>
          </w:p>
        </w:tc>
      </w:tr>
      <w:tr w:rsidR="00873FDD" w:rsidRPr="00873FDD" w14:paraId="7FBEEDAB" w14:textId="77777777">
        <w:trPr>
          <w:trHeight w:val="284"/>
          <w:jc w:val="center"/>
        </w:trPr>
        <w:tc>
          <w:tcPr>
            <w:tcW w:w="2744" w:type="pct"/>
            <w:tcBorders>
              <w:top w:val="single" w:sz="4" w:space="0" w:color="auto"/>
            </w:tcBorders>
            <w:vAlign w:val="center"/>
          </w:tcPr>
          <w:p w14:paraId="6473D3AB"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204" w:dyaOrig="285" w14:anchorId="001E39EE">
                <v:shape id="_x0000_i1048" type="#_x0000_t75" style="width:10.2pt;height:14.25pt" o:ole="">
                  <v:imagedata r:id="rId54" o:title=""/>
                </v:shape>
                <o:OLEObject Type="Embed" ProgID="Equation.DSMT4" ShapeID="_x0000_i1048" DrawAspect="Content" ObjectID="_1850999759" r:id="rId55"/>
              </w:object>
            </w:r>
          </w:p>
        </w:tc>
        <w:tc>
          <w:tcPr>
            <w:tcW w:w="2256" w:type="pct"/>
            <w:tcBorders>
              <w:top w:val="single" w:sz="4" w:space="0" w:color="auto"/>
            </w:tcBorders>
            <w:vAlign w:val="center"/>
          </w:tcPr>
          <w:p w14:paraId="4A8C344B"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imes New Roman" w:eastAsia="等线" w:hAnsi="Times New Roman" w:cs="Times New Roman" w:hint="eastAsia"/>
                <w:color w:val="000000" w:themeColor="text1"/>
                <w:kern w:val="0"/>
                <w:sz w:val="16"/>
                <w:szCs w:val="16"/>
              </w:rPr>
              <w:t>7</w:t>
            </w:r>
            <w:r w:rsidRPr="00873FDD">
              <w:rPr>
                <w:rFonts w:ascii="Times New Roman" w:eastAsia="等线" w:hAnsi="Times New Roman" w:cs="Times New Roman"/>
                <w:color w:val="000000" w:themeColor="text1"/>
                <w:kern w:val="0"/>
                <w:sz w:val="16"/>
                <w:szCs w:val="16"/>
              </w:rPr>
              <w:t>.5kWh</w:t>
            </w:r>
          </w:p>
        </w:tc>
      </w:tr>
      <w:tr w:rsidR="00873FDD" w:rsidRPr="00873FDD" w14:paraId="35DA1E9B" w14:textId="77777777">
        <w:trPr>
          <w:trHeight w:val="284"/>
          <w:jc w:val="center"/>
        </w:trPr>
        <w:tc>
          <w:tcPr>
            <w:tcW w:w="2744" w:type="pct"/>
            <w:vAlign w:val="center"/>
          </w:tcPr>
          <w:p w14:paraId="5AB0C3D0"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598" w:dyaOrig="312" w14:anchorId="22A101A1">
                <v:shape id="_x0000_i1049" type="#_x0000_t75" style="width:29.9pt;height:15.6pt" o:ole="">
                  <v:imagedata r:id="rId56" o:title=""/>
                </v:shape>
                <o:OLEObject Type="Embed" ProgID="Equation.DSMT4" ShapeID="_x0000_i1049" DrawAspect="Content" ObjectID="_1850999760" r:id="rId57"/>
              </w:object>
            </w:r>
          </w:p>
        </w:tc>
        <w:tc>
          <w:tcPr>
            <w:tcW w:w="2256" w:type="pct"/>
            <w:vAlign w:val="center"/>
          </w:tcPr>
          <w:p w14:paraId="4A54E4CB"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imes New Roman" w:eastAsia="等线" w:hAnsi="Times New Roman" w:cs="Times New Roman" w:hint="eastAsia"/>
                <w:color w:val="000000" w:themeColor="text1"/>
                <w:kern w:val="0"/>
                <w:sz w:val="16"/>
                <w:szCs w:val="16"/>
              </w:rPr>
              <w:t>2</w:t>
            </w:r>
            <w:r w:rsidRPr="00873FDD">
              <w:rPr>
                <w:rFonts w:ascii="Times New Roman" w:eastAsia="等线" w:hAnsi="Times New Roman" w:cs="Times New Roman"/>
                <w:color w:val="000000" w:themeColor="text1"/>
                <w:kern w:val="0"/>
                <w:sz w:val="16"/>
                <w:szCs w:val="16"/>
              </w:rPr>
              <w:t>.5kW</w:t>
            </w:r>
          </w:p>
        </w:tc>
      </w:tr>
      <w:tr w:rsidR="00873FDD" w:rsidRPr="00873FDD" w14:paraId="4307E91E" w14:textId="77777777">
        <w:trPr>
          <w:trHeight w:val="284"/>
          <w:jc w:val="center"/>
        </w:trPr>
        <w:tc>
          <w:tcPr>
            <w:tcW w:w="2744" w:type="pct"/>
            <w:vAlign w:val="center"/>
          </w:tcPr>
          <w:p w14:paraId="0BD4F881"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625" w:dyaOrig="312" w14:anchorId="15C850BD">
                <v:shape id="_x0000_i1050" type="#_x0000_t75" style="width:31.9pt;height:15.6pt" o:ole="">
                  <v:imagedata r:id="rId58" o:title=""/>
                </v:shape>
                <o:OLEObject Type="Embed" ProgID="Equation.DSMT4" ShapeID="_x0000_i1050" DrawAspect="Content" ObjectID="_1850999761" r:id="rId59"/>
              </w:object>
            </w:r>
          </w:p>
        </w:tc>
        <w:tc>
          <w:tcPr>
            <w:tcW w:w="2256" w:type="pct"/>
            <w:vAlign w:val="center"/>
          </w:tcPr>
          <w:p w14:paraId="044E1853"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imes New Roman" w:eastAsia="等线" w:hAnsi="Times New Roman" w:cs="Times New Roman" w:hint="eastAsia"/>
                <w:color w:val="000000" w:themeColor="text1"/>
                <w:kern w:val="0"/>
                <w:sz w:val="16"/>
                <w:szCs w:val="16"/>
              </w:rPr>
              <w:t>2</w:t>
            </w:r>
            <w:r w:rsidRPr="00873FDD">
              <w:rPr>
                <w:rFonts w:ascii="Times New Roman" w:eastAsia="等线" w:hAnsi="Times New Roman" w:cs="Times New Roman"/>
                <w:color w:val="000000" w:themeColor="text1"/>
                <w:kern w:val="0"/>
                <w:sz w:val="16"/>
                <w:szCs w:val="16"/>
              </w:rPr>
              <w:t>.5kW</w:t>
            </w:r>
          </w:p>
        </w:tc>
      </w:tr>
      <w:tr w:rsidR="00873FDD" w:rsidRPr="00873FDD" w14:paraId="2C45B23F" w14:textId="77777777">
        <w:trPr>
          <w:trHeight w:val="284"/>
          <w:jc w:val="center"/>
        </w:trPr>
        <w:tc>
          <w:tcPr>
            <w:tcW w:w="2744" w:type="pct"/>
            <w:vAlign w:val="center"/>
          </w:tcPr>
          <w:p w14:paraId="2186E9E2"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421" w:dyaOrig="312" w14:anchorId="40CE1CF4">
                <v:shape id="_x0000_i1051" type="#_x0000_t75" style="width:20.4pt;height:15.6pt" o:ole="">
                  <v:imagedata r:id="rId60" o:title=""/>
                </v:shape>
                <o:OLEObject Type="Embed" ProgID="Equation.DSMT4" ShapeID="_x0000_i1051" DrawAspect="Content" ObjectID="_1850999762" r:id="rId61"/>
              </w:object>
            </w:r>
          </w:p>
        </w:tc>
        <w:tc>
          <w:tcPr>
            <w:tcW w:w="2256" w:type="pct"/>
            <w:vAlign w:val="center"/>
          </w:tcPr>
          <w:p w14:paraId="4FC74F9A"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516" w:dyaOrig="285" w14:anchorId="3E39A29E">
                <v:shape id="_x0000_i1052" type="#_x0000_t75" style="width:25.8pt;height:14.25pt" o:ole="">
                  <v:imagedata r:id="rId62" o:title=""/>
                </v:shape>
                <o:OLEObject Type="Embed" ProgID="Equation.DSMT4" ShapeID="_x0000_i1052" DrawAspect="Content" ObjectID="_1850999763" r:id="rId63"/>
              </w:object>
            </w:r>
          </w:p>
        </w:tc>
      </w:tr>
      <w:tr w:rsidR="00873FDD" w:rsidRPr="00873FDD" w14:paraId="0B4666C6" w14:textId="77777777">
        <w:trPr>
          <w:trHeight w:val="284"/>
          <w:jc w:val="center"/>
        </w:trPr>
        <w:tc>
          <w:tcPr>
            <w:tcW w:w="2744" w:type="pct"/>
            <w:vAlign w:val="center"/>
          </w:tcPr>
          <w:p w14:paraId="08D3D290"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448" w:dyaOrig="312" w14:anchorId="44206968">
                <v:shape id="_x0000_i1053" type="#_x0000_t75" style="width:22.4pt;height:15.6pt" o:ole="">
                  <v:imagedata r:id="rId64" o:title=""/>
                </v:shape>
                <o:OLEObject Type="Embed" ProgID="Equation.DSMT4" ShapeID="_x0000_i1053" DrawAspect="Content" ObjectID="_1850999764" r:id="rId65"/>
              </w:object>
            </w:r>
          </w:p>
        </w:tc>
        <w:tc>
          <w:tcPr>
            <w:tcW w:w="2256" w:type="pct"/>
            <w:vAlign w:val="center"/>
          </w:tcPr>
          <w:p w14:paraId="41419037"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448" w:dyaOrig="285" w14:anchorId="2A7884BD">
                <v:shape id="_x0000_i1054" type="#_x0000_t75" style="width:22.4pt;height:14.25pt" o:ole="">
                  <v:imagedata r:id="rId66" o:title=""/>
                </v:shape>
                <o:OLEObject Type="Embed" ProgID="Equation.DSMT4" ShapeID="_x0000_i1054" DrawAspect="Content" ObjectID="_1850999765" r:id="rId67"/>
              </w:object>
            </w:r>
          </w:p>
        </w:tc>
      </w:tr>
      <w:tr w:rsidR="00873FDD" w:rsidRPr="00873FDD" w14:paraId="4B92EFDD" w14:textId="77777777">
        <w:trPr>
          <w:trHeight w:val="284"/>
          <w:jc w:val="center"/>
        </w:trPr>
        <w:tc>
          <w:tcPr>
            <w:tcW w:w="2744" w:type="pct"/>
            <w:vAlign w:val="center"/>
          </w:tcPr>
          <w:p w14:paraId="26E176C6"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394" w:dyaOrig="312" w14:anchorId="6C8904D9">
                <v:shape id="_x0000_i1055" type="#_x0000_t75" style="width:19.7pt;height:15.6pt" o:ole="">
                  <v:imagedata r:id="rId68" o:title=""/>
                </v:shape>
                <o:OLEObject Type="Embed" ProgID="Equation.DSMT4" ShapeID="_x0000_i1055" DrawAspect="Content" ObjectID="_1850999766" r:id="rId69"/>
              </w:object>
            </w:r>
          </w:p>
        </w:tc>
        <w:tc>
          <w:tcPr>
            <w:tcW w:w="2256" w:type="pct"/>
            <w:vAlign w:val="center"/>
          </w:tcPr>
          <w:p w14:paraId="3296504A"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448" w:dyaOrig="285" w14:anchorId="5F8BEFE4">
                <v:shape id="_x0000_i1056" type="#_x0000_t75" style="width:22.4pt;height:14.25pt" o:ole="">
                  <v:imagedata r:id="rId70" o:title=""/>
                </v:shape>
                <o:OLEObject Type="Embed" ProgID="Equation.DSMT4" ShapeID="_x0000_i1056" DrawAspect="Content" ObjectID="_1850999767" r:id="rId71"/>
              </w:object>
            </w:r>
          </w:p>
        </w:tc>
      </w:tr>
      <w:tr w:rsidR="00873FDD" w:rsidRPr="00873FDD" w14:paraId="07054998" w14:textId="77777777">
        <w:trPr>
          <w:trHeight w:val="284"/>
          <w:jc w:val="center"/>
        </w:trPr>
        <w:tc>
          <w:tcPr>
            <w:tcW w:w="2744" w:type="pct"/>
            <w:vAlign w:val="center"/>
          </w:tcPr>
          <w:p w14:paraId="5F08C7FA"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heme="minorHAnsi" w:eastAsiaTheme="minorEastAsia" w:hAnsiTheme="minorHAnsi" w:cstheme="minorBidi"/>
                <w:color w:val="000000" w:themeColor="text1"/>
                <w:position w:val="-4"/>
              </w:rPr>
              <w:object w:dxaOrig="448" w:dyaOrig="312" w14:anchorId="167EEFCC">
                <v:shape id="_x0000_i1057" type="#_x0000_t75" style="width:22.4pt;height:15.6pt" o:ole="">
                  <v:imagedata r:id="rId72" o:title=""/>
                </v:shape>
                <o:OLEObject Type="Embed" ProgID="Equation.DSMT4" ShapeID="_x0000_i1057" DrawAspect="Content" ObjectID="_1850999768" r:id="rId73"/>
              </w:object>
            </w:r>
          </w:p>
        </w:tc>
        <w:tc>
          <w:tcPr>
            <w:tcW w:w="2256" w:type="pct"/>
            <w:vAlign w:val="center"/>
          </w:tcPr>
          <w:p w14:paraId="6EECA1BA"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imes New Roman" w:eastAsia="等线" w:hAnsi="Times New Roman" w:cs="Times New Roman" w:hint="eastAsia"/>
                <w:color w:val="000000" w:themeColor="text1"/>
                <w:kern w:val="0"/>
                <w:sz w:val="16"/>
                <w:szCs w:val="16"/>
              </w:rPr>
              <w:t>0</w:t>
            </w:r>
            <w:r w:rsidRPr="00873FDD">
              <w:rPr>
                <w:rFonts w:ascii="Times New Roman" w:eastAsia="等线" w:hAnsi="Times New Roman" w:cs="Times New Roman"/>
                <w:color w:val="000000" w:themeColor="text1"/>
                <w:kern w:val="0"/>
                <w:sz w:val="16"/>
                <w:szCs w:val="16"/>
              </w:rPr>
              <w:t>.95</w:t>
            </w:r>
          </w:p>
        </w:tc>
      </w:tr>
      <w:tr w:rsidR="00873FDD" w:rsidRPr="00873FDD" w14:paraId="0AEAF19A" w14:textId="77777777">
        <w:trPr>
          <w:trHeight w:val="284"/>
          <w:jc w:val="center"/>
        </w:trPr>
        <w:tc>
          <w:tcPr>
            <w:tcW w:w="2744" w:type="pct"/>
            <w:vAlign w:val="center"/>
          </w:tcPr>
          <w:p w14:paraId="70E50AC8"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lang w:eastAsia="en-US"/>
              </w:rPr>
            </w:pPr>
            <w:r w:rsidRPr="00873FDD">
              <w:rPr>
                <w:rFonts w:asciiTheme="minorHAnsi" w:eastAsiaTheme="minorEastAsia" w:hAnsiTheme="minorHAnsi" w:cstheme="minorBidi"/>
                <w:color w:val="000000" w:themeColor="text1"/>
                <w:position w:val="-4"/>
              </w:rPr>
              <w:object w:dxaOrig="448" w:dyaOrig="312" w14:anchorId="1EC22327">
                <v:shape id="_x0000_i1058" type="#_x0000_t75" style="width:22.4pt;height:15.6pt" o:ole="">
                  <v:imagedata r:id="rId74" o:title=""/>
                </v:shape>
                <o:OLEObject Type="Embed" ProgID="Equation.DSMT4" ShapeID="_x0000_i1058" DrawAspect="Content" ObjectID="_1850999769" r:id="rId75"/>
              </w:object>
            </w:r>
          </w:p>
        </w:tc>
        <w:tc>
          <w:tcPr>
            <w:tcW w:w="2256" w:type="pct"/>
            <w:vAlign w:val="center"/>
          </w:tcPr>
          <w:p w14:paraId="1DDB8E33" w14:textId="77777777" w:rsidR="00D60195" w:rsidRPr="00873FDD" w:rsidRDefault="006A2E3C">
            <w:pPr>
              <w:spacing w:after="0" w:line="240" w:lineRule="auto"/>
              <w:jc w:val="center"/>
              <w:textAlignment w:val="center"/>
              <w:rPr>
                <w:rFonts w:ascii="Times New Roman" w:eastAsia="等线" w:hAnsi="Times New Roman" w:cs="Times New Roman"/>
                <w:color w:val="000000" w:themeColor="text1"/>
                <w:kern w:val="0"/>
                <w:sz w:val="16"/>
                <w:szCs w:val="16"/>
              </w:rPr>
            </w:pPr>
            <w:r w:rsidRPr="00873FDD">
              <w:rPr>
                <w:rFonts w:ascii="Times New Roman" w:eastAsia="等线" w:hAnsi="Times New Roman" w:cs="Times New Roman" w:hint="eastAsia"/>
                <w:color w:val="000000" w:themeColor="text1"/>
                <w:kern w:val="0"/>
                <w:sz w:val="16"/>
                <w:szCs w:val="16"/>
              </w:rPr>
              <w:t>0</w:t>
            </w:r>
            <w:r w:rsidRPr="00873FDD">
              <w:rPr>
                <w:rFonts w:ascii="Times New Roman" w:eastAsia="等线" w:hAnsi="Times New Roman" w:cs="Times New Roman"/>
                <w:color w:val="000000" w:themeColor="text1"/>
                <w:kern w:val="0"/>
                <w:sz w:val="16"/>
                <w:szCs w:val="16"/>
              </w:rPr>
              <w:t>.95</w:t>
            </w:r>
          </w:p>
        </w:tc>
      </w:tr>
    </w:tbl>
    <w:p w14:paraId="724367D3" w14:textId="77777777"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fldChar w:fldCharType="begin"/>
      </w:r>
      <w:r w:rsidRPr="00873FDD">
        <w:rPr>
          <w:rFonts w:ascii="Times New Roman" w:eastAsia="等线" w:hAnsi="Times New Roman" w:cs="Times New Roman"/>
          <w:color w:val="000000" w:themeColor="text1"/>
          <w:kern w:val="0"/>
          <w:sz w:val="20"/>
          <w:szCs w:val="20"/>
        </w:rPr>
        <w:instrText xml:space="preserve"> REF _Ref230680454 \h  \* MERGEFORMAT </w:instrText>
      </w:r>
      <w:r w:rsidRPr="00873FDD">
        <w:rPr>
          <w:rFonts w:ascii="Times New Roman" w:eastAsia="等线" w:hAnsi="Times New Roman" w:cs="Times New Roman"/>
          <w:color w:val="000000" w:themeColor="text1"/>
          <w:kern w:val="0"/>
          <w:sz w:val="20"/>
          <w:szCs w:val="20"/>
        </w:rPr>
      </w:r>
      <w:r w:rsidRPr="00873FDD">
        <w:rPr>
          <w:rFonts w:ascii="Times New Roman" w:eastAsia="等线" w:hAnsi="Times New Roman" w:cs="Times New Roman"/>
          <w:color w:val="000000" w:themeColor="text1"/>
          <w:kern w:val="0"/>
          <w:sz w:val="20"/>
          <w:szCs w:val="20"/>
        </w:rPr>
        <w:fldChar w:fldCharType="separate"/>
      </w:r>
      <w:r w:rsidRPr="00873FDD">
        <w:rPr>
          <w:rFonts w:ascii="Times New Roman" w:eastAsia="等线" w:hAnsi="Times New Roman" w:cs="Times New Roman"/>
          <w:color w:val="000000" w:themeColor="text1"/>
          <w:kern w:val="0"/>
          <w:sz w:val="20"/>
          <w:szCs w:val="20"/>
        </w:rPr>
        <w:t>Table B I</w:t>
      </w:r>
      <w:r w:rsidRPr="00873FDD">
        <w:rPr>
          <w:rFonts w:ascii="Times New Roman" w:eastAsia="等线" w:hAnsi="Times New Roman" w:cs="Times New Roman"/>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 xml:space="preserve"> shows the relevant parameters of a single customer - side energy storage system.</w:t>
      </w:r>
      <w:r w:rsidRPr="00873FDD">
        <w:rPr>
          <w:color w:val="000000" w:themeColor="text1"/>
          <w:position w:val="-4"/>
        </w:rPr>
        <w:object w:dxaOrig="204" w:dyaOrig="285" w14:anchorId="18CB51EF">
          <v:shape id="_x0000_i1059" type="#_x0000_t75" style="width:10.2pt;height:14.25pt" o:ole="">
            <v:imagedata r:id="rId76" o:title=""/>
          </v:shape>
          <o:OLEObject Type="Embed" ProgID="Equation.DSMT4" ShapeID="_x0000_i1059" DrawAspect="Content" ObjectID="_1850999770" r:id="rId77"/>
        </w:object>
      </w:r>
      <w:r w:rsidRPr="00873FDD">
        <w:rPr>
          <w:rFonts w:ascii="Times New Roman" w:eastAsia="等线" w:hAnsi="Times New Roman" w:cs="Times New Roman"/>
          <w:color w:val="000000" w:themeColor="text1"/>
          <w:kern w:val="0"/>
          <w:sz w:val="20"/>
          <w:szCs w:val="20"/>
        </w:rPr>
        <w:t xml:space="preserve"> indicates the rated capacity of individual user-side energy storage, and this paper takes the actual typical value of 7.5kWh for household energy storage as the parameter value, and assumes that each user-side energy storage has a uniform specification.</w:t>
      </w:r>
    </w:p>
    <w:p w14:paraId="1EF3036A" w14:textId="71E2D98E"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ESS are deployed at </w:t>
      </w:r>
      <w:r w:rsidR="00E15FCE" w:rsidRPr="00873FDD">
        <w:rPr>
          <w:rFonts w:ascii="Times New Roman" w:eastAsia="等线" w:hAnsi="Times New Roman" w:cs="Times New Roman"/>
          <w:color w:val="000000" w:themeColor="text1"/>
          <w:kern w:val="0"/>
          <w:sz w:val="20"/>
          <w:szCs w:val="20"/>
        </w:rPr>
        <w:t>buse</w:t>
      </w:r>
      <w:r w:rsidRPr="00873FDD">
        <w:rPr>
          <w:rFonts w:ascii="Times New Roman" w:eastAsia="等线" w:hAnsi="Times New Roman" w:cs="Times New Roman"/>
          <w:color w:val="000000" w:themeColor="text1"/>
          <w:kern w:val="0"/>
          <w:sz w:val="20"/>
          <w:szCs w:val="20"/>
        </w:rPr>
        <w:t xml:space="preserve">s 4 and 13, each with a capacity of 0.5 MW/1.5 MWh. </w:t>
      </w:r>
      <w:r w:rsidR="00E15FCE" w:rsidRPr="00873FDD">
        <w:rPr>
          <w:rFonts w:ascii="Times New Roman" w:eastAsia="等线" w:hAnsi="Times New Roman" w:cs="Times New Roman"/>
          <w:color w:val="000000" w:themeColor="text1"/>
          <w:kern w:val="0"/>
          <w:sz w:val="20"/>
          <w:szCs w:val="20"/>
        </w:rPr>
        <w:t>bus</w:t>
      </w:r>
      <w:r w:rsidRPr="00873FDD">
        <w:rPr>
          <w:rFonts w:ascii="Times New Roman" w:eastAsia="等线" w:hAnsi="Times New Roman" w:cs="Times New Roman"/>
          <w:color w:val="000000" w:themeColor="text1"/>
          <w:kern w:val="0"/>
          <w:sz w:val="20"/>
          <w:szCs w:val="20"/>
        </w:rPr>
        <w:t>es 21, 23, and 31 fall under the jurisdiction of community power supply, and each residential area is equipped with ESS of uniform specifications.</w:t>
      </w:r>
    </w:p>
    <w:p w14:paraId="6BD6B36D" w14:textId="5926DEC5"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Configure 4 groups of CBs at the corresponding </w:t>
      </w:r>
      <w:r w:rsidR="00E15FCE" w:rsidRPr="00873FDD">
        <w:rPr>
          <w:rFonts w:ascii="Times New Roman" w:eastAsia="等线" w:hAnsi="Times New Roman" w:cs="Times New Roman"/>
          <w:color w:val="000000" w:themeColor="text1"/>
          <w:kern w:val="0"/>
          <w:sz w:val="20"/>
          <w:szCs w:val="20"/>
        </w:rPr>
        <w:t>bus</w:t>
      </w:r>
      <w:r w:rsidRPr="00873FDD">
        <w:rPr>
          <w:rFonts w:ascii="Times New Roman" w:eastAsia="等线" w:hAnsi="Times New Roman" w:cs="Times New Roman"/>
          <w:color w:val="000000" w:themeColor="text1"/>
          <w:kern w:val="0"/>
          <w:sz w:val="20"/>
          <w:szCs w:val="20"/>
        </w:rPr>
        <w:t xml:space="preserve">es as shown in Fig. 3. The regulation range is specified to be from 0 to 400 </w:t>
      </w:r>
      <w:r w:rsidRPr="00873FDD">
        <w:rPr>
          <w:color w:val="000000" w:themeColor="text1"/>
          <w:position w:val="-4"/>
        </w:rPr>
        <w:object w:dxaOrig="394" w:dyaOrig="245" w14:anchorId="4B12EB3B">
          <v:shape id="_x0000_i1060" type="#_x0000_t75" style="width:19.7pt;height:12.25pt" o:ole="">
            <v:imagedata r:id="rId78" o:title=""/>
          </v:shape>
          <o:OLEObject Type="Embed" ProgID="Equation.DSMT4" ShapeID="_x0000_i1060" DrawAspect="Content" ObjectID="_1850999771" r:id="rId79"/>
        </w:object>
      </w:r>
      <w:r w:rsidRPr="00873FDD">
        <w:rPr>
          <w:rFonts w:ascii="Times New Roman" w:eastAsia="等线" w:hAnsi="Times New Roman" w:cs="Times New Roman"/>
          <w:color w:val="000000" w:themeColor="text1"/>
          <w:kern w:val="0"/>
          <w:sz w:val="20"/>
          <w:szCs w:val="20"/>
        </w:rPr>
        <w:t xml:space="preserve">, and the regulation step is 50 </w:t>
      </w:r>
      <w:r w:rsidRPr="00873FDD">
        <w:rPr>
          <w:color w:val="000000" w:themeColor="text1"/>
          <w:position w:val="-4"/>
        </w:rPr>
        <w:object w:dxaOrig="394" w:dyaOrig="245" w14:anchorId="2FD7131F">
          <v:shape id="_x0000_i1061" type="#_x0000_t75" style="width:19.7pt;height:12.25pt" o:ole="">
            <v:imagedata r:id="rId80" o:title=""/>
          </v:shape>
          <o:OLEObject Type="Embed" ProgID="Equation.DSMT4" ShapeID="_x0000_i1061" DrawAspect="Content" ObjectID="_1850999772" r:id="rId81"/>
        </w:object>
      </w:r>
      <w:r w:rsidRPr="00873FDD">
        <w:rPr>
          <w:rFonts w:ascii="Times New Roman" w:eastAsia="等线" w:hAnsi="Times New Roman" w:cs="Times New Roman"/>
          <w:color w:val="000000" w:themeColor="text1"/>
          <w:kern w:val="0"/>
          <w:sz w:val="20"/>
          <w:szCs w:val="20"/>
        </w:rPr>
        <w:t xml:space="preserve">. The upper and lower limits of the voltage amplitude are 1.05 </w:t>
      </w:r>
      <w:proofErr w:type="spellStart"/>
      <w:r w:rsidRPr="00873FDD">
        <w:rPr>
          <w:rFonts w:ascii="Times New Roman" w:eastAsia="等线" w:hAnsi="Times New Roman" w:cs="Times New Roman"/>
          <w:color w:val="000000" w:themeColor="text1"/>
          <w:kern w:val="0"/>
          <w:sz w:val="20"/>
          <w:szCs w:val="20"/>
        </w:rPr>
        <w:t>p.u</w:t>
      </w:r>
      <w:proofErr w:type="spellEnd"/>
      <w:r w:rsidRPr="00873FDD">
        <w:rPr>
          <w:rFonts w:ascii="Times New Roman" w:eastAsia="等线" w:hAnsi="Times New Roman" w:cs="Times New Roman"/>
          <w:color w:val="000000" w:themeColor="text1"/>
          <w:kern w:val="0"/>
          <w:sz w:val="20"/>
          <w:szCs w:val="20"/>
        </w:rPr>
        <w:t xml:space="preserve">. and 0.95 </w:t>
      </w:r>
      <w:proofErr w:type="spellStart"/>
      <w:r w:rsidRPr="00873FDD">
        <w:rPr>
          <w:rFonts w:ascii="Times New Roman" w:eastAsia="等线" w:hAnsi="Times New Roman" w:cs="Times New Roman"/>
          <w:color w:val="000000" w:themeColor="text1"/>
          <w:kern w:val="0"/>
          <w:sz w:val="20"/>
          <w:szCs w:val="20"/>
        </w:rPr>
        <w:t>p.u</w:t>
      </w:r>
      <w:proofErr w:type="spellEnd"/>
      <w:r w:rsidRPr="00873FDD">
        <w:rPr>
          <w:rFonts w:ascii="Times New Roman" w:eastAsia="等线" w:hAnsi="Times New Roman" w:cs="Times New Roman"/>
          <w:color w:val="000000" w:themeColor="text1"/>
          <w:kern w:val="0"/>
          <w:sz w:val="20"/>
          <w:szCs w:val="20"/>
        </w:rPr>
        <w:t xml:space="preserve">., respectively, and the voltage amplitude at the </w:t>
      </w:r>
      <w:proofErr w:type="spellStart"/>
      <w:r w:rsidR="00E15FCE" w:rsidRPr="00873FDD">
        <w:rPr>
          <w:rFonts w:ascii="Times New Roman" w:eastAsia="等线" w:hAnsi="Times New Roman" w:cs="Times New Roman"/>
          <w:color w:val="000000" w:themeColor="text1"/>
          <w:kern w:val="0"/>
          <w:sz w:val="20"/>
          <w:szCs w:val="20"/>
        </w:rPr>
        <w:t>the</w:t>
      </w:r>
      <w:proofErr w:type="spellEnd"/>
      <w:r w:rsidR="00E15FCE" w:rsidRPr="00873FDD">
        <w:rPr>
          <w:rFonts w:ascii="Times New Roman" w:eastAsia="等线" w:hAnsi="Times New Roman" w:cs="Times New Roman"/>
          <w:color w:val="000000" w:themeColor="text1"/>
          <w:kern w:val="0"/>
          <w:sz w:val="20"/>
          <w:szCs w:val="20"/>
        </w:rPr>
        <w:t xml:space="preserve"> voltage magnitude at the root bus is set to 1 </w:t>
      </w:r>
      <w:proofErr w:type="spellStart"/>
      <w:r w:rsidR="00E15FCE" w:rsidRPr="00873FDD">
        <w:rPr>
          <w:rFonts w:ascii="Times New Roman" w:eastAsia="等线" w:hAnsi="Times New Roman" w:cs="Times New Roman"/>
          <w:color w:val="000000" w:themeColor="text1"/>
          <w:kern w:val="0"/>
          <w:sz w:val="20"/>
          <w:szCs w:val="20"/>
        </w:rPr>
        <w:t>p.u</w:t>
      </w:r>
      <w:proofErr w:type="spellEnd"/>
      <w:r w:rsidR="00E15FCE" w:rsidRPr="00873FDD">
        <w:rPr>
          <w:rFonts w:ascii="Times New Roman" w:eastAsia="等线" w:hAnsi="Times New Roman" w:cs="Times New Roman"/>
          <w:color w:val="000000" w:themeColor="text1"/>
          <w:kern w:val="0"/>
          <w:sz w:val="20"/>
          <w:szCs w:val="20"/>
        </w:rPr>
        <w:t>.</w:t>
      </w:r>
    </w:p>
    <w:p w14:paraId="26AE4619" w14:textId="3E9AE13B"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PV units are installed at seven </w:t>
      </w:r>
      <w:r w:rsidR="00E15FCE" w:rsidRPr="00873FDD">
        <w:rPr>
          <w:rFonts w:ascii="Times New Roman" w:eastAsia="等线" w:hAnsi="Times New Roman" w:cs="Times New Roman"/>
          <w:color w:val="000000" w:themeColor="text1"/>
          <w:kern w:val="0"/>
          <w:sz w:val="20"/>
          <w:szCs w:val="20"/>
        </w:rPr>
        <w:t>bus</w:t>
      </w:r>
      <w:r w:rsidRPr="00873FDD">
        <w:rPr>
          <w:rFonts w:ascii="Times New Roman" w:eastAsia="等线" w:hAnsi="Times New Roman" w:cs="Times New Roman"/>
          <w:color w:val="000000" w:themeColor="text1"/>
          <w:kern w:val="0"/>
          <w:sz w:val="20"/>
          <w:szCs w:val="20"/>
        </w:rPr>
        <w:t>es of the representative distribution-side test system of the regional power grid, as shown in Fig. 3, with capacities of 500 kW, 500 kW, 400 kW, 200 kW, 250 kW, 550 kW, and 500 kW, respectively. The power-factor limit of each PV converter is 0.75.</w:t>
      </w:r>
    </w:p>
    <w:p w14:paraId="06C3FD56" w14:textId="77777777" w:rsidR="00D60195" w:rsidRPr="00873FDD" w:rsidRDefault="006A2E3C">
      <w:pPr>
        <w:spacing w:line="252" w:lineRule="auto"/>
        <w:ind w:firstLine="202"/>
        <w:jc w:val="center"/>
        <w:rPr>
          <w:rFonts w:ascii="Times New Roman" w:eastAsia="等线" w:hAnsi="Times New Roman" w:cs="Times New Roman"/>
          <w:color w:val="000000" w:themeColor="text1"/>
          <w:kern w:val="0"/>
          <w:sz w:val="16"/>
          <w:szCs w:val="16"/>
          <w:lang w:eastAsia="en-US"/>
        </w:rPr>
      </w:pPr>
      <w:bookmarkStart w:id="9" w:name="_Ref230682069"/>
      <w:r w:rsidRPr="00873FDD">
        <w:rPr>
          <w:rFonts w:ascii="Times New Roman" w:eastAsia="等线" w:hAnsi="Times New Roman" w:cs="Times New Roman"/>
          <w:color w:val="000000" w:themeColor="text1"/>
          <w:kern w:val="0"/>
          <w:sz w:val="16"/>
          <w:szCs w:val="16"/>
          <w:lang w:eastAsia="en-US"/>
        </w:rPr>
        <w:t xml:space="preserve">Table B </w:t>
      </w:r>
      <w:r w:rsidRPr="00873FDD">
        <w:rPr>
          <w:rFonts w:ascii="Times New Roman" w:eastAsia="等线" w:hAnsi="Times New Roman" w:cs="Times New Roman"/>
          <w:color w:val="000000" w:themeColor="text1"/>
          <w:kern w:val="0"/>
          <w:sz w:val="16"/>
          <w:szCs w:val="16"/>
          <w:lang w:eastAsia="en-US"/>
        </w:rPr>
        <w:fldChar w:fldCharType="begin"/>
      </w:r>
      <w:r w:rsidRPr="00873FDD">
        <w:rPr>
          <w:rFonts w:ascii="Times New Roman" w:eastAsia="等线" w:hAnsi="Times New Roman" w:cs="Times New Roman"/>
          <w:color w:val="000000" w:themeColor="text1"/>
          <w:kern w:val="0"/>
          <w:sz w:val="16"/>
          <w:szCs w:val="16"/>
          <w:lang w:eastAsia="en-US"/>
        </w:rPr>
        <w:instrText xml:space="preserve"> SEQ Table_B \* ROMAN </w:instrText>
      </w:r>
      <w:r w:rsidRPr="00873FDD">
        <w:rPr>
          <w:rFonts w:ascii="Times New Roman" w:eastAsia="等线" w:hAnsi="Times New Roman" w:cs="Times New Roman"/>
          <w:color w:val="000000" w:themeColor="text1"/>
          <w:kern w:val="0"/>
          <w:sz w:val="16"/>
          <w:szCs w:val="16"/>
          <w:lang w:eastAsia="en-US"/>
        </w:rPr>
        <w:fldChar w:fldCharType="separate"/>
      </w:r>
      <w:r w:rsidRPr="00873FDD">
        <w:rPr>
          <w:rFonts w:ascii="Times New Roman" w:eastAsia="等线" w:hAnsi="Times New Roman" w:cs="Times New Roman"/>
          <w:color w:val="000000" w:themeColor="text1"/>
          <w:kern w:val="0"/>
          <w:sz w:val="16"/>
          <w:szCs w:val="16"/>
          <w:lang w:eastAsia="en-US"/>
        </w:rPr>
        <w:t>II</w:t>
      </w:r>
      <w:r w:rsidRPr="00873FDD">
        <w:rPr>
          <w:rFonts w:ascii="Times New Roman" w:eastAsia="等线" w:hAnsi="Times New Roman" w:cs="Times New Roman"/>
          <w:color w:val="000000" w:themeColor="text1"/>
          <w:kern w:val="0"/>
          <w:sz w:val="16"/>
          <w:szCs w:val="16"/>
          <w:lang w:eastAsia="en-US"/>
        </w:rPr>
        <w:fldChar w:fldCharType="end"/>
      </w:r>
      <w:bookmarkEnd w:id="9"/>
    </w:p>
    <w:p w14:paraId="27DA6DF6" w14:textId="77777777" w:rsidR="00D60195" w:rsidRPr="00873FDD" w:rsidRDefault="006A2E3C">
      <w:pPr>
        <w:spacing w:line="252" w:lineRule="auto"/>
        <w:ind w:firstLine="202"/>
        <w:jc w:val="center"/>
        <w:rPr>
          <w:rFonts w:ascii="Times New Roman" w:eastAsia="等线" w:hAnsi="Times New Roman" w:cs="Times New Roman"/>
          <w:color w:val="000000" w:themeColor="text1"/>
          <w:kern w:val="0"/>
          <w:sz w:val="16"/>
          <w:szCs w:val="16"/>
          <w:lang w:eastAsia="en-US"/>
        </w:rPr>
      </w:pPr>
      <w:r w:rsidRPr="00873FDD">
        <w:rPr>
          <w:rFonts w:ascii="Times New Roman" w:eastAsia="等线" w:hAnsi="Times New Roman" w:cs="Times New Roman"/>
          <w:color w:val="000000" w:themeColor="text1"/>
          <w:kern w:val="0"/>
          <w:sz w:val="16"/>
          <w:szCs w:val="16"/>
          <w:lang w:eastAsia="en-US"/>
        </w:rPr>
        <w:t>Related Parameters for Generators</w:t>
      </w:r>
    </w:p>
    <w:tbl>
      <w:tblPr>
        <w:tblStyle w:val="a8"/>
        <w:tblW w:w="504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
        <w:gridCol w:w="1271"/>
        <w:gridCol w:w="1465"/>
        <w:gridCol w:w="1448"/>
      </w:tblGrid>
      <w:tr w:rsidR="00873FDD" w:rsidRPr="00873FDD" w14:paraId="3C45D9D2" w14:textId="77777777">
        <w:tc>
          <w:tcPr>
            <w:tcW w:w="856" w:type="dxa"/>
            <w:tcBorders>
              <w:bottom w:val="single" w:sz="4" w:space="0" w:color="auto"/>
            </w:tcBorders>
            <w:vAlign w:val="center"/>
          </w:tcPr>
          <w:p w14:paraId="01B9462C"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Generator Number</w:t>
            </w:r>
          </w:p>
        </w:tc>
        <w:tc>
          <w:tcPr>
            <w:tcW w:w="1271" w:type="dxa"/>
            <w:tcBorders>
              <w:bottom w:val="single" w:sz="4" w:space="0" w:color="auto"/>
            </w:tcBorders>
            <w:vAlign w:val="center"/>
          </w:tcPr>
          <w:p w14:paraId="3BC5A442"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Installed Capacity (MW)</w:t>
            </w:r>
          </w:p>
        </w:tc>
        <w:tc>
          <w:tcPr>
            <w:tcW w:w="1465" w:type="dxa"/>
            <w:tcBorders>
              <w:bottom w:val="single" w:sz="4" w:space="0" w:color="auto"/>
            </w:tcBorders>
            <w:vAlign w:val="center"/>
          </w:tcPr>
          <w:p w14:paraId="283B3A24" w14:textId="1A4BD726"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Power Generation Bidding (</w:t>
            </w:r>
            <w:r w:rsidR="00E15FCE" w:rsidRPr="00873FDD">
              <w:rPr>
                <w:rFonts w:ascii="Times New Roman" w:hAnsi="Times New Roman" w:cs="Times New Roman"/>
                <w:color w:val="000000" w:themeColor="text1"/>
                <w:kern w:val="0"/>
                <w:sz w:val="16"/>
                <w:szCs w:val="16"/>
              </w:rPr>
              <w:t>CNY</w:t>
            </w:r>
            <w:r w:rsidRPr="00873FDD">
              <w:rPr>
                <w:rFonts w:ascii="Times New Roman" w:hAnsi="Times New Roman" w:cs="Times New Roman"/>
                <w:color w:val="000000" w:themeColor="text1"/>
                <w:sz w:val="16"/>
                <w:szCs w:val="16"/>
              </w:rPr>
              <w:t>/MWh)</w:t>
            </w:r>
          </w:p>
        </w:tc>
        <w:tc>
          <w:tcPr>
            <w:tcW w:w="1448" w:type="dxa"/>
            <w:tcBorders>
              <w:bottom w:val="single" w:sz="4" w:space="0" w:color="auto"/>
            </w:tcBorders>
            <w:vAlign w:val="center"/>
          </w:tcPr>
          <w:p w14:paraId="03325079" w14:textId="378401E8"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Reserve Bidding</w:t>
            </w:r>
            <w:r w:rsidRPr="00873FDD">
              <w:rPr>
                <w:rFonts w:ascii="Times New Roman" w:hAnsi="Times New Roman" w:cs="Times New Roman"/>
                <w:color w:val="000000" w:themeColor="text1"/>
                <w:sz w:val="16"/>
                <w:szCs w:val="16"/>
              </w:rPr>
              <w:t>（</w:t>
            </w:r>
            <w:r w:rsidR="00E15FCE" w:rsidRPr="00873FDD">
              <w:rPr>
                <w:rFonts w:ascii="Times New Roman" w:hAnsi="Times New Roman" w:cs="Times New Roman"/>
                <w:color w:val="000000" w:themeColor="text1"/>
                <w:kern w:val="0"/>
                <w:sz w:val="16"/>
                <w:szCs w:val="16"/>
              </w:rPr>
              <w:t>CNY</w:t>
            </w:r>
            <w:r w:rsidRPr="00873FDD">
              <w:rPr>
                <w:rFonts w:ascii="Times New Roman" w:hAnsi="Times New Roman" w:cs="Times New Roman"/>
                <w:color w:val="000000" w:themeColor="text1"/>
                <w:sz w:val="16"/>
                <w:szCs w:val="16"/>
              </w:rPr>
              <w:t>/MWh</w:t>
            </w:r>
            <w:r w:rsidRPr="00873FDD">
              <w:rPr>
                <w:rFonts w:ascii="Times New Roman" w:hAnsi="Times New Roman" w:cs="Times New Roman"/>
                <w:color w:val="000000" w:themeColor="text1"/>
                <w:sz w:val="16"/>
                <w:szCs w:val="16"/>
              </w:rPr>
              <w:t>）</w:t>
            </w:r>
          </w:p>
        </w:tc>
      </w:tr>
      <w:tr w:rsidR="00873FDD" w:rsidRPr="00873FDD" w14:paraId="3D9A8C98" w14:textId="77777777">
        <w:tc>
          <w:tcPr>
            <w:tcW w:w="856" w:type="dxa"/>
            <w:tcBorders>
              <w:top w:val="single" w:sz="4" w:space="0" w:color="auto"/>
            </w:tcBorders>
            <w:vAlign w:val="center"/>
          </w:tcPr>
          <w:p w14:paraId="5EC2190B"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1</w:t>
            </w:r>
          </w:p>
        </w:tc>
        <w:tc>
          <w:tcPr>
            <w:tcW w:w="1271" w:type="dxa"/>
            <w:tcBorders>
              <w:top w:val="single" w:sz="4" w:space="0" w:color="auto"/>
            </w:tcBorders>
          </w:tcPr>
          <w:p w14:paraId="57479DFA"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6</w:t>
            </w:r>
          </w:p>
        </w:tc>
        <w:tc>
          <w:tcPr>
            <w:tcW w:w="1465" w:type="dxa"/>
            <w:tcBorders>
              <w:top w:val="single" w:sz="4" w:space="0" w:color="auto"/>
            </w:tcBorders>
          </w:tcPr>
          <w:p w14:paraId="718457A2"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260.83</w:t>
            </w:r>
          </w:p>
        </w:tc>
        <w:tc>
          <w:tcPr>
            <w:tcW w:w="1448" w:type="dxa"/>
            <w:tcBorders>
              <w:top w:val="single" w:sz="4" w:space="0" w:color="auto"/>
            </w:tcBorders>
          </w:tcPr>
          <w:p w14:paraId="7D22DD8E"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347.06</w:t>
            </w:r>
          </w:p>
        </w:tc>
      </w:tr>
      <w:tr w:rsidR="00873FDD" w:rsidRPr="00873FDD" w14:paraId="27E36067" w14:textId="77777777">
        <w:tc>
          <w:tcPr>
            <w:tcW w:w="856" w:type="dxa"/>
            <w:vAlign w:val="center"/>
          </w:tcPr>
          <w:p w14:paraId="6D106E5F"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w:t>
            </w:r>
          </w:p>
        </w:tc>
        <w:tc>
          <w:tcPr>
            <w:tcW w:w="1271" w:type="dxa"/>
          </w:tcPr>
          <w:p w14:paraId="2A671378"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6</w:t>
            </w:r>
          </w:p>
        </w:tc>
        <w:tc>
          <w:tcPr>
            <w:tcW w:w="1465" w:type="dxa"/>
          </w:tcPr>
          <w:p w14:paraId="4F62BE3B"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260.83</w:t>
            </w:r>
          </w:p>
        </w:tc>
        <w:tc>
          <w:tcPr>
            <w:tcW w:w="1448" w:type="dxa"/>
          </w:tcPr>
          <w:p w14:paraId="1A28BCE5"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347.06</w:t>
            </w:r>
          </w:p>
        </w:tc>
      </w:tr>
      <w:tr w:rsidR="00873FDD" w:rsidRPr="00873FDD" w14:paraId="5D2DD968" w14:textId="77777777">
        <w:tc>
          <w:tcPr>
            <w:tcW w:w="856" w:type="dxa"/>
            <w:vAlign w:val="center"/>
          </w:tcPr>
          <w:p w14:paraId="58F626A2"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3</w:t>
            </w:r>
          </w:p>
        </w:tc>
        <w:tc>
          <w:tcPr>
            <w:tcW w:w="1271" w:type="dxa"/>
          </w:tcPr>
          <w:p w14:paraId="7634FF2C"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7.5</w:t>
            </w:r>
          </w:p>
        </w:tc>
        <w:tc>
          <w:tcPr>
            <w:tcW w:w="1465" w:type="dxa"/>
          </w:tcPr>
          <w:p w14:paraId="6A2E3185"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524.51</w:t>
            </w:r>
          </w:p>
        </w:tc>
        <w:tc>
          <w:tcPr>
            <w:tcW w:w="1448" w:type="dxa"/>
          </w:tcPr>
          <w:p w14:paraId="092EA2F2"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525.22</w:t>
            </w:r>
          </w:p>
        </w:tc>
      </w:tr>
      <w:tr w:rsidR="00873FDD" w:rsidRPr="00873FDD" w14:paraId="3F423593" w14:textId="77777777">
        <w:tc>
          <w:tcPr>
            <w:tcW w:w="856" w:type="dxa"/>
            <w:vAlign w:val="center"/>
          </w:tcPr>
          <w:p w14:paraId="42FA4D2A"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4</w:t>
            </w:r>
          </w:p>
        </w:tc>
        <w:tc>
          <w:tcPr>
            <w:tcW w:w="1271" w:type="dxa"/>
          </w:tcPr>
          <w:p w14:paraId="176F0AB1"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15</w:t>
            </w:r>
          </w:p>
        </w:tc>
        <w:tc>
          <w:tcPr>
            <w:tcW w:w="1465" w:type="dxa"/>
          </w:tcPr>
          <w:p w14:paraId="19F9F840"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417.61</w:t>
            </w:r>
          </w:p>
        </w:tc>
        <w:tc>
          <w:tcPr>
            <w:tcW w:w="1448" w:type="dxa"/>
          </w:tcPr>
          <w:p w14:paraId="25B581D3"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347.06</w:t>
            </w:r>
          </w:p>
        </w:tc>
      </w:tr>
      <w:tr w:rsidR="00873FDD" w:rsidRPr="00873FDD" w14:paraId="44064C82" w14:textId="77777777">
        <w:tc>
          <w:tcPr>
            <w:tcW w:w="856" w:type="dxa"/>
            <w:vAlign w:val="center"/>
          </w:tcPr>
          <w:p w14:paraId="6A0E0B89"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5</w:t>
            </w:r>
          </w:p>
        </w:tc>
        <w:tc>
          <w:tcPr>
            <w:tcW w:w="1271" w:type="dxa"/>
          </w:tcPr>
          <w:p w14:paraId="37DD7D62"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7.5</w:t>
            </w:r>
          </w:p>
        </w:tc>
        <w:tc>
          <w:tcPr>
            <w:tcW w:w="1465" w:type="dxa"/>
          </w:tcPr>
          <w:p w14:paraId="471FE0AF"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225.20</w:t>
            </w:r>
          </w:p>
        </w:tc>
        <w:tc>
          <w:tcPr>
            <w:tcW w:w="1448" w:type="dxa"/>
          </w:tcPr>
          <w:p w14:paraId="2CFB6960"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225.91</w:t>
            </w:r>
          </w:p>
        </w:tc>
      </w:tr>
      <w:tr w:rsidR="00873FDD" w:rsidRPr="00873FDD" w14:paraId="5F5CD8E6" w14:textId="77777777">
        <w:tc>
          <w:tcPr>
            <w:tcW w:w="856" w:type="dxa"/>
            <w:vAlign w:val="center"/>
          </w:tcPr>
          <w:p w14:paraId="40B1FFC0"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6</w:t>
            </w:r>
          </w:p>
        </w:tc>
        <w:tc>
          <w:tcPr>
            <w:tcW w:w="1271" w:type="dxa"/>
          </w:tcPr>
          <w:p w14:paraId="07AD5181"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15</w:t>
            </w:r>
          </w:p>
        </w:tc>
        <w:tc>
          <w:tcPr>
            <w:tcW w:w="1465" w:type="dxa"/>
          </w:tcPr>
          <w:p w14:paraId="1F1C72CB"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225.20</w:t>
            </w:r>
          </w:p>
        </w:tc>
        <w:tc>
          <w:tcPr>
            <w:tcW w:w="1448" w:type="dxa"/>
          </w:tcPr>
          <w:p w14:paraId="216CA0AD"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311.43</w:t>
            </w:r>
          </w:p>
        </w:tc>
      </w:tr>
      <w:tr w:rsidR="00873FDD" w:rsidRPr="00873FDD" w14:paraId="51E6AF28" w14:textId="77777777">
        <w:tc>
          <w:tcPr>
            <w:tcW w:w="856" w:type="dxa"/>
            <w:vAlign w:val="center"/>
          </w:tcPr>
          <w:p w14:paraId="07F9D769"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7</w:t>
            </w:r>
          </w:p>
        </w:tc>
        <w:tc>
          <w:tcPr>
            <w:tcW w:w="1271" w:type="dxa"/>
          </w:tcPr>
          <w:p w14:paraId="16C9812F"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31</w:t>
            </w:r>
          </w:p>
        </w:tc>
        <w:tc>
          <w:tcPr>
            <w:tcW w:w="1465" w:type="dxa"/>
          </w:tcPr>
          <w:p w14:paraId="4B6D97BA"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225.20</w:t>
            </w:r>
          </w:p>
        </w:tc>
        <w:tc>
          <w:tcPr>
            <w:tcW w:w="1448" w:type="dxa"/>
          </w:tcPr>
          <w:p w14:paraId="4662A87D"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204.53</w:t>
            </w:r>
          </w:p>
        </w:tc>
      </w:tr>
      <w:tr w:rsidR="00873FDD" w:rsidRPr="00873FDD" w14:paraId="4451DFC4" w14:textId="77777777">
        <w:tc>
          <w:tcPr>
            <w:tcW w:w="856" w:type="dxa"/>
            <w:vAlign w:val="center"/>
          </w:tcPr>
          <w:p w14:paraId="19DA7304"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8</w:t>
            </w:r>
          </w:p>
        </w:tc>
        <w:tc>
          <w:tcPr>
            <w:tcW w:w="1271" w:type="dxa"/>
          </w:tcPr>
          <w:p w14:paraId="6C7B1FFD"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30</w:t>
            </w:r>
          </w:p>
        </w:tc>
        <w:tc>
          <w:tcPr>
            <w:tcW w:w="1465" w:type="dxa"/>
          </w:tcPr>
          <w:p w14:paraId="4A872E50"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332.09</w:t>
            </w:r>
          </w:p>
        </w:tc>
        <w:tc>
          <w:tcPr>
            <w:tcW w:w="1448" w:type="dxa"/>
          </w:tcPr>
          <w:p w14:paraId="3F088137"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297.17</w:t>
            </w:r>
          </w:p>
        </w:tc>
      </w:tr>
      <w:tr w:rsidR="00873FDD" w:rsidRPr="00873FDD" w14:paraId="0D8262B6" w14:textId="77777777">
        <w:tc>
          <w:tcPr>
            <w:tcW w:w="856" w:type="dxa"/>
            <w:vAlign w:val="center"/>
          </w:tcPr>
          <w:p w14:paraId="1402324E"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9</w:t>
            </w:r>
          </w:p>
        </w:tc>
        <w:tc>
          <w:tcPr>
            <w:tcW w:w="1271" w:type="dxa"/>
          </w:tcPr>
          <w:p w14:paraId="3350947B"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17.5</w:t>
            </w:r>
          </w:p>
        </w:tc>
        <w:tc>
          <w:tcPr>
            <w:tcW w:w="1465" w:type="dxa"/>
          </w:tcPr>
          <w:p w14:paraId="355D0ABA"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225.20</w:t>
            </w:r>
          </w:p>
        </w:tc>
        <w:tc>
          <w:tcPr>
            <w:tcW w:w="1448" w:type="dxa"/>
          </w:tcPr>
          <w:p w14:paraId="4D714574"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197.40</w:t>
            </w:r>
          </w:p>
        </w:tc>
      </w:tr>
      <w:tr w:rsidR="00873FDD" w:rsidRPr="00873FDD" w14:paraId="20F7583F" w14:textId="77777777">
        <w:tc>
          <w:tcPr>
            <w:tcW w:w="856" w:type="dxa"/>
            <w:vAlign w:val="center"/>
          </w:tcPr>
          <w:p w14:paraId="5E11A559"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10</w:t>
            </w:r>
          </w:p>
        </w:tc>
        <w:tc>
          <w:tcPr>
            <w:tcW w:w="1271" w:type="dxa"/>
          </w:tcPr>
          <w:p w14:paraId="6601413D"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25</w:t>
            </w:r>
          </w:p>
        </w:tc>
        <w:tc>
          <w:tcPr>
            <w:tcW w:w="1465" w:type="dxa"/>
          </w:tcPr>
          <w:p w14:paraId="5930AF4E"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403.36</w:t>
            </w:r>
          </w:p>
        </w:tc>
        <w:tc>
          <w:tcPr>
            <w:tcW w:w="1448" w:type="dxa"/>
          </w:tcPr>
          <w:p w14:paraId="3BC21DA0" w14:textId="77777777" w:rsidR="00D60195"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297.17</w:t>
            </w:r>
          </w:p>
        </w:tc>
      </w:tr>
    </w:tbl>
    <w:p w14:paraId="4C01298D" w14:textId="77777777" w:rsidR="00D60195" w:rsidRPr="00873FDD" w:rsidRDefault="006A2E3C">
      <w:pPr>
        <w:spacing w:line="252" w:lineRule="auto"/>
        <w:jc w:val="center"/>
        <w:rPr>
          <w:rFonts w:ascii="Times New Roman" w:eastAsia="宋体" w:hAnsi="Times New Roman" w:cs="宋体"/>
          <w:bCs/>
          <w:color w:val="000000" w:themeColor="text1"/>
          <w:kern w:val="0"/>
          <w:sz w:val="16"/>
          <w:szCs w:val="16"/>
        </w:rPr>
      </w:pPr>
      <w:bookmarkStart w:id="10" w:name="_Ref230682075"/>
      <w:r w:rsidRPr="00873FDD">
        <w:rPr>
          <w:rFonts w:ascii="Times New Roman" w:eastAsia="宋体" w:hAnsi="Times New Roman" w:cs="宋体"/>
          <w:bCs/>
          <w:color w:val="000000" w:themeColor="text1"/>
          <w:kern w:val="0"/>
          <w:sz w:val="16"/>
          <w:szCs w:val="16"/>
        </w:rPr>
        <w:t xml:space="preserve">Table B </w:t>
      </w:r>
      <w:r w:rsidRPr="00873FDD">
        <w:rPr>
          <w:rFonts w:ascii="Times New Roman" w:eastAsia="宋体" w:hAnsi="Times New Roman" w:cs="宋体"/>
          <w:bCs/>
          <w:color w:val="000000" w:themeColor="text1"/>
          <w:kern w:val="0"/>
          <w:sz w:val="16"/>
          <w:szCs w:val="16"/>
        </w:rPr>
        <w:fldChar w:fldCharType="begin"/>
      </w:r>
      <w:r w:rsidRPr="00873FDD">
        <w:rPr>
          <w:rFonts w:ascii="Times New Roman" w:eastAsia="宋体" w:hAnsi="Times New Roman" w:cs="宋体"/>
          <w:bCs/>
          <w:color w:val="000000" w:themeColor="text1"/>
          <w:kern w:val="0"/>
          <w:sz w:val="16"/>
          <w:szCs w:val="16"/>
        </w:rPr>
        <w:instrText xml:space="preserve"> SEQ Table_B \* ROMAN </w:instrText>
      </w:r>
      <w:r w:rsidRPr="00873FDD">
        <w:rPr>
          <w:rFonts w:ascii="Times New Roman" w:eastAsia="宋体" w:hAnsi="Times New Roman" w:cs="宋体"/>
          <w:bCs/>
          <w:color w:val="000000" w:themeColor="text1"/>
          <w:kern w:val="0"/>
          <w:sz w:val="16"/>
          <w:szCs w:val="16"/>
        </w:rPr>
        <w:fldChar w:fldCharType="separate"/>
      </w:r>
      <w:r w:rsidRPr="00873FDD">
        <w:rPr>
          <w:rFonts w:ascii="Times New Roman" w:eastAsia="宋体" w:hAnsi="Times New Roman" w:cs="宋体"/>
          <w:bCs/>
          <w:color w:val="000000" w:themeColor="text1"/>
          <w:kern w:val="0"/>
          <w:sz w:val="16"/>
          <w:szCs w:val="16"/>
        </w:rPr>
        <w:t>III</w:t>
      </w:r>
      <w:r w:rsidRPr="00873FDD">
        <w:rPr>
          <w:rFonts w:ascii="Times New Roman" w:eastAsia="宋体" w:hAnsi="Times New Roman" w:cs="宋体"/>
          <w:bCs/>
          <w:color w:val="000000" w:themeColor="text1"/>
          <w:kern w:val="0"/>
          <w:sz w:val="16"/>
          <w:szCs w:val="16"/>
        </w:rPr>
        <w:fldChar w:fldCharType="end"/>
      </w:r>
      <w:bookmarkEnd w:id="10"/>
    </w:p>
    <w:p w14:paraId="63A3D6B2" w14:textId="77777777" w:rsidR="00D60195" w:rsidRPr="00873FDD" w:rsidRDefault="006A2E3C">
      <w:pPr>
        <w:spacing w:line="252" w:lineRule="auto"/>
        <w:jc w:val="center"/>
        <w:rPr>
          <w:rFonts w:ascii="Times New Roman" w:eastAsia="宋体" w:hAnsi="Times New Roman" w:cs="宋体"/>
          <w:bCs/>
          <w:color w:val="000000" w:themeColor="text1"/>
          <w:kern w:val="0"/>
          <w:sz w:val="16"/>
          <w:szCs w:val="16"/>
        </w:rPr>
      </w:pPr>
      <w:r w:rsidRPr="00873FDD">
        <w:rPr>
          <w:rFonts w:ascii="Times New Roman" w:eastAsia="宋体" w:hAnsi="Times New Roman" w:cs="宋体"/>
          <w:bCs/>
          <w:color w:val="000000" w:themeColor="text1"/>
          <w:kern w:val="0"/>
          <w:sz w:val="16"/>
          <w:szCs w:val="16"/>
        </w:rPr>
        <w:t>Related Parameters for Electricity Retailers</w:t>
      </w:r>
    </w:p>
    <w:tbl>
      <w:tblPr>
        <w:tblStyle w:val="a8"/>
        <w:tblW w:w="4975" w:type="dxa"/>
        <w:tblInd w:w="128"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6"/>
        <w:gridCol w:w="1134"/>
        <w:gridCol w:w="1701"/>
        <w:gridCol w:w="1134"/>
      </w:tblGrid>
      <w:tr w:rsidR="00873FDD" w:rsidRPr="00873FDD" w14:paraId="1C0F1681" w14:textId="77777777">
        <w:tc>
          <w:tcPr>
            <w:tcW w:w="1006" w:type="dxa"/>
            <w:tcBorders>
              <w:bottom w:val="single" w:sz="4" w:space="0" w:color="auto"/>
            </w:tcBorders>
            <w:vAlign w:val="center"/>
          </w:tcPr>
          <w:p w14:paraId="1F7047A7"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Electricity Retailer Number</w:t>
            </w:r>
          </w:p>
        </w:tc>
        <w:tc>
          <w:tcPr>
            <w:tcW w:w="1134" w:type="dxa"/>
            <w:tcBorders>
              <w:bottom w:val="single" w:sz="4" w:space="0" w:color="auto"/>
            </w:tcBorders>
            <w:vAlign w:val="center"/>
          </w:tcPr>
          <w:p w14:paraId="3179951B"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Load parameters</w:t>
            </w:r>
          </w:p>
          <w:p w14:paraId="2059F292"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w:t>
            </w:r>
            <w:r w:rsidRPr="00873FDD">
              <w:rPr>
                <w:rFonts w:ascii="Times New Roman" w:hAnsi="Times New Roman"/>
                <w:color w:val="000000" w:themeColor="text1"/>
                <w:sz w:val="18"/>
                <w:szCs w:val="18"/>
              </w:rPr>
              <w:t>MW)</w:t>
            </w:r>
          </w:p>
        </w:tc>
        <w:tc>
          <w:tcPr>
            <w:tcW w:w="1701" w:type="dxa"/>
            <w:tcBorders>
              <w:bottom w:val="single" w:sz="4" w:space="0" w:color="auto"/>
            </w:tcBorders>
            <w:vAlign w:val="center"/>
          </w:tcPr>
          <w:p w14:paraId="573D87D9" w14:textId="77777777" w:rsidR="00E15FCE"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Bid for Electricity Purchases</w:t>
            </w:r>
          </w:p>
          <w:p w14:paraId="35BB82A3" w14:textId="041FE915"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w:t>
            </w:r>
            <w:r w:rsidR="00E15FCE" w:rsidRPr="00873FDD">
              <w:rPr>
                <w:rFonts w:ascii="Times New Roman" w:hAnsi="Times New Roman" w:cs="Times New Roman"/>
                <w:color w:val="000000" w:themeColor="text1"/>
                <w:kern w:val="0"/>
                <w:sz w:val="16"/>
                <w:szCs w:val="16"/>
              </w:rPr>
              <w:t>CNY</w:t>
            </w:r>
            <w:r w:rsidRPr="00873FDD">
              <w:rPr>
                <w:rFonts w:ascii="Times New Roman" w:hAnsi="Times New Roman" w:hint="eastAsia"/>
                <w:color w:val="000000" w:themeColor="text1"/>
                <w:sz w:val="18"/>
                <w:szCs w:val="18"/>
              </w:rPr>
              <w:t>/M</w:t>
            </w:r>
            <w:r w:rsidRPr="00873FDD">
              <w:rPr>
                <w:rFonts w:ascii="Times New Roman" w:hAnsi="Times New Roman"/>
                <w:color w:val="000000" w:themeColor="text1"/>
                <w:sz w:val="18"/>
                <w:szCs w:val="18"/>
              </w:rPr>
              <w:t>W</w:t>
            </w:r>
            <w:r w:rsidRPr="00873FDD">
              <w:rPr>
                <w:rFonts w:ascii="Times New Roman" w:hAnsi="Times New Roman" w:hint="eastAsia"/>
                <w:color w:val="000000" w:themeColor="text1"/>
                <w:sz w:val="18"/>
                <w:szCs w:val="18"/>
              </w:rPr>
              <w:t>h</w:t>
            </w:r>
            <w:r w:rsidRPr="00873FDD">
              <w:rPr>
                <w:rFonts w:ascii="Times New Roman" w:hAnsi="Times New Roman"/>
                <w:color w:val="000000" w:themeColor="text1"/>
                <w:sz w:val="18"/>
                <w:szCs w:val="18"/>
              </w:rPr>
              <w:t>)</w:t>
            </w:r>
          </w:p>
        </w:tc>
        <w:tc>
          <w:tcPr>
            <w:tcW w:w="1134" w:type="dxa"/>
            <w:tcBorders>
              <w:bottom w:val="single" w:sz="4" w:space="0" w:color="auto"/>
            </w:tcBorders>
            <w:vAlign w:val="center"/>
          </w:tcPr>
          <w:p w14:paraId="56BCB4A7" w14:textId="77777777" w:rsidR="00E15FCE" w:rsidRPr="00873FDD" w:rsidRDefault="006A2E3C">
            <w:pPr>
              <w:widowControl/>
              <w:spacing w:after="0" w:line="240" w:lineRule="auto"/>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Reserve Bidding</w:t>
            </w:r>
          </w:p>
          <w:p w14:paraId="758F7882" w14:textId="56F6D7AC" w:rsidR="00D60195" w:rsidRPr="00873FDD" w:rsidRDefault="00E15FCE" w:rsidP="00E15FCE">
            <w:pPr>
              <w:widowControl/>
              <w:spacing w:after="0" w:line="240" w:lineRule="auto"/>
              <w:rPr>
                <w:rFonts w:ascii="Times New Roman" w:hAnsi="Times New Roman"/>
                <w:color w:val="000000" w:themeColor="text1"/>
                <w:sz w:val="18"/>
                <w:szCs w:val="18"/>
              </w:rPr>
            </w:pPr>
            <w:r w:rsidRPr="00873FDD">
              <w:rPr>
                <w:rFonts w:ascii="Times New Roman" w:hAnsi="Times New Roman" w:cs="Times New Roman" w:hint="eastAsia"/>
                <w:color w:val="000000" w:themeColor="text1"/>
                <w:sz w:val="16"/>
                <w:szCs w:val="16"/>
              </w:rPr>
              <w:t>(</w:t>
            </w:r>
            <w:r w:rsidRPr="00873FDD">
              <w:rPr>
                <w:rFonts w:ascii="Times New Roman" w:hAnsi="Times New Roman" w:cs="Times New Roman"/>
                <w:color w:val="000000" w:themeColor="text1"/>
                <w:kern w:val="0"/>
                <w:sz w:val="16"/>
                <w:szCs w:val="16"/>
              </w:rPr>
              <w:t>CNY</w:t>
            </w:r>
            <w:r w:rsidR="006A2E3C" w:rsidRPr="00873FDD">
              <w:rPr>
                <w:rFonts w:ascii="Times New Roman" w:hAnsi="Times New Roman" w:cs="Times New Roman"/>
                <w:color w:val="000000" w:themeColor="text1"/>
                <w:sz w:val="16"/>
                <w:szCs w:val="16"/>
              </w:rPr>
              <w:t>/MWh</w:t>
            </w:r>
            <w:r w:rsidRPr="00873FDD">
              <w:rPr>
                <w:rFonts w:ascii="Times New Roman" w:hAnsi="Times New Roman" w:cs="Times New Roman" w:hint="eastAsia"/>
                <w:color w:val="000000" w:themeColor="text1"/>
                <w:sz w:val="16"/>
                <w:szCs w:val="16"/>
              </w:rPr>
              <w:t>）</w:t>
            </w:r>
          </w:p>
        </w:tc>
      </w:tr>
      <w:tr w:rsidR="00873FDD" w:rsidRPr="00873FDD" w14:paraId="24BA7102" w14:textId="77777777">
        <w:tc>
          <w:tcPr>
            <w:tcW w:w="1006" w:type="dxa"/>
            <w:tcBorders>
              <w:top w:val="single" w:sz="4" w:space="0" w:color="auto"/>
            </w:tcBorders>
            <w:vAlign w:val="center"/>
          </w:tcPr>
          <w:p w14:paraId="09DF0F56"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lastRenderedPageBreak/>
              <w:t>1</w:t>
            </w:r>
          </w:p>
        </w:tc>
        <w:tc>
          <w:tcPr>
            <w:tcW w:w="1134" w:type="dxa"/>
            <w:tcBorders>
              <w:top w:val="single" w:sz="4" w:space="0" w:color="auto"/>
            </w:tcBorders>
          </w:tcPr>
          <w:p w14:paraId="4D5BF9C2"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Borders>
              <w:top w:val="single" w:sz="4" w:space="0" w:color="auto"/>
            </w:tcBorders>
          </w:tcPr>
          <w:p w14:paraId="5C896510"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258.6</w:t>
            </w:r>
            <w:r w:rsidRPr="00873FDD">
              <w:rPr>
                <w:rFonts w:ascii="Times New Roman" w:hAnsi="Times New Roman" w:hint="eastAsia"/>
                <w:color w:val="000000" w:themeColor="text1"/>
                <w:sz w:val="18"/>
                <w:szCs w:val="18"/>
              </w:rPr>
              <w:t>9</w:t>
            </w:r>
          </w:p>
        </w:tc>
        <w:tc>
          <w:tcPr>
            <w:tcW w:w="1134" w:type="dxa"/>
            <w:tcBorders>
              <w:top w:val="single" w:sz="4" w:space="0" w:color="auto"/>
            </w:tcBorders>
          </w:tcPr>
          <w:p w14:paraId="1DF6EBA2"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441.8</w:t>
            </w:r>
            <w:r w:rsidRPr="00873FDD">
              <w:rPr>
                <w:rFonts w:ascii="Times New Roman" w:hAnsi="Times New Roman" w:hint="eastAsia"/>
                <w:color w:val="000000" w:themeColor="text1"/>
                <w:sz w:val="18"/>
                <w:szCs w:val="18"/>
              </w:rPr>
              <w:t>4</w:t>
            </w:r>
          </w:p>
        </w:tc>
      </w:tr>
      <w:tr w:rsidR="00873FDD" w:rsidRPr="00873FDD" w14:paraId="20CCEE35" w14:textId="77777777">
        <w:tc>
          <w:tcPr>
            <w:tcW w:w="1006" w:type="dxa"/>
            <w:vAlign w:val="center"/>
          </w:tcPr>
          <w:p w14:paraId="1F8E1453"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2</w:t>
            </w:r>
          </w:p>
        </w:tc>
        <w:tc>
          <w:tcPr>
            <w:tcW w:w="1134" w:type="dxa"/>
          </w:tcPr>
          <w:p w14:paraId="28AE6947"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46099A51"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265.8</w:t>
            </w:r>
            <w:r w:rsidRPr="00873FDD">
              <w:rPr>
                <w:rFonts w:ascii="Times New Roman" w:hAnsi="Times New Roman" w:hint="eastAsia"/>
                <w:color w:val="000000" w:themeColor="text1"/>
                <w:sz w:val="18"/>
                <w:szCs w:val="18"/>
              </w:rPr>
              <w:t>2</w:t>
            </w:r>
          </w:p>
        </w:tc>
        <w:tc>
          <w:tcPr>
            <w:tcW w:w="1134" w:type="dxa"/>
          </w:tcPr>
          <w:p w14:paraId="7971E0E0"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406.2</w:t>
            </w:r>
            <w:r w:rsidRPr="00873FDD">
              <w:rPr>
                <w:rFonts w:ascii="Times New Roman" w:hAnsi="Times New Roman" w:hint="eastAsia"/>
                <w:color w:val="000000" w:themeColor="text1"/>
                <w:sz w:val="18"/>
                <w:szCs w:val="18"/>
              </w:rPr>
              <w:t>1</w:t>
            </w:r>
          </w:p>
        </w:tc>
      </w:tr>
      <w:tr w:rsidR="00873FDD" w:rsidRPr="00873FDD" w14:paraId="32ED0AE7" w14:textId="77777777">
        <w:tc>
          <w:tcPr>
            <w:tcW w:w="1006" w:type="dxa"/>
            <w:vAlign w:val="center"/>
          </w:tcPr>
          <w:p w14:paraId="70DB3268"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3</w:t>
            </w:r>
          </w:p>
        </w:tc>
        <w:tc>
          <w:tcPr>
            <w:tcW w:w="1134" w:type="dxa"/>
          </w:tcPr>
          <w:p w14:paraId="2429A0BE"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6C084E4C"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272.94</w:t>
            </w:r>
          </w:p>
        </w:tc>
        <w:tc>
          <w:tcPr>
            <w:tcW w:w="1134" w:type="dxa"/>
          </w:tcPr>
          <w:p w14:paraId="15B09912"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370.57</w:t>
            </w:r>
          </w:p>
        </w:tc>
      </w:tr>
      <w:tr w:rsidR="00873FDD" w:rsidRPr="00873FDD" w14:paraId="207EAFE0" w14:textId="77777777">
        <w:tc>
          <w:tcPr>
            <w:tcW w:w="1006" w:type="dxa"/>
            <w:vAlign w:val="center"/>
          </w:tcPr>
          <w:p w14:paraId="4AC7FEB5"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4</w:t>
            </w:r>
          </w:p>
        </w:tc>
        <w:tc>
          <w:tcPr>
            <w:tcW w:w="1134" w:type="dxa"/>
          </w:tcPr>
          <w:p w14:paraId="758347D5"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4867ADAA"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280.0</w:t>
            </w:r>
            <w:r w:rsidRPr="00873FDD">
              <w:rPr>
                <w:rFonts w:ascii="Times New Roman" w:hAnsi="Times New Roman" w:hint="eastAsia"/>
                <w:color w:val="000000" w:themeColor="text1"/>
                <w:sz w:val="18"/>
                <w:szCs w:val="18"/>
              </w:rPr>
              <w:t>7</w:t>
            </w:r>
          </w:p>
        </w:tc>
        <w:tc>
          <w:tcPr>
            <w:tcW w:w="1134" w:type="dxa"/>
          </w:tcPr>
          <w:p w14:paraId="4C7E3331"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334.94</w:t>
            </w:r>
          </w:p>
        </w:tc>
      </w:tr>
      <w:tr w:rsidR="00873FDD" w:rsidRPr="00873FDD" w14:paraId="0F03A0A7" w14:textId="77777777">
        <w:tc>
          <w:tcPr>
            <w:tcW w:w="1006" w:type="dxa"/>
            <w:vAlign w:val="center"/>
          </w:tcPr>
          <w:p w14:paraId="372DEC62"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5</w:t>
            </w:r>
          </w:p>
        </w:tc>
        <w:tc>
          <w:tcPr>
            <w:tcW w:w="1134" w:type="dxa"/>
          </w:tcPr>
          <w:p w14:paraId="77D2346E"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56324F14"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344.2</w:t>
            </w:r>
            <w:r w:rsidRPr="00873FDD">
              <w:rPr>
                <w:rFonts w:ascii="Times New Roman" w:hAnsi="Times New Roman" w:hint="eastAsia"/>
                <w:color w:val="000000" w:themeColor="text1"/>
                <w:sz w:val="18"/>
                <w:szCs w:val="18"/>
              </w:rPr>
              <w:t>1</w:t>
            </w:r>
          </w:p>
        </w:tc>
        <w:tc>
          <w:tcPr>
            <w:tcW w:w="1134" w:type="dxa"/>
          </w:tcPr>
          <w:p w14:paraId="63109A7D"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313.56</w:t>
            </w:r>
          </w:p>
        </w:tc>
      </w:tr>
      <w:tr w:rsidR="00873FDD" w:rsidRPr="00873FDD" w14:paraId="67DDC489" w14:textId="77777777">
        <w:tc>
          <w:tcPr>
            <w:tcW w:w="1006" w:type="dxa"/>
            <w:vAlign w:val="center"/>
          </w:tcPr>
          <w:p w14:paraId="1936E815"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6</w:t>
            </w:r>
          </w:p>
        </w:tc>
        <w:tc>
          <w:tcPr>
            <w:tcW w:w="1134" w:type="dxa"/>
          </w:tcPr>
          <w:p w14:paraId="6A72370E"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3AB71497"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344.2</w:t>
            </w:r>
            <w:r w:rsidRPr="00873FDD">
              <w:rPr>
                <w:rFonts w:ascii="Times New Roman" w:hAnsi="Times New Roman" w:hint="eastAsia"/>
                <w:color w:val="000000" w:themeColor="text1"/>
                <w:sz w:val="18"/>
                <w:szCs w:val="18"/>
              </w:rPr>
              <w:t>1</w:t>
            </w:r>
          </w:p>
        </w:tc>
        <w:tc>
          <w:tcPr>
            <w:tcW w:w="1134" w:type="dxa"/>
          </w:tcPr>
          <w:p w14:paraId="1C9DAC0A"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285.0</w:t>
            </w:r>
            <w:r w:rsidRPr="00873FDD">
              <w:rPr>
                <w:rFonts w:ascii="Times New Roman" w:hAnsi="Times New Roman" w:hint="eastAsia"/>
                <w:color w:val="000000" w:themeColor="text1"/>
                <w:sz w:val="18"/>
                <w:szCs w:val="18"/>
              </w:rPr>
              <w:t>6</w:t>
            </w:r>
          </w:p>
        </w:tc>
      </w:tr>
      <w:tr w:rsidR="00873FDD" w:rsidRPr="00873FDD" w14:paraId="557C20E9" w14:textId="77777777">
        <w:tc>
          <w:tcPr>
            <w:tcW w:w="1006" w:type="dxa"/>
            <w:vAlign w:val="center"/>
          </w:tcPr>
          <w:p w14:paraId="41C9B1DB"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7</w:t>
            </w:r>
          </w:p>
        </w:tc>
        <w:tc>
          <w:tcPr>
            <w:tcW w:w="1134" w:type="dxa"/>
          </w:tcPr>
          <w:p w14:paraId="71B90296"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61A52123"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358.4</w:t>
            </w:r>
            <w:r w:rsidRPr="00873FDD">
              <w:rPr>
                <w:rFonts w:ascii="Times New Roman" w:hAnsi="Times New Roman" w:hint="eastAsia"/>
                <w:color w:val="000000" w:themeColor="text1"/>
                <w:sz w:val="18"/>
                <w:szCs w:val="18"/>
              </w:rPr>
              <w:t>6</w:t>
            </w:r>
          </w:p>
        </w:tc>
        <w:tc>
          <w:tcPr>
            <w:tcW w:w="1134" w:type="dxa"/>
          </w:tcPr>
          <w:p w14:paraId="16F5243E"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263.6</w:t>
            </w:r>
            <w:r w:rsidRPr="00873FDD">
              <w:rPr>
                <w:rFonts w:ascii="Times New Roman" w:hAnsi="Times New Roman" w:hint="eastAsia"/>
                <w:color w:val="000000" w:themeColor="text1"/>
                <w:sz w:val="18"/>
                <w:szCs w:val="18"/>
              </w:rPr>
              <w:t>8</w:t>
            </w:r>
          </w:p>
        </w:tc>
      </w:tr>
      <w:tr w:rsidR="00873FDD" w:rsidRPr="00873FDD" w14:paraId="21EEA163" w14:textId="77777777">
        <w:tc>
          <w:tcPr>
            <w:tcW w:w="1006" w:type="dxa"/>
            <w:vAlign w:val="center"/>
          </w:tcPr>
          <w:p w14:paraId="160761F0"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8</w:t>
            </w:r>
          </w:p>
        </w:tc>
        <w:tc>
          <w:tcPr>
            <w:tcW w:w="1134" w:type="dxa"/>
          </w:tcPr>
          <w:p w14:paraId="3444FF1E"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55FBEDF3"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379.8</w:t>
            </w:r>
            <w:r w:rsidRPr="00873FDD">
              <w:rPr>
                <w:rFonts w:ascii="Times New Roman" w:hAnsi="Times New Roman" w:hint="eastAsia"/>
                <w:color w:val="000000" w:themeColor="text1"/>
                <w:sz w:val="18"/>
                <w:szCs w:val="18"/>
              </w:rPr>
              <w:t>4</w:t>
            </w:r>
          </w:p>
        </w:tc>
        <w:tc>
          <w:tcPr>
            <w:tcW w:w="1134" w:type="dxa"/>
          </w:tcPr>
          <w:p w14:paraId="3CE46B21"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263.6</w:t>
            </w:r>
            <w:r w:rsidRPr="00873FDD">
              <w:rPr>
                <w:rFonts w:ascii="Times New Roman" w:hAnsi="Times New Roman" w:hint="eastAsia"/>
                <w:color w:val="000000" w:themeColor="text1"/>
                <w:sz w:val="18"/>
                <w:szCs w:val="18"/>
              </w:rPr>
              <w:t>8</w:t>
            </w:r>
          </w:p>
        </w:tc>
      </w:tr>
      <w:tr w:rsidR="00873FDD" w:rsidRPr="00873FDD" w14:paraId="5A8C9CCC" w14:textId="77777777">
        <w:tc>
          <w:tcPr>
            <w:tcW w:w="1006" w:type="dxa"/>
            <w:vAlign w:val="center"/>
          </w:tcPr>
          <w:p w14:paraId="5AB228FB"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9</w:t>
            </w:r>
          </w:p>
        </w:tc>
        <w:tc>
          <w:tcPr>
            <w:tcW w:w="1134" w:type="dxa"/>
          </w:tcPr>
          <w:p w14:paraId="7FDB131A"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1278B832"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358.4</w:t>
            </w:r>
            <w:r w:rsidRPr="00873FDD">
              <w:rPr>
                <w:rFonts w:ascii="Times New Roman" w:hAnsi="Times New Roman" w:hint="eastAsia"/>
                <w:color w:val="000000" w:themeColor="text1"/>
                <w:sz w:val="18"/>
                <w:szCs w:val="18"/>
              </w:rPr>
              <w:t>6</w:t>
            </w:r>
          </w:p>
        </w:tc>
        <w:tc>
          <w:tcPr>
            <w:tcW w:w="1134" w:type="dxa"/>
          </w:tcPr>
          <w:p w14:paraId="3C3F116F"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228.0</w:t>
            </w:r>
            <w:r w:rsidRPr="00873FDD">
              <w:rPr>
                <w:rFonts w:ascii="Times New Roman" w:hAnsi="Times New Roman" w:hint="eastAsia"/>
                <w:color w:val="000000" w:themeColor="text1"/>
                <w:sz w:val="18"/>
                <w:szCs w:val="18"/>
              </w:rPr>
              <w:t>5</w:t>
            </w:r>
          </w:p>
        </w:tc>
      </w:tr>
      <w:tr w:rsidR="00873FDD" w:rsidRPr="00873FDD" w14:paraId="78724952" w14:textId="77777777">
        <w:tc>
          <w:tcPr>
            <w:tcW w:w="1006" w:type="dxa"/>
            <w:vAlign w:val="center"/>
          </w:tcPr>
          <w:p w14:paraId="5F683744"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hint="eastAsia"/>
                <w:color w:val="000000" w:themeColor="text1"/>
                <w:sz w:val="18"/>
                <w:szCs w:val="18"/>
              </w:rPr>
              <w:t>10</w:t>
            </w:r>
          </w:p>
        </w:tc>
        <w:tc>
          <w:tcPr>
            <w:tcW w:w="1134" w:type="dxa"/>
          </w:tcPr>
          <w:p w14:paraId="3C1D20E4"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12.5</w:t>
            </w:r>
          </w:p>
        </w:tc>
        <w:tc>
          <w:tcPr>
            <w:tcW w:w="1701" w:type="dxa"/>
          </w:tcPr>
          <w:p w14:paraId="4483A7F7"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237.31</w:t>
            </w:r>
          </w:p>
        </w:tc>
        <w:tc>
          <w:tcPr>
            <w:tcW w:w="1134" w:type="dxa"/>
          </w:tcPr>
          <w:p w14:paraId="09CF801B" w14:textId="77777777" w:rsidR="00D60195" w:rsidRPr="00873FDD" w:rsidRDefault="006A2E3C">
            <w:pPr>
              <w:widowControl/>
              <w:spacing w:after="0" w:line="240" w:lineRule="auto"/>
              <w:jc w:val="center"/>
              <w:rPr>
                <w:rFonts w:ascii="Times New Roman" w:hAnsi="Times New Roman"/>
                <w:color w:val="000000" w:themeColor="text1"/>
                <w:sz w:val="18"/>
                <w:szCs w:val="18"/>
              </w:rPr>
            </w:pPr>
            <w:r w:rsidRPr="00873FDD">
              <w:rPr>
                <w:rFonts w:ascii="Times New Roman" w:hAnsi="Times New Roman"/>
                <w:color w:val="000000" w:themeColor="text1"/>
                <w:sz w:val="18"/>
                <w:szCs w:val="18"/>
              </w:rPr>
              <w:t>192.41</w:t>
            </w:r>
          </w:p>
        </w:tc>
      </w:tr>
    </w:tbl>
    <w:p w14:paraId="5373D3DC" w14:textId="6A1ECDCC"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fldChar w:fldCharType="begin"/>
      </w:r>
      <w:r w:rsidRPr="00873FDD">
        <w:rPr>
          <w:rFonts w:ascii="Times New Roman" w:eastAsia="等线" w:hAnsi="Times New Roman" w:cs="Times New Roman"/>
          <w:color w:val="000000" w:themeColor="text1"/>
          <w:kern w:val="0"/>
          <w:sz w:val="20"/>
          <w:szCs w:val="20"/>
        </w:rPr>
        <w:instrText xml:space="preserve"> REF _Ref230682069 \h  \* MERGEFORMAT </w:instrText>
      </w:r>
      <w:r w:rsidRPr="00873FDD">
        <w:rPr>
          <w:rFonts w:ascii="Times New Roman" w:eastAsia="等线" w:hAnsi="Times New Roman" w:cs="Times New Roman"/>
          <w:color w:val="000000" w:themeColor="text1"/>
          <w:kern w:val="0"/>
          <w:sz w:val="20"/>
          <w:szCs w:val="20"/>
        </w:rPr>
      </w:r>
      <w:r w:rsidRPr="00873FDD">
        <w:rPr>
          <w:rFonts w:ascii="Times New Roman" w:eastAsia="等线" w:hAnsi="Times New Roman" w:cs="Times New Roman"/>
          <w:color w:val="000000" w:themeColor="text1"/>
          <w:kern w:val="0"/>
          <w:sz w:val="20"/>
          <w:szCs w:val="20"/>
        </w:rPr>
        <w:fldChar w:fldCharType="separate"/>
      </w:r>
      <w:r w:rsidRPr="00873FDD">
        <w:rPr>
          <w:rFonts w:ascii="Times New Roman" w:eastAsia="等线" w:hAnsi="Times New Roman" w:cs="Times New Roman"/>
          <w:color w:val="000000" w:themeColor="text1"/>
          <w:kern w:val="0"/>
          <w:sz w:val="20"/>
          <w:szCs w:val="20"/>
        </w:rPr>
        <w:t>Table B II</w:t>
      </w:r>
      <w:r w:rsidRPr="00873FDD">
        <w:rPr>
          <w:rFonts w:ascii="Times New Roman" w:eastAsia="等线" w:hAnsi="Times New Roman" w:cs="Times New Roman"/>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 xml:space="preserve"> and </w:t>
      </w:r>
      <w:r w:rsidRPr="00873FDD">
        <w:rPr>
          <w:rFonts w:ascii="Times New Roman" w:eastAsia="等线" w:hAnsi="Times New Roman" w:cs="Times New Roman"/>
          <w:color w:val="000000" w:themeColor="text1"/>
          <w:kern w:val="0"/>
          <w:sz w:val="20"/>
          <w:szCs w:val="20"/>
        </w:rPr>
        <w:fldChar w:fldCharType="begin"/>
      </w:r>
      <w:r w:rsidRPr="00873FDD">
        <w:rPr>
          <w:rFonts w:ascii="Times New Roman" w:eastAsia="等线" w:hAnsi="Times New Roman" w:cs="Times New Roman"/>
          <w:color w:val="000000" w:themeColor="text1"/>
          <w:kern w:val="0"/>
          <w:sz w:val="20"/>
          <w:szCs w:val="20"/>
        </w:rPr>
        <w:instrText xml:space="preserve"> REF _Ref230682075 \h  \* MERGEFORMAT </w:instrText>
      </w:r>
      <w:r w:rsidRPr="00873FDD">
        <w:rPr>
          <w:rFonts w:ascii="Times New Roman" w:eastAsia="等线" w:hAnsi="Times New Roman" w:cs="Times New Roman"/>
          <w:color w:val="000000" w:themeColor="text1"/>
          <w:kern w:val="0"/>
          <w:sz w:val="20"/>
          <w:szCs w:val="20"/>
        </w:rPr>
      </w:r>
      <w:r w:rsidRPr="00873FDD">
        <w:rPr>
          <w:rFonts w:ascii="Times New Roman" w:eastAsia="等线" w:hAnsi="Times New Roman" w:cs="Times New Roman"/>
          <w:color w:val="000000" w:themeColor="text1"/>
          <w:kern w:val="0"/>
          <w:sz w:val="20"/>
          <w:szCs w:val="20"/>
        </w:rPr>
        <w:fldChar w:fldCharType="separate"/>
      </w:r>
      <w:r w:rsidRPr="00873FDD">
        <w:rPr>
          <w:rFonts w:ascii="Times New Roman" w:eastAsia="等线" w:hAnsi="Times New Roman" w:cs="Times New Roman"/>
          <w:color w:val="000000" w:themeColor="text1"/>
          <w:kern w:val="0"/>
          <w:sz w:val="20"/>
          <w:szCs w:val="20"/>
        </w:rPr>
        <w:t>Table B III</w:t>
      </w:r>
      <w:r w:rsidRPr="00873FDD">
        <w:rPr>
          <w:rFonts w:ascii="Times New Roman" w:eastAsia="等线" w:hAnsi="Times New Roman" w:cs="Times New Roman"/>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 xml:space="preserve"> present the relevant parameters for </w:t>
      </w:r>
      <w:r w:rsidR="00E15FCE" w:rsidRPr="00873FDD">
        <w:rPr>
          <w:rFonts w:ascii="Times New Roman" w:eastAsia="等线" w:hAnsi="Times New Roman" w:cs="Times New Roman"/>
          <w:color w:val="000000" w:themeColor="text1"/>
          <w:kern w:val="0"/>
          <w:sz w:val="20"/>
          <w:szCs w:val="20"/>
        </w:rPr>
        <w:t>generation companies and electricity retailers</w:t>
      </w:r>
      <w:r w:rsidRPr="00873FDD">
        <w:rPr>
          <w:rFonts w:ascii="Times New Roman" w:eastAsia="等线" w:hAnsi="Times New Roman" w:cs="Times New Roman"/>
          <w:color w:val="000000" w:themeColor="text1"/>
          <w:kern w:val="0"/>
          <w:sz w:val="20"/>
          <w:szCs w:val="20"/>
        </w:rPr>
        <w:t>.</w:t>
      </w:r>
    </w:p>
    <w:p w14:paraId="1D938F8B" w14:textId="7BDB0E1D" w:rsidR="00D60195" w:rsidRPr="00873FDD" w:rsidRDefault="006A2E3C">
      <w:pPr>
        <w:ind w:firstLine="204"/>
        <w:textAlignment w:val="center"/>
        <w:rPr>
          <w:rFonts w:ascii="Times New Roman" w:eastAsia="等线" w:hAnsi="Times New Roman" w:cs="Times New Roman"/>
          <w:color w:val="000000" w:themeColor="text1"/>
          <w:kern w:val="0"/>
          <w:sz w:val="20"/>
          <w:szCs w:val="20"/>
        </w:rPr>
      </w:pPr>
      <w:r w:rsidRPr="00873FDD">
        <w:rPr>
          <w:rFonts w:ascii="Times New Roman" w:eastAsia="等线" w:hAnsi="Times New Roman" w:cs="Times New Roman"/>
          <w:color w:val="000000" w:themeColor="text1"/>
          <w:kern w:val="0"/>
          <w:sz w:val="20"/>
          <w:szCs w:val="20"/>
        </w:rPr>
        <w:t xml:space="preserve">In the reserve market, we assume that the load curves of all </w:t>
      </w:r>
      <w:r w:rsidR="00E15FCE" w:rsidRPr="00873FDD">
        <w:rPr>
          <w:rFonts w:ascii="Times New Roman" w:eastAsia="等线" w:hAnsi="Times New Roman" w:cs="Times New Roman"/>
          <w:color w:val="000000" w:themeColor="text1"/>
          <w:kern w:val="0"/>
          <w:sz w:val="20"/>
          <w:szCs w:val="20"/>
        </w:rPr>
        <w:t>electricity retailers</w:t>
      </w:r>
      <w:r w:rsidRPr="00873FDD">
        <w:rPr>
          <w:rFonts w:ascii="Times New Roman" w:eastAsia="等线" w:hAnsi="Times New Roman" w:cs="Times New Roman"/>
          <w:color w:val="000000" w:themeColor="text1"/>
          <w:kern w:val="0"/>
          <w:sz w:val="20"/>
          <w:szCs w:val="20"/>
        </w:rPr>
        <w:t xml:space="preserve"> follow the same temporal trend, with their load levels equal to the load baseline multiplied by a multiplier</w:t>
      </w:r>
      <w:r w:rsidR="00E15FCE" w:rsidRPr="00873FDD">
        <w:rPr>
          <w:rFonts w:ascii="Times New Roman" w:eastAsia="等线" w:hAnsi="Times New Roman" w:cs="Times New Roman"/>
          <w:color w:val="000000" w:themeColor="text1"/>
          <w:kern w:val="0"/>
          <w:sz w:val="20"/>
          <w:szCs w:val="20"/>
        </w:rPr>
        <w:t>.</w:t>
      </w:r>
      <w:r w:rsidRPr="00873FDD">
        <w:rPr>
          <w:rFonts w:ascii="Times New Roman" w:eastAsia="等线" w:hAnsi="Times New Roman" w:cs="Times New Roman"/>
          <w:color w:val="000000" w:themeColor="text1"/>
          <w:kern w:val="0"/>
          <w:sz w:val="20"/>
          <w:szCs w:val="20"/>
        </w:rPr>
        <w:t xml:space="preserve"> The upper limit of available reserve capacity for power generation companies is 10% of their generation capacity, while for </w:t>
      </w:r>
      <w:r w:rsidR="00E15FCE" w:rsidRPr="00873FDD">
        <w:rPr>
          <w:rFonts w:ascii="Times New Roman" w:eastAsia="等线" w:hAnsi="Times New Roman" w:cs="Times New Roman"/>
          <w:color w:val="000000" w:themeColor="text1"/>
          <w:kern w:val="0"/>
          <w:sz w:val="20"/>
          <w:szCs w:val="20"/>
        </w:rPr>
        <w:t>electricity retailers</w:t>
      </w:r>
      <w:r w:rsidRPr="00873FDD">
        <w:rPr>
          <w:rFonts w:ascii="Times New Roman" w:eastAsia="等线" w:hAnsi="Times New Roman" w:cs="Times New Roman"/>
          <w:color w:val="000000" w:themeColor="text1"/>
          <w:kern w:val="0"/>
          <w:sz w:val="20"/>
          <w:szCs w:val="20"/>
        </w:rPr>
        <w:t xml:space="preserve">, it is 10% of their load level. Assume that the system-wide upward and downward reserve capacity requirements are 5% and 4% of the total system energy demand bid, respectively. </w:t>
      </w:r>
      <w:r w:rsidRPr="00873FDD">
        <w:rPr>
          <w:rFonts w:ascii="Times New Roman" w:eastAsia="等线" w:hAnsi="Times New Roman" w:cs="Times New Roman"/>
          <w:color w:val="000000" w:themeColor="text1"/>
          <w:kern w:val="0"/>
          <w:sz w:val="20"/>
          <w:szCs w:val="20"/>
        </w:rPr>
        <w:fldChar w:fldCharType="begin"/>
      </w:r>
      <w:r w:rsidRPr="00873FDD">
        <w:rPr>
          <w:rFonts w:ascii="Times New Roman" w:eastAsia="等线" w:hAnsi="Times New Roman" w:cs="Times New Roman"/>
          <w:color w:val="000000" w:themeColor="text1"/>
          <w:kern w:val="0"/>
          <w:sz w:val="20"/>
          <w:szCs w:val="20"/>
        </w:rPr>
        <w:instrText xml:space="preserve"> REF _Ref239621089 \h  \* MERGEFORMAT </w:instrText>
      </w:r>
      <w:r w:rsidRPr="00873FDD">
        <w:rPr>
          <w:rFonts w:ascii="Times New Roman" w:eastAsia="等线" w:hAnsi="Times New Roman" w:cs="Times New Roman"/>
          <w:color w:val="000000" w:themeColor="text1"/>
          <w:kern w:val="0"/>
          <w:sz w:val="20"/>
          <w:szCs w:val="20"/>
        </w:rPr>
      </w:r>
      <w:r w:rsidRPr="00873FDD">
        <w:rPr>
          <w:rFonts w:ascii="Times New Roman" w:eastAsia="等线" w:hAnsi="Times New Roman" w:cs="Times New Roman"/>
          <w:color w:val="000000" w:themeColor="text1"/>
          <w:kern w:val="0"/>
          <w:sz w:val="20"/>
          <w:szCs w:val="20"/>
        </w:rPr>
        <w:fldChar w:fldCharType="separate"/>
      </w:r>
      <w:r w:rsidRPr="00873FDD">
        <w:rPr>
          <w:rFonts w:ascii="Times New Roman" w:eastAsia="等线" w:hAnsi="Times New Roman" w:cs="Times New Roman"/>
          <w:color w:val="000000" w:themeColor="text1"/>
          <w:kern w:val="0"/>
          <w:sz w:val="20"/>
          <w:szCs w:val="20"/>
        </w:rPr>
        <w:t>Fig. B 1</w:t>
      </w:r>
      <w:r w:rsidRPr="00873FDD">
        <w:rPr>
          <w:rFonts w:ascii="Times New Roman" w:eastAsia="等线" w:hAnsi="Times New Roman" w:cs="Times New Roman"/>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w:t>
      </w:r>
      <w:r w:rsidRPr="00873FDD">
        <w:rPr>
          <w:rFonts w:ascii="Times New Roman" w:eastAsia="等线" w:hAnsi="Times New Roman" w:cs="Times New Roman"/>
          <w:color w:val="000000" w:themeColor="text1"/>
          <w:kern w:val="0"/>
          <w:sz w:val="20"/>
          <w:szCs w:val="20"/>
        </w:rPr>
        <w:fldChar w:fldCharType="begin"/>
      </w:r>
      <w:r w:rsidRPr="00873FDD">
        <w:rPr>
          <w:rFonts w:ascii="Times New Roman" w:eastAsia="等线" w:hAnsi="Times New Roman" w:cs="Times New Roman"/>
          <w:color w:val="000000" w:themeColor="text1"/>
          <w:kern w:val="0"/>
          <w:sz w:val="20"/>
          <w:szCs w:val="20"/>
        </w:rPr>
        <w:instrText xml:space="preserve"> REF _Ref239621093 \h  \* MERGEFORMAT </w:instrText>
      </w:r>
      <w:r w:rsidRPr="00873FDD">
        <w:rPr>
          <w:rFonts w:ascii="Times New Roman" w:eastAsia="等线" w:hAnsi="Times New Roman" w:cs="Times New Roman"/>
          <w:color w:val="000000" w:themeColor="text1"/>
          <w:kern w:val="0"/>
          <w:sz w:val="20"/>
          <w:szCs w:val="20"/>
        </w:rPr>
      </w:r>
      <w:r w:rsidRPr="00873FDD">
        <w:rPr>
          <w:rFonts w:ascii="Times New Roman" w:eastAsia="等线" w:hAnsi="Times New Roman" w:cs="Times New Roman"/>
          <w:color w:val="000000" w:themeColor="text1"/>
          <w:kern w:val="0"/>
          <w:sz w:val="20"/>
          <w:szCs w:val="20"/>
        </w:rPr>
        <w:fldChar w:fldCharType="separate"/>
      </w:r>
      <w:r w:rsidRPr="00873FDD">
        <w:rPr>
          <w:rFonts w:ascii="Times New Roman" w:eastAsia="等线" w:hAnsi="Times New Roman" w:cs="Times New Roman"/>
          <w:color w:val="000000" w:themeColor="text1"/>
          <w:kern w:val="0"/>
          <w:sz w:val="20"/>
          <w:szCs w:val="20"/>
        </w:rPr>
        <w:t>Fig. B 4</w:t>
      </w:r>
      <w:r w:rsidRPr="00873FDD">
        <w:rPr>
          <w:rFonts w:ascii="Times New Roman" w:eastAsia="等线" w:hAnsi="Times New Roman" w:cs="Times New Roman"/>
          <w:color w:val="000000" w:themeColor="text1"/>
          <w:kern w:val="0"/>
          <w:sz w:val="20"/>
          <w:szCs w:val="20"/>
        </w:rPr>
        <w:fldChar w:fldCharType="end"/>
      </w:r>
      <w:r w:rsidRPr="00873FDD">
        <w:rPr>
          <w:rFonts w:ascii="Times New Roman" w:eastAsia="等线" w:hAnsi="Times New Roman" w:cs="Times New Roman"/>
          <w:color w:val="000000" w:themeColor="text1"/>
          <w:kern w:val="0"/>
          <w:sz w:val="20"/>
          <w:szCs w:val="20"/>
        </w:rPr>
        <w:t>present the day-ahead forecasts of load and PV output, the loading factor and reserve-market parameters, the real-time load and PV output profiles, and the real-time electricity and reserve-market prices, respectively.</w:t>
      </w:r>
    </w:p>
    <w:p w14:paraId="40F67B32" w14:textId="0152D4EC" w:rsidR="00D60195" w:rsidRPr="00873FDD" w:rsidRDefault="00F264E5">
      <w:pPr>
        <w:keepNext/>
        <w:spacing w:before="120" w:after="120"/>
        <w:jc w:val="center"/>
        <w:rPr>
          <w:color w:val="000000" w:themeColor="text1"/>
        </w:rPr>
      </w:pPr>
      <w:r w:rsidRPr="00873FDD">
        <w:rPr>
          <w:color w:val="000000" w:themeColor="text1"/>
        </w:rPr>
        <w:object w:dxaOrig="13166" w:dyaOrig="10392" w14:anchorId="438CA9EE">
          <v:shape id="_x0000_i1062" type="#_x0000_t75" style="width:180pt;height:141.95pt" o:ole="">
            <v:imagedata r:id="rId82" o:title=""/>
          </v:shape>
          <o:OLEObject Type="Embed" ProgID="Origin95.Graph" ShapeID="_x0000_i1062" DrawAspect="Content" ObjectID="_1850999773" r:id="rId83"/>
        </w:object>
      </w:r>
    </w:p>
    <w:p w14:paraId="4AE113BE" w14:textId="77777777" w:rsidR="00D60195" w:rsidRPr="00873FDD" w:rsidRDefault="006A2E3C">
      <w:pPr>
        <w:pStyle w:val="a3"/>
        <w:jc w:val="center"/>
        <w:rPr>
          <w:rFonts w:ascii="Times New Roman" w:hAnsi="Times New Roman" w:cs="Times New Roman"/>
          <w:color w:val="000000" w:themeColor="text1"/>
          <w:sz w:val="16"/>
          <w:szCs w:val="16"/>
        </w:rPr>
      </w:pPr>
      <w:bookmarkStart w:id="11" w:name="_Ref239621089"/>
      <w:r w:rsidRPr="00873FDD">
        <w:rPr>
          <w:rFonts w:ascii="Times New Roman" w:hAnsi="Times New Roman" w:cs="Times New Roman"/>
          <w:color w:val="000000" w:themeColor="text1"/>
          <w:sz w:val="16"/>
          <w:szCs w:val="16"/>
        </w:rPr>
        <w:t xml:space="preserve">Fig. B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Fig._B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1</w:t>
      </w:r>
      <w:r w:rsidRPr="00873FDD">
        <w:rPr>
          <w:rFonts w:ascii="Times New Roman" w:hAnsi="Times New Roman" w:cs="Times New Roman"/>
          <w:color w:val="000000" w:themeColor="text1"/>
          <w:sz w:val="16"/>
          <w:szCs w:val="16"/>
        </w:rPr>
        <w:fldChar w:fldCharType="end"/>
      </w:r>
      <w:bookmarkEnd w:id="11"/>
      <w:r w:rsidRPr="00873FDD">
        <w:rPr>
          <w:rFonts w:ascii="Times New Roman" w:hAnsi="Times New Roman" w:cs="Times New Roman"/>
          <w:color w:val="000000" w:themeColor="text1"/>
          <w:sz w:val="16"/>
          <w:szCs w:val="16"/>
        </w:rPr>
        <w:t xml:space="preserve"> Day-ahead load and PV output forecasts</w:t>
      </w:r>
    </w:p>
    <w:p w14:paraId="37BF2D0D" w14:textId="574A78DD" w:rsidR="00D60195" w:rsidRPr="00873FDD" w:rsidRDefault="006A2E3C">
      <w:pPr>
        <w:keepNext/>
        <w:ind w:firstLine="204"/>
        <w:jc w:val="center"/>
        <w:textAlignment w:val="center"/>
        <w:rPr>
          <w:color w:val="000000" w:themeColor="text1"/>
        </w:rPr>
      </w:pPr>
      <w:r w:rsidRPr="00873FDD">
        <w:rPr>
          <w:color w:val="000000" w:themeColor="text1"/>
        </w:rPr>
        <w:object w:dxaOrig="3804" w:dyaOrig="2770" w14:anchorId="791D24AB">
          <v:shape id="_x0000_i1063" type="#_x0000_t75" alt="" style="width:169.8pt;height:123.6pt" o:ole="">
            <v:imagedata r:id="rId84" o:title=""/>
          </v:shape>
          <o:OLEObject Type="Embed" ProgID="Origin95.Graph" ShapeID="_x0000_i1063" DrawAspect="Content" ObjectID="_1850999774" r:id="rId85"/>
        </w:object>
      </w:r>
    </w:p>
    <w:p w14:paraId="3C301B13" w14:textId="77777777"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Fig. B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Fig._B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2</w:t>
      </w:r>
      <w:r w:rsidRPr="00873FDD">
        <w:rPr>
          <w:rFonts w:ascii="Times New Roman" w:hAnsi="Times New Roman" w:cs="Times New Roman"/>
          <w:color w:val="000000" w:themeColor="text1"/>
          <w:sz w:val="16"/>
          <w:szCs w:val="16"/>
        </w:rPr>
        <w:fldChar w:fldCharType="end"/>
      </w:r>
      <w:r w:rsidRPr="00873FDD">
        <w:rPr>
          <w:rFonts w:ascii="Times New Roman" w:hAnsi="Times New Roman" w:cs="Times New Roman"/>
          <w:color w:val="000000" w:themeColor="text1"/>
          <w:sz w:val="16"/>
          <w:szCs w:val="16"/>
        </w:rPr>
        <w:t xml:space="preserve"> Loading factor and reserve-market parameters</w:t>
      </w:r>
    </w:p>
    <w:p w14:paraId="1C8B6918" w14:textId="0C88B487" w:rsidR="00D60195" w:rsidRPr="00873FDD" w:rsidRDefault="00F264E5">
      <w:pPr>
        <w:keepNext/>
        <w:spacing w:before="120" w:after="120"/>
        <w:jc w:val="center"/>
        <w:rPr>
          <w:color w:val="000000" w:themeColor="text1"/>
        </w:rPr>
      </w:pPr>
      <w:r w:rsidRPr="00873FDD">
        <w:rPr>
          <w:color w:val="000000" w:themeColor="text1"/>
        </w:rPr>
        <w:object w:dxaOrig="13289" w:dyaOrig="10188" w14:anchorId="6C4647A8">
          <v:shape id="_x0000_i1064" type="#_x0000_t75" style="width:181.35pt;height:139.25pt" o:ole="">
            <v:imagedata r:id="rId86" o:title=""/>
          </v:shape>
          <o:OLEObject Type="Embed" ProgID="Origin95.Graph" ShapeID="_x0000_i1064" DrawAspect="Content" ObjectID="_1850999775" r:id="rId87"/>
        </w:object>
      </w:r>
    </w:p>
    <w:p w14:paraId="2B4B723F" w14:textId="77777777"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Fig. B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Fig._B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3</w:t>
      </w:r>
      <w:r w:rsidRPr="00873FDD">
        <w:rPr>
          <w:rFonts w:ascii="Times New Roman" w:hAnsi="Times New Roman" w:cs="Times New Roman"/>
          <w:color w:val="000000" w:themeColor="text1"/>
          <w:sz w:val="16"/>
          <w:szCs w:val="16"/>
        </w:rPr>
        <w:fldChar w:fldCharType="end"/>
      </w:r>
      <w:r w:rsidRPr="00873FDD">
        <w:rPr>
          <w:rFonts w:ascii="Times New Roman" w:hAnsi="Times New Roman" w:cs="Times New Roman"/>
          <w:color w:val="000000" w:themeColor="text1"/>
          <w:sz w:val="16"/>
          <w:szCs w:val="16"/>
        </w:rPr>
        <w:t xml:space="preserve"> Real-time load and PV output profiles</w:t>
      </w:r>
    </w:p>
    <w:p w14:paraId="086A9B07" w14:textId="6229FAB1" w:rsidR="00D60195" w:rsidRPr="00873FDD" w:rsidRDefault="00F264E5">
      <w:pPr>
        <w:keepNext/>
        <w:jc w:val="center"/>
        <w:rPr>
          <w:color w:val="000000" w:themeColor="text1"/>
        </w:rPr>
      </w:pPr>
      <w:r w:rsidRPr="00873FDD">
        <w:rPr>
          <w:color w:val="000000" w:themeColor="text1"/>
        </w:rPr>
        <w:object w:dxaOrig="12216" w:dyaOrig="10620" w14:anchorId="488D4D52">
          <v:shape id="_x0000_i1065" type="#_x0000_t75" style="width:197.65pt;height:171.85pt" o:ole="">
            <v:imagedata r:id="rId88" o:title=""/>
          </v:shape>
          <o:OLEObject Type="Embed" ProgID="Origin95.Graph" ShapeID="_x0000_i1065" DrawAspect="Content" ObjectID="_1850999776" r:id="rId89"/>
        </w:object>
      </w:r>
    </w:p>
    <w:p w14:paraId="7CCA2199" w14:textId="77777777" w:rsidR="00D60195" w:rsidRPr="00873FDD" w:rsidRDefault="006A2E3C">
      <w:pPr>
        <w:pStyle w:val="a3"/>
        <w:jc w:val="center"/>
        <w:rPr>
          <w:rFonts w:ascii="Times New Roman" w:hAnsi="Times New Roman" w:cs="Times New Roman"/>
          <w:color w:val="000000" w:themeColor="text1"/>
          <w:sz w:val="16"/>
          <w:szCs w:val="16"/>
        </w:rPr>
      </w:pPr>
      <w:bookmarkStart w:id="12" w:name="_Ref239621093"/>
      <w:r w:rsidRPr="00873FDD">
        <w:rPr>
          <w:rFonts w:ascii="Times New Roman" w:hAnsi="Times New Roman" w:cs="Times New Roman"/>
          <w:color w:val="000000" w:themeColor="text1"/>
          <w:sz w:val="16"/>
          <w:szCs w:val="16"/>
        </w:rPr>
        <w:t xml:space="preserve">Fig. B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Fig._B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4</w:t>
      </w:r>
      <w:r w:rsidRPr="00873FDD">
        <w:rPr>
          <w:rFonts w:ascii="Times New Roman" w:hAnsi="Times New Roman" w:cs="Times New Roman"/>
          <w:color w:val="000000" w:themeColor="text1"/>
          <w:sz w:val="16"/>
          <w:szCs w:val="16"/>
        </w:rPr>
        <w:fldChar w:fldCharType="end"/>
      </w:r>
      <w:bookmarkEnd w:id="12"/>
      <w:r w:rsidRPr="00873FDD">
        <w:rPr>
          <w:rFonts w:ascii="Times New Roman" w:hAnsi="Times New Roman" w:cs="Times New Roman"/>
          <w:color w:val="000000" w:themeColor="text1"/>
          <w:sz w:val="16"/>
          <w:szCs w:val="16"/>
        </w:rPr>
        <w:t xml:space="preserve"> Real-time energy and reserve-market price profiles</w:t>
      </w:r>
    </w:p>
    <w:p w14:paraId="7177E46A" w14:textId="77777777" w:rsidR="00D60195" w:rsidRPr="00873FDD" w:rsidRDefault="006A2E3C">
      <w:pPr>
        <w:pStyle w:val="a9"/>
        <w:numPr>
          <w:ilvl w:val="0"/>
          <w:numId w:val="1"/>
        </w:numPr>
        <w:spacing w:beforeLines="50" w:before="120" w:afterLines="50" w:after="120"/>
        <w:ind w:left="420" w:firstLineChars="0"/>
        <w:rPr>
          <w:rFonts w:ascii="Times New Roman" w:hAnsi="Times New Roman" w:cs="Times New Roman"/>
          <w:i/>
          <w:iCs/>
          <w:color w:val="000000" w:themeColor="text1"/>
          <w:sz w:val="20"/>
          <w:szCs w:val="20"/>
        </w:rPr>
      </w:pPr>
      <w:r w:rsidRPr="00873FDD">
        <w:rPr>
          <w:rFonts w:ascii="Times New Roman" w:hAnsi="Times New Roman" w:cs="Times New Roman"/>
          <w:i/>
          <w:iCs/>
          <w:color w:val="000000" w:themeColor="text1"/>
          <w:sz w:val="20"/>
          <w:szCs w:val="20"/>
        </w:rPr>
        <w:t>Distribution of ESS Charging/Discharging Power and State of Charge</w:t>
      </w:r>
    </w:p>
    <w:p w14:paraId="1F829DD6" w14:textId="77777777" w:rsidR="00D60195" w:rsidRPr="00873FDD" w:rsidRDefault="006A2E3C">
      <w:pPr>
        <w:spacing w:line="252" w:lineRule="auto"/>
        <w:jc w:val="center"/>
        <w:rPr>
          <w:rFonts w:ascii="Times New Roman" w:eastAsia="宋体" w:hAnsi="Times New Roman" w:cs="Times New Roman"/>
          <w:color w:val="000000" w:themeColor="text1"/>
          <w:kern w:val="0"/>
          <w:sz w:val="18"/>
          <w:szCs w:val="18"/>
        </w:rPr>
      </w:pPr>
      <w:r w:rsidRPr="00873FDD">
        <w:rPr>
          <w:color w:val="000000" w:themeColor="text1"/>
        </w:rPr>
        <w:object w:dxaOrig="3600" w:dyaOrig="2377" w14:anchorId="2BB9E6DC">
          <v:shape id="_x0000_i1066" type="#_x0000_t75" style="width:180.7pt;height:118.85pt" o:ole="">
            <v:imagedata r:id="rId90" o:title=""/>
          </v:shape>
          <o:OLEObject Type="Embed" ProgID="Origin95.Graph" ShapeID="_x0000_i1066" DrawAspect="Content" ObjectID="_1850999777" r:id="rId91"/>
        </w:object>
      </w:r>
    </w:p>
    <w:p w14:paraId="70EDE0CC" w14:textId="4DDF1CA0"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(a) Energy Storage Stations at </w:t>
      </w:r>
      <w:r w:rsidR="00E15FCE" w:rsidRPr="00873FDD">
        <w:rPr>
          <w:rFonts w:ascii="Times New Roman" w:hAnsi="Times New Roman" w:cs="Times New Roman"/>
          <w:color w:val="000000" w:themeColor="text1"/>
          <w:sz w:val="16"/>
          <w:szCs w:val="16"/>
        </w:rPr>
        <w:t>Bus</w:t>
      </w:r>
      <w:r w:rsidRPr="00873FDD">
        <w:rPr>
          <w:rFonts w:ascii="Times New Roman" w:hAnsi="Times New Roman" w:cs="Times New Roman"/>
          <w:color w:val="000000" w:themeColor="text1"/>
          <w:sz w:val="16"/>
          <w:szCs w:val="16"/>
        </w:rPr>
        <w:t xml:space="preserve"> 13</w:t>
      </w:r>
    </w:p>
    <w:p w14:paraId="70D5EBF1" w14:textId="77777777" w:rsidR="00D60195" w:rsidRPr="00873FDD" w:rsidRDefault="006A2E3C">
      <w:pPr>
        <w:spacing w:line="252" w:lineRule="auto"/>
        <w:jc w:val="center"/>
        <w:rPr>
          <w:rFonts w:ascii="Times New Roman" w:eastAsia="宋体" w:hAnsi="Times New Roman" w:cs="Times New Roman"/>
          <w:color w:val="000000" w:themeColor="text1"/>
          <w:kern w:val="0"/>
          <w:sz w:val="18"/>
          <w:szCs w:val="18"/>
        </w:rPr>
      </w:pPr>
      <w:r w:rsidRPr="00873FDD">
        <w:rPr>
          <w:color w:val="000000" w:themeColor="text1"/>
        </w:rPr>
        <w:object w:dxaOrig="3586" w:dyaOrig="2513" w14:anchorId="15DA587F">
          <v:shape id="_x0000_i1067" type="#_x0000_t75" style="width:179.3pt;height:125pt" o:ole="">
            <v:imagedata r:id="rId92" o:title=""/>
          </v:shape>
          <o:OLEObject Type="Embed" ProgID="Origin95.Graph" ShapeID="_x0000_i1067" DrawAspect="Content" ObjectID="_1850999778" r:id="rId93"/>
        </w:object>
      </w:r>
    </w:p>
    <w:p w14:paraId="59C963E0" w14:textId="4F42CBC1"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(b) CESS at </w:t>
      </w:r>
      <w:r w:rsidR="00E15FCE" w:rsidRPr="00873FDD">
        <w:rPr>
          <w:rFonts w:ascii="Times New Roman" w:hAnsi="Times New Roman" w:cs="Times New Roman"/>
          <w:color w:val="000000" w:themeColor="text1"/>
          <w:sz w:val="16"/>
          <w:szCs w:val="16"/>
        </w:rPr>
        <w:t>Bus</w:t>
      </w:r>
      <w:r w:rsidRPr="00873FDD">
        <w:rPr>
          <w:rFonts w:ascii="Times New Roman" w:hAnsi="Times New Roman" w:cs="Times New Roman"/>
          <w:color w:val="000000" w:themeColor="text1"/>
          <w:sz w:val="16"/>
          <w:szCs w:val="16"/>
        </w:rPr>
        <w:t xml:space="preserve"> 21</w:t>
      </w:r>
    </w:p>
    <w:p w14:paraId="1E0974CC" w14:textId="77777777" w:rsidR="00D60195" w:rsidRPr="00873FDD" w:rsidRDefault="006A2E3C">
      <w:pPr>
        <w:keepNext/>
        <w:spacing w:line="252" w:lineRule="auto"/>
        <w:jc w:val="center"/>
        <w:rPr>
          <w:color w:val="000000" w:themeColor="text1"/>
        </w:rPr>
      </w:pPr>
      <w:r w:rsidRPr="00873FDD">
        <w:rPr>
          <w:color w:val="000000" w:themeColor="text1"/>
        </w:rPr>
        <w:object w:dxaOrig="3546" w:dyaOrig="2377" w14:anchorId="7481BA0E">
          <v:shape id="_x0000_i1068" type="#_x0000_t75" style="width:177.3pt;height:118.85pt" o:ole="">
            <v:imagedata r:id="rId94" o:title=""/>
          </v:shape>
          <o:OLEObject Type="Embed" ProgID="Origin95.Graph" ShapeID="_x0000_i1068" DrawAspect="Content" ObjectID="_1850999779" r:id="rId95"/>
        </w:object>
      </w:r>
    </w:p>
    <w:p w14:paraId="6BD28994" w14:textId="3078AD72"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(c) CESS at </w:t>
      </w:r>
      <w:r w:rsidR="00E15FCE" w:rsidRPr="00873FDD">
        <w:rPr>
          <w:rFonts w:ascii="Times New Roman" w:hAnsi="Times New Roman" w:cs="Times New Roman"/>
          <w:color w:val="000000" w:themeColor="text1"/>
          <w:sz w:val="16"/>
          <w:szCs w:val="16"/>
        </w:rPr>
        <w:t>Bus</w:t>
      </w:r>
      <w:r w:rsidRPr="00873FDD">
        <w:rPr>
          <w:rFonts w:ascii="Times New Roman" w:hAnsi="Times New Roman" w:cs="Times New Roman"/>
          <w:color w:val="000000" w:themeColor="text1"/>
          <w:sz w:val="16"/>
          <w:szCs w:val="16"/>
        </w:rPr>
        <w:t xml:space="preserve"> 23</w:t>
      </w:r>
    </w:p>
    <w:p w14:paraId="06F4D9F2" w14:textId="77777777" w:rsidR="00D60195" w:rsidRPr="00873FDD" w:rsidRDefault="006A2E3C">
      <w:pPr>
        <w:pStyle w:val="a3"/>
        <w:jc w:val="center"/>
        <w:rPr>
          <w:rFonts w:ascii="Times New Roman" w:eastAsia="宋体" w:hAnsi="Times New Roman" w:cs="Times New Roman"/>
          <w:color w:val="000000" w:themeColor="text1"/>
          <w:kern w:val="0"/>
          <w:sz w:val="18"/>
          <w:szCs w:val="18"/>
        </w:rPr>
      </w:pPr>
      <w:r w:rsidRPr="00873FDD">
        <w:rPr>
          <w:rFonts w:ascii="Times New Roman" w:hAnsi="Times New Roman" w:cs="Times New Roman"/>
          <w:color w:val="000000" w:themeColor="text1"/>
          <w:sz w:val="16"/>
          <w:szCs w:val="16"/>
        </w:rPr>
        <w:t xml:space="preserve">Fig. C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Fig._C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1</w:t>
      </w:r>
      <w:r w:rsidRPr="00873FDD">
        <w:rPr>
          <w:rFonts w:ascii="Times New Roman" w:hAnsi="Times New Roman" w:cs="Times New Roman"/>
          <w:color w:val="000000" w:themeColor="text1"/>
          <w:sz w:val="16"/>
          <w:szCs w:val="16"/>
        </w:rPr>
        <w:fldChar w:fldCharType="end"/>
      </w:r>
      <w:r w:rsidRPr="00873FDD">
        <w:rPr>
          <w:rFonts w:ascii="Times New Roman" w:hAnsi="Times New Roman" w:cs="Times New Roman"/>
          <w:color w:val="000000" w:themeColor="text1"/>
          <w:sz w:val="16"/>
          <w:szCs w:val="16"/>
        </w:rPr>
        <w:t xml:space="preserve"> Charging/Discharging Power of Energy Storage</w:t>
      </w:r>
    </w:p>
    <w:p w14:paraId="7A59D108" w14:textId="77777777" w:rsidR="00D60195" w:rsidRPr="00873FDD" w:rsidRDefault="006A2E3C">
      <w:pPr>
        <w:spacing w:line="252" w:lineRule="auto"/>
        <w:jc w:val="center"/>
        <w:rPr>
          <w:rFonts w:ascii="Times New Roman" w:eastAsia="宋体" w:hAnsi="Times New Roman" w:cs="Times New Roman"/>
          <w:color w:val="000000" w:themeColor="text1"/>
          <w:kern w:val="0"/>
          <w:sz w:val="18"/>
          <w:szCs w:val="18"/>
        </w:rPr>
      </w:pPr>
      <w:r w:rsidRPr="00873FDD">
        <w:rPr>
          <w:color w:val="000000" w:themeColor="text1"/>
        </w:rPr>
        <w:object w:dxaOrig="2962" w:dyaOrig="2377" w14:anchorId="2FCB9496">
          <v:shape id="_x0000_i1069" type="#_x0000_t75" style="width:148.1pt;height:118.85pt" o:ole="">
            <v:imagedata r:id="rId96" o:title=""/>
          </v:shape>
          <o:OLEObject Type="Embed" ProgID="Origin95.Graph" ShapeID="_x0000_i1069" DrawAspect="Content" ObjectID="_1850999780" r:id="rId97"/>
        </w:object>
      </w:r>
    </w:p>
    <w:p w14:paraId="62B521FB" w14:textId="20287471"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hint="eastAsia"/>
          <w:color w:val="000000" w:themeColor="text1"/>
          <w:sz w:val="16"/>
          <w:szCs w:val="16"/>
        </w:rPr>
        <w:t>(</w:t>
      </w:r>
      <w:r w:rsidRPr="00873FDD">
        <w:rPr>
          <w:rFonts w:ascii="Times New Roman" w:hAnsi="Times New Roman" w:cs="Times New Roman"/>
          <w:color w:val="000000" w:themeColor="text1"/>
          <w:sz w:val="16"/>
          <w:szCs w:val="16"/>
        </w:rPr>
        <w:t xml:space="preserve">a) Energy Storage Stations at </w:t>
      </w:r>
      <w:r w:rsidR="00E15FCE" w:rsidRPr="00873FDD">
        <w:rPr>
          <w:rFonts w:ascii="Times New Roman" w:hAnsi="Times New Roman" w:cs="Times New Roman"/>
          <w:color w:val="000000" w:themeColor="text1"/>
          <w:sz w:val="16"/>
          <w:szCs w:val="16"/>
        </w:rPr>
        <w:t>Bus</w:t>
      </w:r>
      <w:r w:rsidRPr="00873FDD">
        <w:rPr>
          <w:rFonts w:ascii="Times New Roman" w:hAnsi="Times New Roman" w:cs="Times New Roman"/>
          <w:color w:val="000000" w:themeColor="text1"/>
          <w:sz w:val="16"/>
          <w:szCs w:val="16"/>
        </w:rPr>
        <w:t xml:space="preserve"> 13</w:t>
      </w:r>
    </w:p>
    <w:p w14:paraId="59E5809C" w14:textId="77777777" w:rsidR="00D60195" w:rsidRPr="00873FDD" w:rsidRDefault="006A2E3C">
      <w:pPr>
        <w:spacing w:line="252" w:lineRule="auto"/>
        <w:jc w:val="center"/>
        <w:rPr>
          <w:rFonts w:ascii="Times New Roman" w:eastAsia="宋体" w:hAnsi="Times New Roman" w:cs="Times New Roman"/>
          <w:color w:val="000000" w:themeColor="text1"/>
          <w:kern w:val="0"/>
          <w:sz w:val="18"/>
          <w:szCs w:val="18"/>
        </w:rPr>
      </w:pPr>
      <w:r w:rsidRPr="00873FDD">
        <w:rPr>
          <w:color w:val="000000" w:themeColor="text1"/>
        </w:rPr>
        <w:object w:dxaOrig="2907" w:dyaOrig="2391" w14:anchorId="30100EBE">
          <v:shape id="_x0000_i1070" type="#_x0000_t75" style="width:146.05pt;height:119.55pt" o:ole="">
            <v:imagedata r:id="rId98" o:title=""/>
          </v:shape>
          <o:OLEObject Type="Embed" ProgID="Origin95.Graph" ShapeID="_x0000_i1070" DrawAspect="Content" ObjectID="_1850999781" r:id="rId99"/>
        </w:object>
      </w:r>
    </w:p>
    <w:p w14:paraId="5483C620" w14:textId="07EFD156"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(b) CESS at </w:t>
      </w:r>
      <w:r w:rsidR="00E15FCE" w:rsidRPr="00873FDD">
        <w:rPr>
          <w:rFonts w:ascii="Times New Roman" w:hAnsi="Times New Roman" w:cs="Times New Roman"/>
          <w:color w:val="000000" w:themeColor="text1"/>
          <w:sz w:val="16"/>
          <w:szCs w:val="16"/>
        </w:rPr>
        <w:t>Bus</w:t>
      </w:r>
      <w:r w:rsidRPr="00873FDD">
        <w:rPr>
          <w:rFonts w:ascii="Times New Roman" w:hAnsi="Times New Roman" w:cs="Times New Roman"/>
          <w:color w:val="000000" w:themeColor="text1"/>
          <w:sz w:val="16"/>
          <w:szCs w:val="16"/>
        </w:rPr>
        <w:t xml:space="preserve"> 21</w:t>
      </w:r>
    </w:p>
    <w:p w14:paraId="5E549137" w14:textId="77777777" w:rsidR="00D60195" w:rsidRPr="00873FDD" w:rsidRDefault="006A2E3C">
      <w:pPr>
        <w:keepNext/>
        <w:spacing w:line="252" w:lineRule="auto"/>
        <w:jc w:val="center"/>
        <w:rPr>
          <w:color w:val="000000" w:themeColor="text1"/>
        </w:rPr>
      </w:pPr>
      <w:r w:rsidRPr="00873FDD">
        <w:rPr>
          <w:color w:val="000000" w:themeColor="text1"/>
        </w:rPr>
        <w:object w:dxaOrig="3084" w:dyaOrig="2377" w14:anchorId="7312571A">
          <v:shape id="_x0000_i1071" type="#_x0000_t75" style="width:154.2pt;height:118.85pt" o:ole="">
            <v:imagedata r:id="rId100" o:title=""/>
          </v:shape>
          <o:OLEObject Type="Embed" ProgID="Origin95.Graph" ShapeID="_x0000_i1071" DrawAspect="Content" ObjectID="_1850999782" r:id="rId101"/>
        </w:object>
      </w:r>
    </w:p>
    <w:p w14:paraId="6D53D1C8" w14:textId="7516D51F"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(c) CESS at </w:t>
      </w:r>
      <w:r w:rsidR="00E15FCE" w:rsidRPr="00873FDD">
        <w:rPr>
          <w:rFonts w:ascii="Times New Roman" w:hAnsi="Times New Roman" w:cs="Times New Roman"/>
          <w:color w:val="000000" w:themeColor="text1"/>
          <w:sz w:val="16"/>
          <w:szCs w:val="16"/>
        </w:rPr>
        <w:t>Bus</w:t>
      </w:r>
      <w:r w:rsidRPr="00873FDD">
        <w:rPr>
          <w:rFonts w:ascii="Times New Roman" w:hAnsi="Times New Roman" w:cs="Times New Roman"/>
          <w:color w:val="000000" w:themeColor="text1"/>
          <w:sz w:val="16"/>
          <w:szCs w:val="16"/>
        </w:rPr>
        <w:t xml:space="preserve"> 23</w:t>
      </w:r>
    </w:p>
    <w:p w14:paraId="43A3C796" w14:textId="77777777"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Fig. C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Fig._C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2</w:t>
      </w:r>
      <w:r w:rsidRPr="00873FDD">
        <w:rPr>
          <w:rFonts w:ascii="Times New Roman" w:hAnsi="Times New Roman" w:cs="Times New Roman"/>
          <w:color w:val="000000" w:themeColor="text1"/>
          <w:sz w:val="16"/>
          <w:szCs w:val="16"/>
        </w:rPr>
        <w:fldChar w:fldCharType="end"/>
      </w:r>
      <w:r w:rsidRPr="00873FDD">
        <w:rPr>
          <w:rFonts w:ascii="Times New Roman" w:hAnsi="Times New Roman" w:cs="Times New Roman"/>
          <w:color w:val="000000" w:themeColor="text1"/>
          <w:sz w:val="16"/>
          <w:szCs w:val="16"/>
        </w:rPr>
        <w:t xml:space="preserve"> State-of-Charge Profiles of Energy Storage</w:t>
      </w:r>
    </w:p>
    <w:p w14:paraId="7D2CAEEA" w14:textId="77777777" w:rsidR="00D60195" w:rsidRPr="00873FDD" w:rsidRDefault="006A2E3C">
      <w:pPr>
        <w:pStyle w:val="a9"/>
        <w:numPr>
          <w:ilvl w:val="0"/>
          <w:numId w:val="1"/>
        </w:numPr>
        <w:spacing w:beforeLines="50" w:before="120" w:afterLines="50" w:after="120"/>
        <w:ind w:left="420" w:firstLineChars="0"/>
        <w:rPr>
          <w:rFonts w:ascii="Times New Roman" w:hAnsi="Times New Roman" w:cs="Times New Roman"/>
          <w:i/>
          <w:iCs/>
          <w:color w:val="000000" w:themeColor="text1"/>
          <w:sz w:val="20"/>
          <w:szCs w:val="20"/>
        </w:rPr>
      </w:pPr>
      <w:r w:rsidRPr="00873FDD">
        <w:rPr>
          <w:rFonts w:ascii="Times New Roman" w:hAnsi="Times New Roman" w:cs="Times New Roman"/>
          <w:i/>
          <w:iCs/>
          <w:color w:val="000000" w:themeColor="text1"/>
          <w:sz w:val="20"/>
          <w:szCs w:val="20"/>
        </w:rPr>
        <w:t>Downward Reserve Support</w:t>
      </w:r>
    </w:p>
    <w:p w14:paraId="363F36A7" w14:textId="0A11BECC" w:rsidR="00D60195" w:rsidRPr="00873FDD" w:rsidRDefault="00E15FCE">
      <w:pPr>
        <w:keepNext/>
        <w:jc w:val="center"/>
        <w:rPr>
          <w:color w:val="000000" w:themeColor="text1"/>
        </w:rPr>
      </w:pPr>
      <w:r w:rsidRPr="00873FDD">
        <w:rPr>
          <w:color w:val="000000" w:themeColor="text1"/>
        </w:rPr>
        <w:object w:dxaOrig="4764" w:dyaOrig="3978" w14:anchorId="21A4769C">
          <v:shape id="_x0000_i1072" type="#_x0000_t75" style="width:181.35pt;height:152.15pt" o:ole="">
            <v:imagedata r:id="rId102" o:title=""/>
          </v:shape>
          <o:OLEObject Type="Embed" ProgID="Origin95.Graph" ShapeID="_x0000_i1072" DrawAspect="Content" ObjectID="_1850999783" r:id="rId103"/>
        </w:object>
      </w:r>
    </w:p>
    <w:p w14:paraId="32207105" w14:textId="77777777"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Fig. D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Fig._D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1</w:t>
      </w:r>
      <w:r w:rsidRPr="00873FDD">
        <w:rPr>
          <w:rFonts w:ascii="Times New Roman" w:hAnsi="Times New Roman" w:cs="Times New Roman"/>
          <w:color w:val="000000" w:themeColor="text1"/>
          <w:sz w:val="16"/>
          <w:szCs w:val="16"/>
        </w:rPr>
        <w:fldChar w:fldCharType="end"/>
      </w:r>
      <w:r w:rsidRPr="00873FDD">
        <w:rPr>
          <w:rFonts w:ascii="Times New Roman" w:hAnsi="Times New Roman" w:cs="Times New Roman"/>
          <w:color w:val="000000" w:themeColor="text1"/>
          <w:sz w:val="16"/>
          <w:szCs w:val="16"/>
        </w:rPr>
        <w:t xml:space="preserve"> Downward Reserve Support from Market Participants</w:t>
      </w:r>
    </w:p>
    <w:p w14:paraId="219CAA2E" w14:textId="77777777" w:rsidR="00D60195" w:rsidRPr="00873FDD" w:rsidRDefault="00D60195">
      <w:pPr>
        <w:pStyle w:val="a3"/>
        <w:jc w:val="center"/>
        <w:rPr>
          <w:rFonts w:ascii="Times New Roman" w:hAnsi="Times New Roman" w:cs="Times New Roman"/>
          <w:color w:val="000000" w:themeColor="text1"/>
          <w:sz w:val="16"/>
          <w:szCs w:val="16"/>
        </w:rPr>
      </w:pPr>
    </w:p>
    <w:p w14:paraId="123966A1" w14:textId="77777777" w:rsidR="00D60195" w:rsidRPr="00873FDD" w:rsidRDefault="006A2E3C">
      <w:pPr>
        <w:pStyle w:val="a3"/>
        <w:keepNext/>
        <w:jc w:val="center"/>
        <w:rPr>
          <w:color w:val="000000" w:themeColor="text1"/>
        </w:rPr>
      </w:pPr>
      <w:r w:rsidRPr="00873FDD">
        <w:rPr>
          <w:color w:val="000000" w:themeColor="text1"/>
        </w:rPr>
        <w:object w:dxaOrig="2839" w:dyaOrig="2337" w14:anchorId="3D670362">
          <v:shape id="_x0000_i1073" type="#_x0000_t75" style="width:141.3pt;height:116.85pt" o:ole="">
            <v:imagedata r:id="rId104" o:title=""/>
          </v:shape>
          <o:OLEObject Type="Embed" ProgID="Origin95.Graph" ShapeID="_x0000_i1073" DrawAspect="Content" ObjectID="_1850999784" r:id="rId105"/>
        </w:object>
      </w:r>
    </w:p>
    <w:p w14:paraId="3F22DFA4" w14:textId="0D7D144E" w:rsidR="00D60195" w:rsidRPr="00873FDD" w:rsidRDefault="006A2E3C">
      <w:pPr>
        <w:pStyle w:val="a3"/>
        <w:jc w:val="center"/>
        <w:rPr>
          <w:rFonts w:ascii="Times New Roman" w:hAnsi="Times New Roman" w:cs="Times New Roman"/>
          <w:color w:val="000000" w:themeColor="text1"/>
          <w:sz w:val="16"/>
          <w:szCs w:val="16"/>
        </w:rPr>
      </w:pPr>
      <w:r w:rsidRPr="00873FDD">
        <w:rPr>
          <w:rFonts w:ascii="Times New Roman" w:hAnsi="Times New Roman" w:cs="Times New Roman"/>
          <w:color w:val="000000" w:themeColor="text1"/>
          <w:sz w:val="16"/>
          <w:szCs w:val="16"/>
        </w:rPr>
        <w:t xml:space="preserve">Fig. D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Fig._D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2</w:t>
      </w:r>
      <w:r w:rsidRPr="00873FDD">
        <w:rPr>
          <w:rFonts w:ascii="Times New Roman" w:hAnsi="Times New Roman" w:cs="Times New Roman"/>
          <w:color w:val="000000" w:themeColor="text1"/>
          <w:sz w:val="16"/>
          <w:szCs w:val="16"/>
        </w:rPr>
        <w:fldChar w:fldCharType="end"/>
      </w:r>
      <w:r w:rsidRPr="00873FDD">
        <w:rPr>
          <w:rFonts w:ascii="Times New Roman" w:hAnsi="Times New Roman" w:cs="Times New Roman"/>
          <w:color w:val="000000" w:themeColor="text1"/>
          <w:sz w:val="16"/>
          <w:szCs w:val="16"/>
        </w:rPr>
        <w:t xml:space="preserve"> Day-Ahead Downward-Reserve Decision of the </w:t>
      </w:r>
      <w:r w:rsidR="00274763" w:rsidRPr="00873FDD">
        <w:rPr>
          <w:rFonts w:ascii="Times New Roman" w:hAnsi="Times New Roman" w:cs="Times New Roman"/>
          <w:color w:val="000000" w:themeColor="text1"/>
          <w:sz w:val="16"/>
          <w:szCs w:val="16"/>
        </w:rPr>
        <w:t>RGO</w:t>
      </w:r>
    </w:p>
    <w:p w14:paraId="37EA766A" w14:textId="40C75798" w:rsidR="00D60195" w:rsidRPr="00873FDD" w:rsidRDefault="00F264E5">
      <w:pPr>
        <w:keepNext/>
        <w:jc w:val="center"/>
        <w:rPr>
          <w:color w:val="000000" w:themeColor="text1"/>
        </w:rPr>
      </w:pPr>
      <w:r w:rsidRPr="00873FDD">
        <w:rPr>
          <w:color w:val="000000" w:themeColor="text1"/>
        </w:rPr>
        <w:object w:dxaOrig="12070" w:dyaOrig="10229" w14:anchorId="33F98FBC">
          <v:shape id="_x0000_i1074" type="#_x0000_t75" style="width:187.45pt;height:158.25pt" o:ole="">
            <v:imagedata r:id="rId106" o:title=""/>
          </v:shape>
          <o:OLEObject Type="Embed" ProgID="Origin95.Graph" ShapeID="_x0000_i1074" DrawAspect="Content" ObjectID="_1850999785" r:id="rId107"/>
        </w:object>
      </w:r>
    </w:p>
    <w:p w14:paraId="3EBBE724" w14:textId="21281FF0" w:rsidR="00D60195" w:rsidRPr="00873FDD" w:rsidRDefault="006A2E3C" w:rsidP="00274763">
      <w:pPr>
        <w:pStyle w:val="a3"/>
        <w:jc w:val="center"/>
        <w:rPr>
          <w:color w:val="000000" w:themeColor="text1"/>
        </w:rPr>
      </w:pPr>
      <w:r w:rsidRPr="00873FDD">
        <w:rPr>
          <w:rFonts w:ascii="Times New Roman" w:hAnsi="Times New Roman" w:cs="Times New Roman"/>
          <w:color w:val="000000" w:themeColor="text1"/>
          <w:sz w:val="16"/>
          <w:szCs w:val="16"/>
        </w:rPr>
        <w:t xml:space="preserve">Fig. D </w:t>
      </w:r>
      <w:r w:rsidRPr="00873FDD">
        <w:rPr>
          <w:rFonts w:ascii="Times New Roman" w:hAnsi="Times New Roman" w:cs="Times New Roman"/>
          <w:color w:val="000000" w:themeColor="text1"/>
          <w:sz w:val="16"/>
          <w:szCs w:val="16"/>
        </w:rPr>
        <w:fldChar w:fldCharType="begin"/>
      </w:r>
      <w:r w:rsidRPr="00873FDD">
        <w:rPr>
          <w:rFonts w:ascii="Times New Roman" w:hAnsi="Times New Roman" w:cs="Times New Roman"/>
          <w:color w:val="000000" w:themeColor="text1"/>
          <w:sz w:val="16"/>
          <w:szCs w:val="16"/>
        </w:rPr>
        <w:instrText xml:space="preserve"> SEQ Fig._D \* ARABIC </w:instrText>
      </w:r>
      <w:r w:rsidRPr="00873FDD">
        <w:rPr>
          <w:rFonts w:ascii="Times New Roman" w:hAnsi="Times New Roman" w:cs="Times New Roman"/>
          <w:color w:val="000000" w:themeColor="text1"/>
          <w:sz w:val="16"/>
          <w:szCs w:val="16"/>
        </w:rPr>
        <w:fldChar w:fldCharType="separate"/>
      </w:r>
      <w:r w:rsidRPr="00873FDD">
        <w:rPr>
          <w:rFonts w:ascii="Times New Roman" w:hAnsi="Times New Roman" w:cs="Times New Roman"/>
          <w:color w:val="000000" w:themeColor="text1"/>
          <w:sz w:val="16"/>
          <w:szCs w:val="16"/>
        </w:rPr>
        <w:t>3</w:t>
      </w:r>
      <w:r w:rsidRPr="00873FDD">
        <w:rPr>
          <w:rFonts w:ascii="Times New Roman" w:hAnsi="Times New Roman" w:cs="Times New Roman"/>
          <w:color w:val="000000" w:themeColor="text1"/>
          <w:sz w:val="16"/>
          <w:szCs w:val="16"/>
        </w:rPr>
        <w:fldChar w:fldCharType="end"/>
      </w:r>
      <w:r w:rsidRPr="00873FDD">
        <w:rPr>
          <w:rFonts w:ascii="Times New Roman" w:hAnsi="Times New Roman" w:cs="Times New Roman"/>
          <w:color w:val="000000" w:themeColor="text1"/>
          <w:sz w:val="16"/>
          <w:szCs w:val="16"/>
        </w:rPr>
        <w:t xml:space="preserve"> Real-Time Downward-Reserve Decision of the </w:t>
      </w:r>
      <w:r w:rsidR="00274763" w:rsidRPr="00873FDD">
        <w:rPr>
          <w:rFonts w:ascii="Times New Roman" w:hAnsi="Times New Roman" w:cs="Times New Roman"/>
          <w:color w:val="000000" w:themeColor="text1"/>
          <w:sz w:val="16"/>
          <w:szCs w:val="16"/>
        </w:rPr>
        <w:t>RGO</w:t>
      </w:r>
    </w:p>
    <w:sectPr w:rsidR="00D60195" w:rsidRPr="00873FDD">
      <w:pgSz w:w="12240" w:h="15840"/>
      <w:pgMar w:top="1009" w:right="936" w:bottom="1009" w:left="936" w:header="851" w:footer="992" w:gutter="0"/>
      <w:cols w:num="2" w:space="252"/>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07FEDF" w14:textId="77777777" w:rsidR="00AC21BC" w:rsidRDefault="00AC21BC" w:rsidP="00E15FCE">
      <w:r>
        <w:separator/>
      </w:r>
    </w:p>
  </w:endnote>
  <w:endnote w:type="continuationSeparator" w:id="0">
    <w:p w14:paraId="54627B94" w14:textId="77777777" w:rsidR="00AC21BC" w:rsidRDefault="00AC21BC" w:rsidP="00E15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F8387" w14:textId="77777777" w:rsidR="00AC21BC" w:rsidRDefault="00AC21BC" w:rsidP="00E15FCE">
      <w:r>
        <w:separator/>
      </w:r>
    </w:p>
  </w:footnote>
  <w:footnote w:type="continuationSeparator" w:id="0">
    <w:p w14:paraId="10DC6220" w14:textId="77777777" w:rsidR="00AC21BC" w:rsidRDefault="00AC21BC" w:rsidP="00E15F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FB5D9B"/>
    <w:multiLevelType w:val="multilevel"/>
    <w:tmpl w:val="63FB5D9B"/>
    <w:lvl w:ilvl="0">
      <w:start w:val="1"/>
      <w:numFmt w:val="upperLetter"/>
      <w:lvlText w:val="%1."/>
      <w:lvlJc w:val="left"/>
      <w:pPr>
        <w:ind w:left="531" w:hanging="420"/>
      </w:pPr>
    </w:lvl>
    <w:lvl w:ilvl="1">
      <w:start w:val="1"/>
      <w:numFmt w:val="lowerLetter"/>
      <w:lvlText w:val="%2)"/>
      <w:lvlJc w:val="left"/>
      <w:pPr>
        <w:ind w:left="951" w:hanging="420"/>
      </w:pPr>
    </w:lvl>
    <w:lvl w:ilvl="2">
      <w:start w:val="1"/>
      <w:numFmt w:val="lowerRoman"/>
      <w:lvlText w:val="%3."/>
      <w:lvlJc w:val="right"/>
      <w:pPr>
        <w:ind w:left="1371" w:hanging="420"/>
      </w:pPr>
    </w:lvl>
    <w:lvl w:ilvl="3">
      <w:start w:val="1"/>
      <w:numFmt w:val="decimal"/>
      <w:lvlText w:val="%4."/>
      <w:lvlJc w:val="left"/>
      <w:pPr>
        <w:ind w:left="1791" w:hanging="420"/>
      </w:pPr>
    </w:lvl>
    <w:lvl w:ilvl="4">
      <w:start w:val="1"/>
      <w:numFmt w:val="lowerLetter"/>
      <w:lvlText w:val="%5)"/>
      <w:lvlJc w:val="left"/>
      <w:pPr>
        <w:ind w:left="2211" w:hanging="420"/>
      </w:pPr>
    </w:lvl>
    <w:lvl w:ilvl="5">
      <w:start w:val="1"/>
      <w:numFmt w:val="lowerRoman"/>
      <w:lvlText w:val="%6."/>
      <w:lvlJc w:val="right"/>
      <w:pPr>
        <w:ind w:left="2631" w:hanging="420"/>
      </w:pPr>
    </w:lvl>
    <w:lvl w:ilvl="6">
      <w:start w:val="1"/>
      <w:numFmt w:val="decimal"/>
      <w:lvlText w:val="%7."/>
      <w:lvlJc w:val="left"/>
      <w:pPr>
        <w:ind w:left="3051" w:hanging="420"/>
      </w:pPr>
    </w:lvl>
    <w:lvl w:ilvl="7">
      <w:start w:val="1"/>
      <w:numFmt w:val="lowerLetter"/>
      <w:lvlText w:val="%8)"/>
      <w:lvlJc w:val="left"/>
      <w:pPr>
        <w:ind w:left="3471" w:hanging="420"/>
      </w:pPr>
    </w:lvl>
    <w:lvl w:ilvl="8">
      <w:start w:val="1"/>
      <w:numFmt w:val="lowerRoman"/>
      <w:lvlText w:val="%9."/>
      <w:lvlJc w:val="right"/>
      <w:pPr>
        <w:ind w:left="3891"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21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3801"/>
    <w:rsid w:val="00094143"/>
    <w:rsid w:val="001374D1"/>
    <w:rsid w:val="001A2282"/>
    <w:rsid w:val="002210BB"/>
    <w:rsid w:val="00274763"/>
    <w:rsid w:val="00380670"/>
    <w:rsid w:val="003C3E91"/>
    <w:rsid w:val="003E5BA8"/>
    <w:rsid w:val="00451897"/>
    <w:rsid w:val="004667A2"/>
    <w:rsid w:val="00561D4A"/>
    <w:rsid w:val="005969DA"/>
    <w:rsid w:val="00647D56"/>
    <w:rsid w:val="00653D20"/>
    <w:rsid w:val="006A2E3C"/>
    <w:rsid w:val="006E0E53"/>
    <w:rsid w:val="007B6F5B"/>
    <w:rsid w:val="008426FB"/>
    <w:rsid w:val="00870118"/>
    <w:rsid w:val="00873FDD"/>
    <w:rsid w:val="008B08FF"/>
    <w:rsid w:val="009210A9"/>
    <w:rsid w:val="00933801"/>
    <w:rsid w:val="009841B4"/>
    <w:rsid w:val="009F5660"/>
    <w:rsid w:val="00A83ABB"/>
    <w:rsid w:val="00AB1BBE"/>
    <w:rsid w:val="00AC21BC"/>
    <w:rsid w:val="00B1254D"/>
    <w:rsid w:val="00B40798"/>
    <w:rsid w:val="00BC29A7"/>
    <w:rsid w:val="00BF5E5E"/>
    <w:rsid w:val="00C93F9B"/>
    <w:rsid w:val="00CB4437"/>
    <w:rsid w:val="00D171F5"/>
    <w:rsid w:val="00D60195"/>
    <w:rsid w:val="00D8314D"/>
    <w:rsid w:val="00DE112A"/>
    <w:rsid w:val="00E15FCE"/>
    <w:rsid w:val="00E47B59"/>
    <w:rsid w:val="00E7236B"/>
    <w:rsid w:val="00EB64FC"/>
    <w:rsid w:val="00F042EE"/>
    <w:rsid w:val="00F05380"/>
    <w:rsid w:val="00F10B4A"/>
    <w:rsid w:val="00F1271C"/>
    <w:rsid w:val="00F264E5"/>
    <w:rsid w:val="00F67BDE"/>
    <w:rsid w:val="00FA57EC"/>
    <w:rsid w:val="32DA09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90EC898"/>
  <w15:docId w15:val="{F86BE669-6237-40A2-BF74-49E9A65F6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footer"/>
    <w:basedOn w:val="a"/>
    <w:link w:val="a5"/>
    <w:uiPriority w:val="99"/>
    <w:unhideWhenUsed/>
    <w:pPr>
      <w:tabs>
        <w:tab w:val="center" w:pos="4153"/>
        <w:tab w:val="right" w:pos="8306"/>
      </w:tabs>
      <w:snapToGrid w:val="0"/>
      <w:jc w:val="left"/>
    </w:pPr>
    <w:rPr>
      <w:sz w:val="18"/>
      <w:szCs w:val="18"/>
    </w:rPr>
  </w:style>
  <w:style w:type="paragraph" w:styleId="a6">
    <w:name w:val="header"/>
    <w:basedOn w:val="a"/>
    <w:link w:val="a7"/>
    <w:uiPriority w:val="99"/>
    <w:unhideWhenUsed/>
    <w:pPr>
      <w:pBdr>
        <w:bottom w:val="single" w:sz="6" w:space="1" w:color="auto"/>
      </w:pBdr>
      <w:tabs>
        <w:tab w:val="center" w:pos="4153"/>
        <w:tab w:val="right" w:pos="8306"/>
      </w:tabs>
      <w:snapToGrid w:val="0"/>
      <w:jc w:val="center"/>
    </w:pPr>
    <w:rPr>
      <w:sz w:val="18"/>
      <w:szCs w:val="18"/>
    </w:rPr>
  </w:style>
  <w:style w:type="table" w:styleId="a8">
    <w:name w:val="Table Grid"/>
    <w:basedOn w:val="a1"/>
    <w:qFormat/>
    <w:pPr>
      <w:spacing w:after="160" w:line="278" w:lineRule="auto"/>
    </w:pPr>
    <w:rPr>
      <w:rFonts w:ascii="Calibri" w:eastAsia="宋体" w:hAnsi="Calibri" w:cs="宋体"/>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页眉 字符"/>
    <w:basedOn w:val="a0"/>
    <w:link w:val="a6"/>
    <w:uiPriority w:val="99"/>
    <w:rPr>
      <w:sz w:val="18"/>
      <w:szCs w:val="18"/>
    </w:rPr>
  </w:style>
  <w:style w:type="character" w:customStyle="1" w:styleId="a5">
    <w:name w:val="页脚 字符"/>
    <w:basedOn w:val="a0"/>
    <w:link w:val="a4"/>
    <w:uiPriority w:val="99"/>
    <w:rPr>
      <w:sz w:val="18"/>
      <w:szCs w:val="18"/>
    </w:rPr>
  </w:style>
  <w:style w:type="paragraph" w:styleId="a9">
    <w:name w:val="List Paragraph"/>
    <w:basedOn w:val="a"/>
    <w:uiPriority w:val="34"/>
    <w:qFormat/>
    <w:pPr>
      <w:ind w:firstLineChars="200" w:firstLine="420"/>
    </w:pPr>
  </w:style>
  <w:style w:type="character" w:customStyle="1" w:styleId="MTEquationSection">
    <w:name w:val="MTEquationSection"/>
    <w:basedOn w:val="a0"/>
    <w:rPr>
      <w:rFonts w:ascii="Times New Roman" w:eastAsia="等线" w:hAnsi="Times New Roman" w:cs="Times New Roman"/>
      <w:smallCaps/>
      <w:vanish/>
      <w:color w:val="FF0000"/>
      <w:kern w:val="28"/>
      <w:sz w:val="20"/>
      <w:szCs w:val="20"/>
      <w:lang w:eastAsia="en-US"/>
    </w:rPr>
  </w:style>
  <w:style w:type="paragraph" w:customStyle="1" w:styleId="MTDisplayEquation">
    <w:name w:val="MTDisplayEquation"/>
    <w:basedOn w:val="a"/>
    <w:next w:val="a"/>
    <w:link w:val="MTDisplayEquation0"/>
    <w:pPr>
      <w:tabs>
        <w:tab w:val="center" w:pos="2520"/>
        <w:tab w:val="right" w:pos="5060"/>
      </w:tabs>
      <w:spacing w:line="252" w:lineRule="auto"/>
    </w:pPr>
    <w:rPr>
      <w:rFonts w:ascii="Times New Roman" w:eastAsia="等线" w:hAnsi="Times New Roman" w:cs="Times New Roman"/>
      <w:kern w:val="0"/>
      <w:sz w:val="20"/>
      <w:szCs w:val="20"/>
    </w:rPr>
  </w:style>
  <w:style w:type="character" w:customStyle="1" w:styleId="MTDisplayEquation0">
    <w:name w:val="MTDisplayEquation 字符"/>
    <w:basedOn w:val="a0"/>
    <w:link w:val="MTDisplayEquation"/>
    <w:rPr>
      <w:rFonts w:ascii="Times New Roman" w:eastAsia="等线" w:hAnsi="Times New Roman" w:cs="Times New Roman"/>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8.wmf"/><Relationship Id="rId47" Type="http://schemas.openxmlformats.org/officeDocument/2006/relationships/oleObject" Target="embeddings/oleObject20.bin"/><Relationship Id="rId63" Type="http://schemas.openxmlformats.org/officeDocument/2006/relationships/oleObject" Target="embeddings/oleObject28.bin"/><Relationship Id="rId68" Type="http://schemas.openxmlformats.org/officeDocument/2006/relationships/image" Target="media/image31.wmf"/><Relationship Id="rId84" Type="http://schemas.openxmlformats.org/officeDocument/2006/relationships/image" Target="media/image39.emf"/><Relationship Id="rId89" Type="http://schemas.openxmlformats.org/officeDocument/2006/relationships/oleObject" Target="embeddings/oleObject41.bin"/><Relationship Id="rId16" Type="http://schemas.openxmlformats.org/officeDocument/2006/relationships/image" Target="media/image5.wmf"/><Relationship Id="rId107" Type="http://schemas.openxmlformats.org/officeDocument/2006/relationships/oleObject" Target="embeddings/oleObject50.bin"/><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oleObject" Target="embeddings/oleObject15.bin"/><Relationship Id="rId53" Type="http://schemas.openxmlformats.org/officeDocument/2006/relationships/oleObject" Target="embeddings/oleObject23.bin"/><Relationship Id="rId58" Type="http://schemas.openxmlformats.org/officeDocument/2006/relationships/image" Target="media/image26.wmf"/><Relationship Id="rId74" Type="http://schemas.openxmlformats.org/officeDocument/2006/relationships/image" Target="media/image34.wmf"/><Relationship Id="rId79" Type="http://schemas.openxmlformats.org/officeDocument/2006/relationships/oleObject" Target="embeddings/oleObject36.bin"/><Relationship Id="rId102" Type="http://schemas.openxmlformats.org/officeDocument/2006/relationships/image" Target="media/image48.emf"/><Relationship Id="rId5" Type="http://schemas.openxmlformats.org/officeDocument/2006/relationships/webSettings" Target="webSettings.xml"/><Relationship Id="rId90" Type="http://schemas.openxmlformats.org/officeDocument/2006/relationships/image" Target="media/image42.emf"/><Relationship Id="rId95" Type="http://schemas.openxmlformats.org/officeDocument/2006/relationships/oleObject" Target="embeddings/oleObject44.bin"/><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oleObject" Target="embeddings/oleObject18.bin"/><Relationship Id="rId48" Type="http://schemas.openxmlformats.org/officeDocument/2006/relationships/image" Target="media/image21.wmf"/><Relationship Id="rId64" Type="http://schemas.openxmlformats.org/officeDocument/2006/relationships/image" Target="media/image29.wmf"/><Relationship Id="rId69" Type="http://schemas.openxmlformats.org/officeDocument/2006/relationships/oleObject" Target="embeddings/oleObject31.bin"/><Relationship Id="rId80" Type="http://schemas.openxmlformats.org/officeDocument/2006/relationships/image" Target="media/image37.wmf"/><Relationship Id="rId85" Type="http://schemas.openxmlformats.org/officeDocument/2006/relationships/oleObject" Target="embeddings/oleObject39.bin"/><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3.bin"/><Relationship Id="rId38" Type="http://schemas.openxmlformats.org/officeDocument/2006/relationships/image" Target="media/image16.wmf"/><Relationship Id="rId59" Type="http://schemas.openxmlformats.org/officeDocument/2006/relationships/oleObject" Target="embeddings/oleObject26.bin"/><Relationship Id="rId103" Type="http://schemas.openxmlformats.org/officeDocument/2006/relationships/oleObject" Target="embeddings/oleObject48.bin"/><Relationship Id="rId108" Type="http://schemas.openxmlformats.org/officeDocument/2006/relationships/fontTable" Target="fontTable.xml"/><Relationship Id="rId54" Type="http://schemas.openxmlformats.org/officeDocument/2006/relationships/image" Target="media/image24.wmf"/><Relationship Id="rId70" Type="http://schemas.openxmlformats.org/officeDocument/2006/relationships/image" Target="media/image32.wmf"/><Relationship Id="rId75" Type="http://schemas.openxmlformats.org/officeDocument/2006/relationships/oleObject" Target="embeddings/oleObject34.bin"/><Relationship Id="rId91" Type="http://schemas.openxmlformats.org/officeDocument/2006/relationships/oleObject" Target="embeddings/oleObject42.bin"/><Relationship Id="rId96" Type="http://schemas.openxmlformats.org/officeDocument/2006/relationships/image" Target="media/image45.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oleObject" Target="embeddings/oleObject25.bin"/><Relationship Id="rId106" Type="http://schemas.openxmlformats.org/officeDocument/2006/relationships/image" Target="media/image50.emf"/><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3.bin"/><Relationship Id="rId78" Type="http://schemas.openxmlformats.org/officeDocument/2006/relationships/image" Target="media/image36.wmf"/><Relationship Id="rId81" Type="http://schemas.openxmlformats.org/officeDocument/2006/relationships/oleObject" Target="embeddings/oleObject37.bin"/><Relationship Id="rId86" Type="http://schemas.openxmlformats.org/officeDocument/2006/relationships/image" Target="media/image40.emf"/><Relationship Id="rId94" Type="http://schemas.openxmlformats.org/officeDocument/2006/relationships/image" Target="media/image44.emf"/><Relationship Id="rId99" Type="http://schemas.openxmlformats.org/officeDocument/2006/relationships/oleObject" Target="embeddings/oleObject46.bin"/><Relationship Id="rId101" Type="http://schemas.openxmlformats.org/officeDocument/2006/relationships/oleObject" Target="embeddings/oleObject47.bin"/><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109" Type="http://schemas.openxmlformats.org/officeDocument/2006/relationships/theme" Target="theme/theme1.xml"/><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image" Target="media/image35.wmf"/><Relationship Id="rId97" Type="http://schemas.openxmlformats.org/officeDocument/2006/relationships/oleObject" Target="embeddings/oleObject45.bin"/><Relationship Id="rId104" Type="http://schemas.openxmlformats.org/officeDocument/2006/relationships/image" Target="media/image49.emf"/><Relationship Id="rId7" Type="http://schemas.openxmlformats.org/officeDocument/2006/relationships/endnotes" Target="endnotes.xml"/><Relationship Id="rId71" Type="http://schemas.openxmlformats.org/officeDocument/2006/relationships/oleObject" Target="embeddings/oleObject32.bin"/><Relationship Id="rId92" Type="http://schemas.openxmlformats.org/officeDocument/2006/relationships/image" Target="media/image43.emf"/><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19.bin"/><Relationship Id="rId66" Type="http://schemas.openxmlformats.org/officeDocument/2006/relationships/image" Target="media/image30.wmf"/><Relationship Id="rId87" Type="http://schemas.openxmlformats.org/officeDocument/2006/relationships/oleObject" Target="embeddings/oleObject40.bin"/><Relationship Id="rId61" Type="http://schemas.openxmlformats.org/officeDocument/2006/relationships/oleObject" Target="embeddings/oleObject27.bin"/><Relationship Id="rId82" Type="http://schemas.openxmlformats.org/officeDocument/2006/relationships/image" Target="media/image38.emf"/><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oleObject" Target="embeddings/oleObject14.bin"/><Relationship Id="rId56" Type="http://schemas.openxmlformats.org/officeDocument/2006/relationships/image" Target="media/image25.wmf"/><Relationship Id="rId77" Type="http://schemas.openxmlformats.org/officeDocument/2006/relationships/oleObject" Target="embeddings/oleObject35.bin"/><Relationship Id="rId100" Type="http://schemas.openxmlformats.org/officeDocument/2006/relationships/image" Target="media/image47.emf"/><Relationship Id="rId105" Type="http://schemas.openxmlformats.org/officeDocument/2006/relationships/oleObject" Target="embeddings/oleObject49.bin"/><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3.wmf"/><Relationship Id="rId93" Type="http://schemas.openxmlformats.org/officeDocument/2006/relationships/oleObject" Target="embeddings/oleObject43.bin"/><Relationship Id="rId98" Type="http://schemas.openxmlformats.org/officeDocument/2006/relationships/image" Target="media/image46.emf"/><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image" Target="media/image20.wmf"/><Relationship Id="rId67" Type="http://schemas.openxmlformats.org/officeDocument/2006/relationships/oleObject" Target="embeddings/oleObject30.bin"/><Relationship Id="rId20" Type="http://schemas.openxmlformats.org/officeDocument/2006/relationships/image" Target="media/image7.wmf"/><Relationship Id="rId41" Type="http://schemas.openxmlformats.org/officeDocument/2006/relationships/oleObject" Target="embeddings/oleObject17.bin"/><Relationship Id="rId62" Type="http://schemas.openxmlformats.org/officeDocument/2006/relationships/image" Target="media/image28.wmf"/><Relationship Id="rId83" Type="http://schemas.openxmlformats.org/officeDocument/2006/relationships/oleObject" Target="embeddings/oleObject38.bin"/><Relationship Id="rId88" Type="http://schemas.openxmlformats.org/officeDocument/2006/relationships/image" Target="media/image4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A45F58-7A3F-464F-85B7-36FF75648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Pages>
  <Words>1364</Words>
  <Characters>7781</Characters>
  <Application>Microsoft Office Word</Application>
  <DocSecurity>0</DocSecurity>
  <Lines>64</Lines>
  <Paragraphs>18</Paragraphs>
  <ScaleCrop>false</ScaleCrop>
  <Company/>
  <LinksUpToDate>false</LinksUpToDate>
  <CharactersWithSpaces>9127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用户</dc:creator>
  <cp:lastModifiedBy>志辉 胡</cp:lastModifiedBy>
  <cp:revision>15</cp:revision>
  <dcterms:created xsi:type="dcterms:W3CDTF">2026-05-26T03:31:00Z</dcterms:created>
  <dcterms:modified xsi:type="dcterms:W3CDTF">2026-09-15T09:47:00Z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1f671c7b-68ff-485d-91c1-28de8e881bf5</vt:lpwstr>
  </property>
  <property fmtid="{D5CDD505-2E9C-101B-9397-08002B2CF9AE}" pid="3" name="MTEquationSection">
    <vt:lpwstr>1</vt:lpwstr>
  </property>
  <property fmtid="{D5CDD505-2E9C-101B-9397-08002B2CF9AE}" pid="4" name="MTEquationNumber2">
    <vt:lpwstr>(#SA#E1)</vt:lpwstr>
  </property>
  <property fmtid="{D5CDD505-2E9C-101B-9397-08002B2CF9AE}" pid="5" name="MTWinEqns">
    <vt:bool>true</vt:bool>
  </property>
  <property fmtid="{D5CDD505-2E9C-101B-9397-08002B2CF9AE}" pid="6" name="KSOTemplateDocerSaveRecord">
    <vt:lpwstr>eyJoZGlkIjoiYWJmNTAxYTA0NTllZTU0OWY5NWY0MWNlMzBjNGU2OTYiLCJ1c2VySWQiOiI2NjE3OTUyNTAifQ==</vt:lpwstr>
  </property>
  <property fmtid="{D5CDD505-2E9C-101B-9397-08002B2CF9AE}" pid="7" name="KSOProductBuildVer">
    <vt:lpwstr>2052-12.1.0.28505</vt:lpwstr>
  </property>
  <property fmtid="{D5CDD505-2E9C-101B-9397-08002B2CF9AE}" pid="8" name="ICV">
    <vt:lpwstr>8F0ACC3A34E0487CB938DC19B6A50C3F_13</vt:lpwstr>
  </property>
</Properties>
</file>