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AE65F" w14:textId="77777777" w:rsidR="005C2AC9" w:rsidRDefault="00626E6B" w:rsidP="00626E6B">
      <w:pPr>
        <w:jc w:val="right"/>
      </w:pPr>
      <w:r>
        <w:t>Charles Robert Brunstad</w:t>
      </w:r>
    </w:p>
    <w:p w14:paraId="07C4A734" w14:textId="40082CD2" w:rsidR="00626E6B" w:rsidRDefault="00780B09" w:rsidP="00626E6B">
      <w:pPr>
        <w:jc w:val="right"/>
      </w:pPr>
      <w:proofErr w:type="spellStart"/>
      <w:r>
        <w:t>TrueSim</w:t>
      </w:r>
      <w:proofErr w:type="spellEnd"/>
      <w:r w:rsidR="00626E6B">
        <w:t xml:space="preserve">: Simulating Routing in </w:t>
      </w:r>
      <w:proofErr w:type="spellStart"/>
      <w:r w:rsidR="00626E6B">
        <w:t>TrueNorth</w:t>
      </w:r>
      <w:proofErr w:type="spellEnd"/>
    </w:p>
    <w:p w14:paraId="14AC5BC5" w14:textId="45A51EDD" w:rsidR="00187824" w:rsidRDefault="00187824" w:rsidP="00626E6B">
      <w:pPr>
        <w:jc w:val="right"/>
      </w:pPr>
      <w:r w:rsidRPr="00187824">
        <w:t>https://github.com/robb17/TrueSim</w:t>
      </w:r>
    </w:p>
    <w:p w14:paraId="1E4F1D75" w14:textId="77777777" w:rsidR="00626E6B" w:rsidRDefault="00626E6B" w:rsidP="00626E6B">
      <w:pPr>
        <w:jc w:val="right"/>
      </w:pPr>
      <w:r>
        <w:t>12/18/19</w:t>
      </w:r>
    </w:p>
    <w:p w14:paraId="5C29C162" w14:textId="77777777" w:rsidR="00626E6B" w:rsidRDefault="00626E6B" w:rsidP="00FC2C58">
      <w:pPr>
        <w:spacing w:line="276" w:lineRule="auto"/>
      </w:pPr>
    </w:p>
    <w:p w14:paraId="48ECA910" w14:textId="26093776" w:rsidR="00032BB5" w:rsidRDefault="00F72638" w:rsidP="006B528C">
      <w:pPr>
        <w:spacing w:line="276" w:lineRule="auto"/>
        <w:ind w:firstLine="720"/>
        <w:jc w:val="both"/>
      </w:pPr>
      <w:r>
        <w:t xml:space="preserve">Interest in the </w:t>
      </w:r>
      <w:r w:rsidR="00626E6B">
        <w:t>use of artificial neural networks (ANNs), a flexible computational tool with a wide range of important applications</w:t>
      </w:r>
      <w:r>
        <w:t xml:space="preserve">, has greatly increased over the past </w:t>
      </w:r>
      <w:r w:rsidR="00115C65">
        <w:t>few</w:t>
      </w:r>
      <w:r>
        <w:t xml:space="preserve"> decades</w:t>
      </w:r>
      <w:r w:rsidR="00626E6B">
        <w:t xml:space="preserve">. ANNs are </w:t>
      </w:r>
      <w:r w:rsidR="00032BB5">
        <w:t xml:space="preserve">attractive for a number of reasons, including prowess in capturing nonlinearity, high tolerance to noise, </w:t>
      </w:r>
      <w:r w:rsidR="00242D7C">
        <w:t>generaliz</w:t>
      </w:r>
      <w:r w:rsidR="007442A0">
        <w:t>ability</w:t>
      </w:r>
      <w:r w:rsidR="00242D7C">
        <w:t xml:space="preserve">, </w:t>
      </w:r>
      <w:r w:rsidR="00032BB5">
        <w:t>and parallelizability.</w:t>
      </w:r>
      <w:r w:rsidR="00115C65">
        <w:rPr>
          <w:rStyle w:val="EndnoteReference"/>
        </w:rPr>
        <w:endnoteReference w:id="1"/>
      </w:r>
      <w:r w:rsidR="00032BB5">
        <w:t xml:space="preserve"> The basic unit of computation in these networks is the so-called neuron,</w:t>
      </w:r>
      <w:r w:rsidR="00242D7C">
        <w:t xml:space="preserve"> a biologically inspired node that uses differentiable, non-linear functions to determine whether or not it should contribute to downstream neurons’ inputs</w:t>
      </w:r>
      <w:r w:rsidR="00115C65">
        <w:t>.</w:t>
      </w:r>
      <w:r w:rsidR="00115C65">
        <w:rPr>
          <w:rStyle w:val="EndnoteReference"/>
        </w:rPr>
        <w:endnoteReference w:id="2"/>
      </w:r>
      <w:r w:rsidR="00242D7C">
        <w:t xml:space="preserve"> The relationship between an artificial neuron and that found </w:t>
      </w:r>
      <w:r w:rsidR="00242D7C">
        <w:rPr>
          <w:i/>
        </w:rPr>
        <w:t>in vivo</w:t>
      </w:r>
      <w:r w:rsidR="00242D7C">
        <w:t xml:space="preserve"> is rather</w:t>
      </w:r>
      <w:r>
        <w:t xml:space="preserve"> simple</w:t>
      </w:r>
      <w:r w:rsidR="00242D7C">
        <w:t xml:space="preserve">: connections between nodes model axons and dendrites, and the nonlinear activation function is thought to </w:t>
      </w:r>
      <w:r w:rsidR="00260014">
        <w:t>approximate</w:t>
      </w:r>
      <w:r w:rsidR="00242D7C">
        <w:t xml:space="preserve"> the threshold-based activation behavior in the som</w:t>
      </w:r>
      <w:r w:rsidR="00115C65">
        <w:t>a.</w:t>
      </w:r>
      <w:r w:rsidR="00115C65">
        <w:rPr>
          <w:rStyle w:val="EndnoteReference"/>
        </w:rPr>
        <w:endnoteReference w:id="3"/>
      </w:r>
      <w:r w:rsidR="00242D7C">
        <w:t xml:space="preserve"> </w:t>
      </w:r>
      <w:r w:rsidR="00260014">
        <w:t>Additionally, both ANNs and the nervous system dynamically alter the strength of connections within their networks to carry out learning.</w:t>
      </w:r>
    </w:p>
    <w:p w14:paraId="3A1EAA32" w14:textId="0CD4E7A4" w:rsidR="00115C65" w:rsidRDefault="00115C65" w:rsidP="006B528C">
      <w:pPr>
        <w:spacing w:line="276" w:lineRule="auto"/>
        <w:ind w:firstLine="720"/>
        <w:jc w:val="both"/>
      </w:pPr>
      <w:r>
        <w:t xml:space="preserve">Even more recently, however, </w:t>
      </w:r>
      <w:r w:rsidR="0084311A">
        <w:t xml:space="preserve">researchers have been turning to neuromorphic computing </w:t>
      </w:r>
      <w:r w:rsidR="002D1569">
        <w:t xml:space="preserve">in hopes of achieving energy efficiencies that approach that of the brain. After all, the brain’s ability to power roughly 100 billion parallel computational units with only 20W represents a level of efficiency that is orders of magnitude ahead of our current </w:t>
      </w:r>
      <w:r w:rsidR="007442A0">
        <w:t xml:space="preserve">chip-making </w:t>
      </w:r>
      <w:r w:rsidR="002D1569">
        <w:t>technology.</w:t>
      </w:r>
      <w:r w:rsidR="002D1569">
        <w:rPr>
          <w:rStyle w:val="EndnoteReference"/>
        </w:rPr>
        <w:endnoteReference w:id="4"/>
      </w:r>
      <w:r w:rsidR="002D1569">
        <w:t xml:space="preserve"> To this end, spiking neural networks</w:t>
      </w:r>
      <w:r w:rsidR="00626E6B">
        <w:t xml:space="preserve"> (SNNs) have been</w:t>
      </w:r>
      <w:r w:rsidR="002D1569">
        <w:t xml:space="preserve"> the focus of intense study, and have even been</w:t>
      </w:r>
      <w:r w:rsidR="00626E6B">
        <w:t xml:space="preserve"> designated the third generation of neural networks</w:t>
      </w:r>
      <w:r w:rsidR="002D1569">
        <w:t>.</w:t>
      </w:r>
      <w:r w:rsidR="00B660C3">
        <w:rPr>
          <w:rStyle w:val="EndnoteReference"/>
        </w:rPr>
        <w:endnoteReference w:id="5"/>
      </w:r>
      <w:r w:rsidR="000D771E">
        <w:t xml:space="preserve"> Under this schema, artificial neurons communicate dynamically in time </w:t>
      </w:r>
      <w:r w:rsidR="00553555">
        <w:t xml:space="preserve">by pulsing out </w:t>
      </w:r>
      <w:r w:rsidR="000D771E">
        <w:t>trains of spikes</w:t>
      </w:r>
      <w:r w:rsidR="0083527A">
        <w:t xml:space="preserve">, and information is encoded </w:t>
      </w:r>
      <w:r w:rsidR="00F9064C">
        <w:t xml:space="preserve">not simply by an activation, but </w:t>
      </w:r>
      <w:r w:rsidR="00DB4534">
        <w:t>rather</w:t>
      </w:r>
      <w:r w:rsidR="00F9064C">
        <w:t xml:space="preserve"> </w:t>
      </w:r>
      <w:r w:rsidR="00F96DF2">
        <w:t>by</w:t>
      </w:r>
      <w:r w:rsidR="0083527A">
        <w:t xml:space="preserve"> a number of higher-</w:t>
      </w:r>
      <w:r w:rsidR="005537D4">
        <w:t>dimensional</w:t>
      </w:r>
      <w:r w:rsidR="0083527A">
        <w:t xml:space="preserve"> metrics, including spike rates and timings.</w:t>
      </w:r>
      <w:r w:rsidR="00553555">
        <w:t xml:space="preserve"> </w:t>
      </w:r>
      <w:r w:rsidR="00145C40">
        <w:t>Importantly, because</w:t>
      </w:r>
      <w:r w:rsidR="00553555">
        <w:t xml:space="preserve"> spikes</w:t>
      </w:r>
      <w:r w:rsidR="00145C40">
        <w:t xml:space="preserve"> </w:t>
      </w:r>
      <w:r w:rsidR="00553555">
        <w:t xml:space="preserve">are </w:t>
      </w:r>
      <w:r w:rsidR="00EB0B4E">
        <w:t>intermittent</w:t>
      </w:r>
      <w:r w:rsidR="00553555">
        <w:t>,</w:t>
      </w:r>
      <w:r w:rsidR="00145C40">
        <w:t xml:space="preserve"> unlike activations in their ANN counterparts,</w:t>
      </w:r>
      <w:r w:rsidR="00553555">
        <w:t xml:space="preserve"> </w:t>
      </w:r>
      <w:r w:rsidR="00241D98">
        <w:t>SNNs</w:t>
      </w:r>
      <w:r w:rsidR="00553555">
        <w:t xml:space="preserve"> offer far greater energy efficiencies.</w:t>
      </w:r>
      <w:r w:rsidR="00553555">
        <w:rPr>
          <w:rStyle w:val="EndnoteReference"/>
        </w:rPr>
        <w:endnoteReference w:id="6"/>
      </w:r>
    </w:p>
    <w:p w14:paraId="1366BAE8" w14:textId="0FF1BD5B" w:rsidR="00115C65" w:rsidRDefault="00EB0B4E" w:rsidP="006B528C">
      <w:pPr>
        <w:spacing w:line="276" w:lineRule="auto"/>
        <w:ind w:firstLine="720"/>
        <w:jc w:val="both"/>
      </w:pPr>
      <w:r>
        <w:t>Unfortunately, one is unable to realize significant efficiency gains when performing</w:t>
      </w:r>
      <w:r w:rsidR="001757E8">
        <w:t xml:space="preserve"> </w:t>
      </w:r>
      <w:r>
        <w:t xml:space="preserve">SNN </w:t>
      </w:r>
      <w:r w:rsidR="001757E8">
        <w:t>inference</w:t>
      </w:r>
      <w:r>
        <w:t>s</w:t>
      </w:r>
      <w:r w:rsidR="001757E8">
        <w:t xml:space="preserve"> on traditional </w:t>
      </w:r>
      <w:r>
        <w:t xml:space="preserve">sequential cache-based architectures—these systems simply cannot exploit the massively parallel event-based nature of spiking neural networks. In other words, performing neuromorphic computation should logically be conducted on neuromorphic hardware. Enter </w:t>
      </w:r>
      <w:proofErr w:type="spellStart"/>
      <w:r>
        <w:t>TrueNorth</w:t>
      </w:r>
      <w:proofErr w:type="spellEnd"/>
      <w:r>
        <w:t>, an architecture boasting 4096 neurosynaptic cores arranged in a 2D mesh.</w:t>
      </w:r>
      <w:r w:rsidR="00F44B92">
        <w:t xml:space="preserve"> Capable of performing 58 giga-synaptic operations per second (GSOPS) and achieving an efficiency of 400 GSOPS/W, it represents the culmination of implementing several neuromorphic principle</w:t>
      </w:r>
      <w:r w:rsidR="00DE4DEB">
        <w:t>s in chip form</w:t>
      </w:r>
      <w:r w:rsidR="00F44B92">
        <w:t>.</w:t>
      </w:r>
      <w:r w:rsidR="00F44B92">
        <w:rPr>
          <w:rStyle w:val="EndnoteReference"/>
        </w:rPr>
        <w:endnoteReference w:id="7"/>
      </w:r>
      <w:r w:rsidR="00DF2A66">
        <w:t xml:space="preserve"> True to its purpose, the architecture features heavy deployment of asynchronous circuits, which it connects via an asynchronous-synchronous flow when necessary. Unlike in a typical von Neumann computer, program instructions are not stored linearly in memory; instead, its behavior is determined entirely by the programmed character of neurons and the nature of their connections.</w:t>
      </w:r>
      <w:r w:rsidR="00FC2C58">
        <w:t xml:space="preserve"> These neurons are housed in the chip’s many cores—256 at a time—and spikes are transmitted across the intra-chip network when generated.</w:t>
      </w:r>
    </w:p>
    <w:p w14:paraId="49C2C4F1" w14:textId="1AE86E1E" w:rsidR="00FC2C58" w:rsidRDefault="00FC2C58" w:rsidP="006B528C">
      <w:pPr>
        <w:spacing w:line="276" w:lineRule="auto"/>
        <w:ind w:firstLine="720"/>
        <w:jc w:val="both"/>
      </w:pPr>
      <w:r>
        <w:lastRenderedPageBreak/>
        <w:t>The present work aims to evaluate the efficiency of the network-on-chip, especially as it might compare with a 3D</w:t>
      </w:r>
      <w:r w:rsidR="00D67B06">
        <w:t>-</w:t>
      </w:r>
      <w:r>
        <w:t>mesh on the same architecture. A simulator</w:t>
      </w:r>
      <w:r w:rsidR="00B80A33">
        <w:t xml:space="preserve">, </w:t>
      </w:r>
      <w:proofErr w:type="spellStart"/>
      <w:r w:rsidR="00B80A33">
        <w:t>TrueSim</w:t>
      </w:r>
      <w:proofErr w:type="spellEnd"/>
      <w:r w:rsidR="00B80A33">
        <w:t xml:space="preserve">, </w:t>
      </w:r>
      <w:r>
        <w:t xml:space="preserve">was implemented in pure Python to model the flow of </w:t>
      </w:r>
      <w:r w:rsidR="007823AE">
        <w:t>spike-</w:t>
      </w:r>
      <w:r w:rsidR="003B7258">
        <w:t>representing</w:t>
      </w:r>
      <w:r w:rsidR="007823AE">
        <w:t xml:space="preserve"> packets </w:t>
      </w:r>
      <w:r>
        <w:t>through the network-on-chip, and workload policies—both synthetic and quasi-faithful to that of a true SNN—were devised.</w:t>
      </w:r>
      <w:r w:rsidR="007823AE">
        <w:t xml:space="preserve"> Parameters associated with the network, such as bandwidth and speed, were loosely approximated.</w:t>
      </w:r>
    </w:p>
    <w:p w14:paraId="198EB2E7" w14:textId="25ED5F00" w:rsidR="003D6CAC" w:rsidRDefault="003451D9" w:rsidP="006B528C">
      <w:pPr>
        <w:spacing w:line="276" w:lineRule="auto"/>
        <w:ind w:firstLine="720"/>
        <w:jc w:val="both"/>
      </w:pPr>
      <w:r>
        <w:t xml:space="preserve">In an attempt to remain as faithful as possible to the actual design of </w:t>
      </w:r>
      <w:proofErr w:type="spellStart"/>
      <w:r>
        <w:t>TrueNorth</w:t>
      </w:r>
      <w:proofErr w:type="spellEnd"/>
      <w:r>
        <w:t xml:space="preserve">, its routing subsystem was rigorously studied. In the </w:t>
      </w:r>
      <w:proofErr w:type="spellStart"/>
      <w:r>
        <w:t>TrueNorth</w:t>
      </w:r>
      <w:proofErr w:type="spellEnd"/>
      <w:r>
        <w:t xml:space="preserve"> architecture, each spike packet contains two parameters—</w:t>
      </w:r>
      <w:r w:rsidR="00F20D80">
        <w:rPr>
          <w:i/>
        </w:rPr>
        <w:t>dx</w:t>
      </w:r>
      <w:r w:rsidR="00F20D80">
        <w:t xml:space="preserve"> and </w:t>
      </w:r>
      <w:r w:rsidR="00F20D80">
        <w:rPr>
          <w:i/>
        </w:rPr>
        <w:t>dy</w:t>
      </w:r>
      <w:r w:rsidR="00F20D80">
        <w:t xml:space="preserve">. The former </w:t>
      </w:r>
      <w:r>
        <w:t xml:space="preserve">specifies exactly how many cores are to be traversed horizontally, and </w:t>
      </w:r>
      <w:r w:rsidR="00F20D80">
        <w:t xml:space="preserve">the latter </w:t>
      </w:r>
      <w:r>
        <w:t>specifies exactly how many cores are to be traversed vertically. These are relative value</w:t>
      </w:r>
      <w:r w:rsidR="00086915">
        <w:t xml:space="preserve">s: </w:t>
      </w:r>
      <w:r>
        <w:t>they specify distance with respect to the core from which the packet originates.</w:t>
      </w:r>
      <w:r w:rsidR="0067591F">
        <w:t xml:space="preserve"> In traveling to its destination, a packet hops from router to router</w:t>
      </w:r>
      <w:r w:rsidR="00F20D80">
        <w:t xml:space="preserve">, and each movement results in an appropriate update to either </w:t>
      </w:r>
      <w:r w:rsidR="00F20D80">
        <w:rPr>
          <w:i/>
        </w:rPr>
        <w:t>dx</w:t>
      </w:r>
      <w:r w:rsidR="00F20D80">
        <w:t xml:space="preserve"> or </w:t>
      </w:r>
      <w:r w:rsidR="00F20D80">
        <w:rPr>
          <w:i/>
        </w:rPr>
        <w:t>dy</w:t>
      </w:r>
      <w:r w:rsidR="00F20D80">
        <w:t>.</w:t>
      </w:r>
    </w:p>
    <w:p w14:paraId="7106CEC2" w14:textId="1E448B99" w:rsidR="007706D3" w:rsidRPr="00761145" w:rsidRDefault="003D6CAC" w:rsidP="006B528C">
      <w:pPr>
        <w:spacing w:line="276" w:lineRule="auto"/>
        <w:ind w:firstLine="720"/>
        <w:jc w:val="both"/>
      </w:pPr>
      <w:r>
        <w:t xml:space="preserve">Horizontal routing is carried out before vertical routing. More specifically, eastward hops result in decrementing the </w:t>
      </w:r>
      <w:r>
        <w:rPr>
          <w:i/>
        </w:rPr>
        <w:t>dx</w:t>
      </w:r>
      <w:r>
        <w:t xml:space="preserve"> parameter contained within a packet, and westward hops result in incrementing said value.</w:t>
      </w:r>
      <w:r w:rsidR="00772F40">
        <w:t xml:space="preserve"> With regards to changes in verticality, northward hops are carried out in concert with decrementing</w:t>
      </w:r>
      <w:r>
        <w:t xml:space="preserve"> </w:t>
      </w:r>
      <w:proofErr w:type="spellStart"/>
      <w:r w:rsidR="00772F40">
        <w:rPr>
          <w:i/>
        </w:rPr>
        <w:t>dy</w:t>
      </w:r>
      <w:proofErr w:type="spellEnd"/>
      <w:r w:rsidR="00772F40">
        <w:t xml:space="preserve">, whereas southward hops are synchronized with incrementing </w:t>
      </w:r>
      <w:r w:rsidR="00772F40">
        <w:rPr>
          <w:i/>
        </w:rPr>
        <w:t>dy</w:t>
      </w:r>
      <w:r w:rsidR="00772F40">
        <w:t xml:space="preserve">. </w:t>
      </w:r>
      <w:r w:rsidR="00761145">
        <w:t xml:space="preserve">A packet is routed into a given core once </w:t>
      </w:r>
      <w:proofErr w:type="spellStart"/>
      <w:r w:rsidR="00761145">
        <w:rPr>
          <w:i/>
        </w:rPr>
        <w:t>dy</w:t>
      </w:r>
      <w:proofErr w:type="spellEnd"/>
      <w:r w:rsidR="00761145">
        <w:t xml:space="preserve"> becomes 0. </w:t>
      </w:r>
      <w:r w:rsidR="00086915">
        <w:t>This simplistic routing scheme, while prone to generating areas of high traffic, guarantees freedom from deadlock.</w:t>
      </w:r>
    </w:p>
    <w:p w14:paraId="0BA4C865" w14:textId="742F1062" w:rsidR="00596906" w:rsidRDefault="00F20D80" w:rsidP="006B528C">
      <w:pPr>
        <w:spacing w:line="276" w:lineRule="auto"/>
        <w:ind w:firstLine="720"/>
        <w:jc w:val="both"/>
      </w:pPr>
      <w:r>
        <w:t xml:space="preserve">Within a router are four distinct substructures of the forwarding variety and two that perform the task of interfacing </w:t>
      </w:r>
      <w:r w:rsidR="00644469">
        <w:t>a</w:t>
      </w:r>
      <w:r>
        <w:t xml:space="preserve"> </w:t>
      </w:r>
      <w:r w:rsidR="00644469">
        <w:t>given</w:t>
      </w:r>
      <w:r>
        <w:t xml:space="preserve"> core with the router. </w:t>
      </w:r>
      <w:r w:rsidR="003D6CAC">
        <w:t>Internally, t</w:t>
      </w:r>
      <w:r>
        <w:t>he forwarding units</w:t>
      </w:r>
      <w:r w:rsidR="003D6CAC">
        <w:t xml:space="preserve"> are highly similar, consisting of an initial merge unit and the circuitry required to pick an appropriate output for a given packet.</w:t>
      </w:r>
      <w:r w:rsidR="007706D3">
        <w:t xml:space="preserve"> Merges are performed </w:t>
      </w:r>
      <w:r w:rsidR="00C562B9">
        <w:t>in a non</w:t>
      </w:r>
      <w:r w:rsidR="007706D3">
        <w:t>deterministic</w:t>
      </w:r>
      <w:r w:rsidR="00C562B9">
        <w:t xml:space="preserve"> manner</w:t>
      </w:r>
      <w:r w:rsidR="007706D3">
        <w:t>—that is, packets are accepted on a first-come first-serve basis.</w:t>
      </w:r>
      <w:r w:rsidR="00EA1FF7">
        <w:t xml:space="preserve"> Stalled packets are buffered and forwarded as resources become available.</w:t>
      </w:r>
      <w:r w:rsidR="00A96128">
        <w:t xml:space="preserve"> As a result of the routing schema’s hierarchical nature, packets </w:t>
      </w:r>
      <w:r w:rsidR="00FB4C9A">
        <w:t>need</w:t>
      </w:r>
      <w:r w:rsidR="00A96128">
        <w:t xml:space="preserve"> to </w:t>
      </w:r>
      <w:r w:rsidR="00FB4C9A">
        <w:t>change</w:t>
      </w:r>
      <w:r w:rsidR="00A96128">
        <w:t xml:space="preserve"> </w:t>
      </w:r>
      <w:r w:rsidR="00FB4C9A">
        <w:t>course</w:t>
      </w:r>
      <w:r w:rsidR="00A96128">
        <w:t xml:space="preserve"> in one of only four ways. </w:t>
      </w:r>
      <w:r w:rsidR="00FB4C9A">
        <w:t xml:space="preserve">Those on an eastward or westward pathway may continue traveling as they were, or they may be routed northward or southward. Packets </w:t>
      </w:r>
      <w:r w:rsidR="00BC22EA">
        <w:t xml:space="preserve">on a north- or southbound journey, however, cannot “turn the corner,” as it must be true for packets on these routes that their </w:t>
      </w:r>
      <w:r w:rsidR="00BC22EA">
        <w:rPr>
          <w:i/>
        </w:rPr>
        <w:t>dx</w:t>
      </w:r>
      <w:r w:rsidR="00BC22EA">
        <w:t xml:space="preserve"> parameter is 0.</w:t>
      </w:r>
      <w:r w:rsidR="00B54308">
        <w:t xml:space="preserve"> This simple fact reduces routing complexity greatly and was </w:t>
      </w:r>
      <w:r w:rsidR="00DF507C">
        <w:t>duly</w:t>
      </w:r>
      <w:r w:rsidR="00B54308">
        <w:t xml:space="preserve"> exploited in the designing of </w:t>
      </w:r>
      <w:proofErr w:type="spellStart"/>
      <w:r w:rsidR="00B54308">
        <w:t>TrueNorth</w:t>
      </w:r>
      <w:proofErr w:type="spellEnd"/>
      <w:r w:rsidR="00B54308">
        <w:t xml:space="preserve">. </w:t>
      </w:r>
      <w:r w:rsidR="007D63B9">
        <w:t>For example, once a packet has arrived in the south-forwarding subsystem, that packet can only be routed further south or to the present core. The west-forwarding subsystem, on the other hand, can inject packets to the west, north, or south</w:t>
      </w:r>
      <w:r w:rsidR="00A54738">
        <w:t xml:space="preserve"> (routing said packet locally can be achieved in an indirect manner by first routing to either of the south- or north-forwarding subsystems).</w:t>
      </w:r>
      <w:r w:rsidR="00262183">
        <w:t xml:space="preserve"> </w:t>
      </w:r>
      <w:r w:rsidR="00DB0480">
        <w:t>This modular design is beneficial also because it enables non-conflicting packets to be handled concurrently</w:t>
      </w:r>
      <w:r w:rsidR="00FA2A23">
        <w:t xml:space="preserve"> without an additional latency overhead</w:t>
      </w:r>
      <w:r w:rsidR="00DB0480">
        <w:t>. For example, packets traveling east</w:t>
      </w:r>
      <w:r w:rsidR="00EE2212">
        <w:t>ward</w:t>
      </w:r>
      <w:r w:rsidR="00DB0480">
        <w:t xml:space="preserve"> and west</w:t>
      </w:r>
      <w:r w:rsidR="00EE2212">
        <w:t>ward</w:t>
      </w:r>
      <w:r w:rsidR="00DB0480">
        <w:t xml:space="preserve"> do not compete for internal resources. </w:t>
      </w:r>
      <w:r w:rsidR="00262183">
        <w:t>Clearly, the router is optimized for asynchronous control.</w:t>
      </w:r>
    </w:p>
    <w:p w14:paraId="4C948739" w14:textId="35CF3AAC" w:rsidR="00183DF4" w:rsidRDefault="00183DF4" w:rsidP="006B528C">
      <w:pPr>
        <w:spacing w:line="276" w:lineRule="auto"/>
        <w:ind w:firstLine="720"/>
        <w:jc w:val="both"/>
      </w:pPr>
      <w:r>
        <w:lastRenderedPageBreak/>
        <w:t xml:space="preserve">Although </w:t>
      </w:r>
      <w:r w:rsidR="00EF1885">
        <w:t xml:space="preserve">the </w:t>
      </w:r>
      <w:r>
        <w:t xml:space="preserve">distance between a packet’s source and destination is highly variable, </w:t>
      </w:r>
      <w:r w:rsidR="00EF1885">
        <w:t xml:space="preserve">a packet must arrive at its destination in a timely manner. More specifically, </w:t>
      </w:r>
      <w:proofErr w:type="spellStart"/>
      <w:r w:rsidR="00EF1885">
        <w:t>TrueNorth’s</w:t>
      </w:r>
      <w:proofErr w:type="spellEnd"/>
      <w:r w:rsidR="00EF1885">
        <w:t xml:space="preserve"> basic unit of time is </w:t>
      </w:r>
      <w:r w:rsidR="0012573D">
        <w:t xml:space="preserve">a synchronization trigger referred to as a </w:t>
      </w:r>
      <w:r w:rsidR="00EF1885">
        <w:t>tick, where one tick corresponds to a millisecond</w:t>
      </w:r>
      <w:r w:rsidR="006A0AE7">
        <w:t xml:space="preserve">, and each packet contains four bits to represent the number of ticks </w:t>
      </w:r>
      <w:r w:rsidR="009678ED">
        <w:t>that can elapse before reaching its destination. So, each packet must arrive at its destination within 15 ticks of being created.</w:t>
      </w:r>
      <w:r w:rsidR="0012573D">
        <w:t xml:space="preserve"> Ticks are global, synchronous events</w:t>
      </w:r>
      <w:r w:rsidR="0041702E">
        <w:t xml:space="preserve"> that occur independently of routing</w:t>
      </w:r>
      <w:r w:rsidR="006A0E33">
        <w:t xml:space="preserve"> pipelines</w:t>
      </w:r>
      <w:r w:rsidR="0041702E">
        <w:t>.</w:t>
      </w:r>
    </w:p>
    <w:p w14:paraId="390F9277" w14:textId="6DE9F528" w:rsidR="00D63C86" w:rsidRDefault="00B80A33" w:rsidP="006B528C">
      <w:pPr>
        <w:spacing w:line="276" w:lineRule="auto"/>
        <w:ind w:firstLine="720"/>
        <w:jc w:val="both"/>
      </w:pPr>
      <w:r>
        <w:t xml:space="preserve">In keeping with the principles discussed above, the </w:t>
      </w:r>
      <w:proofErr w:type="spellStart"/>
      <w:r w:rsidR="00003AB2">
        <w:t>TrueSim</w:t>
      </w:r>
      <w:r>
        <w:t>’s</w:t>
      </w:r>
      <w:proofErr w:type="spellEnd"/>
      <w:r>
        <w:t xml:space="preserve"> design is entirely event-based</w:t>
      </w:r>
      <w:r w:rsidR="00003AB2">
        <w:t xml:space="preserve">. Just as portions of the real chip consume minimal power when not in use, simulated core and line objects are not accessed by the CPU except as </w:t>
      </w:r>
      <w:r w:rsidR="00AC458C">
        <w:t>dictated</w:t>
      </w:r>
      <w:r w:rsidR="00B9181A">
        <w:t xml:space="preserve"> </w:t>
      </w:r>
      <w:r w:rsidR="00003AB2">
        <w:t>by packet movement.</w:t>
      </w:r>
      <w:r w:rsidR="00B9181A">
        <w:t xml:space="preserve"> </w:t>
      </w:r>
      <w:r w:rsidR="00AC458C">
        <w:t xml:space="preserve">Instead, </w:t>
      </w:r>
      <w:proofErr w:type="spellStart"/>
      <w:r w:rsidR="00AC458C">
        <w:t>TrueSim</w:t>
      </w:r>
      <w:proofErr w:type="spellEnd"/>
      <w:r w:rsidR="00AC458C">
        <w:t xml:space="preserve"> accesses each packet at each timestep</w:t>
      </w:r>
      <w:r w:rsidR="001576BE">
        <w:t xml:space="preserve"> and performs the necessary operation to </w:t>
      </w:r>
      <w:r w:rsidR="00220AC1">
        <w:t>advance it in time.</w:t>
      </w:r>
      <w:r w:rsidR="00AC458C">
        <w:t xml:space="preserve"> </w:t>
      </w:r>
      <w:r w:rsidR="00B9181A">
        <w:t>The top-level algorithm by which it performs the simulation is presented below:</w:t>
      </w:r>
    </w:p>
    <w:p w14:paraId="40A94B05" w14:textId="77777777" w:rsidR="006245A8" w:rsidRDefault="006245A8" w:rsidP="00D63C86">
      <w:pPr>
        <w:spacing w:line="276" w:lineRule="auto"/>
        <w:rPr>
          <w:rFonts w:ascii="Courier" w:hAnsi="Courier"/>
          <w:sz w:val="20"/>
          <w:szCs w:val="20"/>
        </w:rPr>
      </w:pPr>
    </w:p>
    <w:p w14:paraId="129DD4E9" w14:textId="0645D92D" w:rsidR="00D63C86" w:rsidRDefault="00D63C86" w:rsidP="00D63C86">
      <w:pPr>
        <w:spacing w:line="276" w:lineRule="auto"/>
        <w:rPr>
          <w:rFonts w:ascii="Courier" w:hAnsi="Courier"/>
          <w:sz w:val="20"/>
          <w:szCs w:val="20"/>
        </w:rPr>
      </w:pPr>
      <w:r>
        <w:rPr>
          <w:rFonts w:ascii="Courier" w:hAnsi="Courier"/>
          <w:sz w:val="20"/>
          <w:szCs w:val="20"/>
        </w:rPr>
        <w:t>for each timestep</w:t>
      </w:r>
      <w:r w:rsidR="006245A8">
        <w:rPr>
          <w:rFonts w:ascii="Courier" w:hAnsi="Courier"/>
          <w:sz w:val="20"/>
          <w:szCs w:val="20"/>
        </w:rPr>
        <w:t>:</w:t>
      </w:r>
    </w:p>
    <w:p w14:paraId="3744342C" w14:textId="436EF445"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for each packet:</w:t>
      </w:r>
    </w:p>
    <w:p w14:paraId="4E9251ED" w14:textId="42CE8768"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t>decrement delay by on</w:t>
      </w:r>
      <w:r w:rsidR="00AC458C">
        <w:rPr>
          <w:rFonts w:ascii="Courier" w:hAnsi="Courier"/>
          <w:sz w:val="20"/>
          <w:szCs w:val="20"/>
        </w:rPr>
        <w:t>e timestep</w:t>
      </w:r>
    </w:p>
    <w:p w14:paraId="5E5DD80C" w14:textId="77777777" w:rsidR="00B9181A" w:rsidRPr="00B9181A" w:rsidRDefault="00B9181A" w:rsidP="00B9181A">
      <w:pPr>
        <w:spacing w:line="276" w:lineRule="auto"/>
        <w:ind w:firstLine="720"/>
        <w:rPr>
          <w:rFonts w:ascii="Courier" w:hAnsi="Courier"/>
          <w:sz w:val="20"/>
          <w:szCs w:val="20"/>
        </w:rPr>
      </w:pPr>
      <w:proofErr w:type="spellStart"/>
      <w:r w:rsidRPr="00B9181A">
        <w:rPr>
          <w:rFonts w:ascii="Courier" w:hAnsi="Courier"/>
          <w:sz w:val="20"/>
          <w:szCs w:val="20"/>
        </w:rPr>
        <w:t>to_visit</w:t>
      </w:r>
      <w:proofErr w:type="spellEnd"/>
      <w:r w:rsidRPr="00B9181A">
        <w:rPr>
          <w:rFonts w:ascii="Courier" w:hAnsi="Courier"/>
          <w:sz w:val="20"/>
          <w:szCs w:val="20"/>
        </w:rPr>
        <w:t xml:space="preserve"> = []</w:t>
      </w:r>
    </w:p>
    <w:p w14:paraId="5136343A" w14:textId="4B55E6BD"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for each packet</w:t>
      </w:r>
      <w:r>
        <w:rPr>
          <w:rFonts w:ascii="Courier" w:hAnsi="Courier"/>
          <w:sz w:val="20"/>
          <w:szCs w:val="20"/>
        </w:rPr>
        <w:t>, selected randomly</w:t>
      </w:r>
      <w:r w:rsidRPr="00B9181A">
        <w:rPr>
          <w:rFonts w:ascii="Courier" w:hAnsi="Courier"/>
          <w:sz w:val="20"/>
          <w:szCs w:val="20"/>
        </w:rPr>
        <w:t>:</w:t>
      </w:r>
    </w:p>
    <w:p w14:paraId="277E762E"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t xml:space="preserve">if </w:t>
      </w:r>
      <w:proofErr w:type="spellStart"/>
      <w:proofErr w:type="gramStart"/>
      <w:r w:rsidRPr="00B9181A">
        <w:rPr>
          <w:rFonts w:ascii="Courier" w:hAnsi="Courier"/>
          <w:sz w:val="20"/>
          <w:szCs w:val="20"/>
        </w:rPr>
        <w:t>packet.parent</w:t>
      </w:r>
      <w:proofErr w:type="gramEnd"/>
      <w:r w:rsidRPr="00B9181A">
        <w:rPr>
          <w:rFonts w:ascii="Courier" w:hAnsi="Courier"/>
          <w:sz w:val="20"/>
          <w:szCs w:val="20"/>
        </w:rPr>
        <w:t>_component</w:t>
      </w:r>
      <w:proofErr w:type="spellEnd"/>
      <w:r w:rsidRPr="00B9181A">
        <w:rPr>
          <w:rFonts w:ascii="Courier" w:hAnsi="Courier"/>
          <w:sz w:val="20"/>
          <w:szCs w:val="20"/>
        </w:rPr>
        <w:t xml:space="preserve"> is a line and delay == 0:</w:t>
      </w:r>
    </w:p>
    <w:p w14:paraId="398885C6"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t xml:space="preserve">if </w:t>
      </w:r>
      <w:proofErr w:type="spellStart"/>
      <w:proofErr w:type="gramStart"/>
      <w:r w:rsidRPr="00B9181A">
        <w:rPr>
          <w:rFonts w:ascii="Courier" w:hAnsi="Courier"/>
          <w:sz w:val="20"/>
          <w:szCs w:val="20"/>
        </w:rPr>
        <w:t>packet.dx</w:t>
      </w:r>
      <w:proofErr w:type="spellEnd"/>
      <w:proofErr w:type="gramEnd"/>
      <w:r w:rsidRPr="00B9181A">
        <w:rPr>
          <w:rFonts w:ascii="Courier" w:hAnsi="Courier"/>
          <w:sz w:val="20"/>
          <w:szCs w:val="20"/>
        </w:rPr>
        <w:t xml:space="preserve"> &gt; 0:</w:t>
      </w:r>
    </w:p>
    <w:p w14:paraId="4580C636"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t>add packet to component_2's wait buffer</w:t>
      </w:r>
    </w:p>
    <w:p w14:paraId="7840D1D1"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proofErr w:type="spellStart"/>
      <w:r w:rsidRPr="00B9181A">
        <w:rPr>
          <w:rFonts w:ascii="Courier" w:hAnsi="Courier"/>
          <w:sz w:val="20"/>
          <w:szCs w:val="20"/>
        </w:rPr>
        <w:t>elif</w:t>
      </w:r>
      <w:proofErr w:type="spellEnd"/>
      <w:r w:rsidRPr="00B9181A">
        <w:rPr>
          <w:rFonts w:ascii="Courier" w:hAnsi="Courier"/>
          <w:sz w:val="20"/>
          <w:szCs w:val="20"/>
        </w:rPr>
        <w:t xml:space="preserve"> </w:t>
      </w:r>
      <w:proofErr w:type="spellStart"/>
      <w:proofErr w:type="gramStart"/>
      <w:r w:rsidRPr="00B9181A">
        <w:rPr>
          <w:rFonts w:ascii="Courier" w:hAnsi="Courier"/>
          <w:sz w:val="20"/>
          <w:szCs w:val="20"/>
        </w:rPr>
        <w:t>packet.dx</w:t>
      </w:r>
      <w:proofErr w:type="spellEnd"/>
      <w:proofErr w:type="gramEnd"/>
      <w:r w:rsidRPr="00B9181A">
        <w:rPr>
          <w:rFonts w:ascii="Courier" w:hAnsi="Courier"/>
          <w:sz w:val="20"/>
          <w:szCs w:val="20"/>
        </w:rPr>
        <w:t xml:space="preserve"> &lt; 0:</w:t>
      </w:r>
    </w:p>
    <w:p w14:paraId="69BE34B6"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t>add packet to component_1's wait buffer</w:t>
      </w:r>
    </w:p>
    <w:p w14:paraId="40F918A3"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proofErr w:type="spellStart"/>
      <w:r w:rsidRPr="00B9181A">
        <w:rPr>
          <w:rFonts w:ascii="Courier" w:hAnsi="Courier"/>
          <w:sz w:val="20"/>
          <w:szCs w:val="20"/>
        </w:rPr>
        <w:t>elif</w:t>
      </w:r>
      <w:proofErr w:type="spellEnd"/>
      <w:r w:rsidRPr="00B9181A">
        <w:rPr>
          <w:rFonts w:ascii="Courier" w:hAnsi="Courier"/>
          <w:sz w:val="20"/>
          <w:szCs w:val="20"/>
        </w:rPr>
        <w:t xml:space="preserve"> </w:t>
      </w:r>
      <w:proofErr w:type="spellStart"/>
      <w:r w:rsidRPr="00B9181A">
        <w:rPr>
          <w:rFonts w:ascii="Courier" w:hAnsi="Courier"/>
          <w:sz w:val="20"/>
          <w:szCs w:val="20"/>
        </w:rPr>
        <w:t>packet.dy</w:t>
      </w:r>
      <w:proofErr w:type="spellEnd"/>
      <w:r w:rsidRPr="00B9181A">
        <w:rPr>
          <w:rFonts w:ascii="Courier" w:hAnsi="Courier"/>
          <w:sz w:val="20"/>
          <w:szCs w:val="20"/>
        </w:rPr>
        <w:t xml:space="preserve"> &gt; 0:</w:t>
      </w:r>
    </w:p>
    <w:p w14:paraId="2F32FBFC"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t>add packet to component_1's wait buffer</w:t>
      </w:r>
    </w:p>
    <w:p w14:paraId="51F9B30F"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proofErr w:type="spellStart"/>
      <w:r w:rsidRPr="00B9181A">
        <w:rPr>
          <w:rFonts w:ascii="Courier" w:hAnsi="Courier"/>
          <w:sz w:val="20"/>
          <w:szCs w:val="20"/>
        </w:rPr>
        <w:t>elif</w:t>
      </w:r>
      <w:proofErr w:type="spellEnd"/>
      <w:r w:rsidRPr="00B9181A">
        <w:rPr>
          <w:rFonts w:ascii="Courier" w:hAnsi="Courier"/>
          <w:sz w:val="20"/>
          <w:szCs w:val="20"/>
        </w:rPr>
        <w:t xml:space="preserve"> </w:t>
      </w:r>
      <w:proofErr w:type="spellStart"/>
      <w:r w:rsidRPr="00B9181A">
        <w:rPr>
          <w:rFonts w:ascii="Courier" w:hAnsi="Courier"/>
          <w:sz w:val="20"/>
          <w:szCs w:val="20"/>
        </w:rPr>
        <w:t>packet.dy</w:t>
      </w:r>
      <w:proofErr w:type="spellEnd"/>
      <w:r w:rsidRPr="00B9181A">
        <w:rPr>
          <w:rFonts w:ascii="Courier" w:hAnsi="Courier"/>
          <w:sz w:val="20"/>
          <w:szCs w:val="20"/>
        </w:rPr>
        <w:t xml:space="preserve"> &lt; 0:</w:t>
      </w:r>
    </w:p>
    <w:p w14:paraId="73572F59"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t>add packet to component_2's wait buffer</w:t>
      </w:r>
    </w:p>
    <w:p w14:paraId="72C04E8F"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t>set packet wait time</w:t>
      </w:r>
    </w:p>
    <w:p w14:paraId="540685BF" w14:textId="3D295046" w:rsidR="00B9181A" w:rsidRPr="00B9181A" w:rsidRDefault="00B9181A" w:rsidP="00B9181A">
      <w:pPr>
        <w:spacing w:line="276" w:lineRule="auto"/>
        <w:ind w:left="1440"/>
        <w:rPr>
          <w:rFonts w:ascii="Courier" w:hAnsi="Courier"/>
          <w:sz w:val="20"/>
          <w:szCs w:val="20"/>
        </w:rPr>
      </w:pPr>
      <w:r w:rsidRPr="00B9181A">
        <w:rPr>
          <w:rFonts w:ascii="Courier" w:hAnsi="Courier"/>
          <w:sz w:val="20"/>
          <w:szCs w:val="20"/>
        </w:rPr>
        <w:t xml:space="preserve">if </w:t>
      </w:r>
      <w:proofErr w:type="spellStart"/>
      <w:proofErr w:type="gramStart"/>
      <w:r w:rsidRPr="00B9181A">
        <w:rPr>
          <w:rFonts w:ascii="Courier" w:hAnsi="Courier"/>
          <w:sz w:val="20"/>
          <w:szCs w:val="20"/>
        </w:rPr>
        <w:t>packet.parent</w:t>
      </w:r>
      <w:proofErr w:type="gramEnd"/>
      <w:r w:rsidRPr="00B9181A">
        <w:rPr>
          <w:rFonts w:ascii="Courier" w:hAnsi="Courier"/>
          <w:sz w:val="20"/>
          <w:szCs w:val="20"/>
        </w:rPr>
        <w:t>_component</w:t>
      </w:r>
      <w:proofErr w:type="spellEnd"/>
      <w:r w:rsidRPr="00B9181A">
        <w:rPr>
          <w:rFonts w:ascii="Courier" w:hAnsi="Courier"/>
          <w:sz w:val="20"/>
          <w:szCs w:val="20"/>
        </w:rPr>
        <w:t xml:space="preserve"> is a core and </w:t>
      </w:r>
      <w:proofErr w:type="spellStart"/>
      <w:r w:rsidRPr="00B9181A">
        <w:rPr>
          <w:rFonts w:ascii="Courier" w:hAnsi="Courier"/>
          <w:sz w:val="20"/>
          <w:szCs w:val="20"/>
        </w:rPr>
        <w:t>packet.parent_component</w:t>
      </w:r>
      <w:proofErr w:type="spellEnd"/>
      <w:r w:rsidRPr="00B9181A">
        <w:rPr>
          <w:rFonts w:ascii="Courier" w:hAnsi="Courier"/>
          <w:sz w:val="20"/>
          <w:szCs w:val="20"/>
        </w:rPr>
        <w:t xml:space="preserve"> is</w:t>
      </w:r>
      <w:r>
        <w:rPr>
          <w:rFonts w:ascii="Courier" w:hAnsi="Courier"/>
          <w:sz w:val="20"/>
          <w:szCs w:val="20"/>
        </w:rPr>
        <w:t xml:space="preserve"> </w:t>
      </w:r>
      <w:r w:rsidRPr="00B9181A">
        <w:rPr>
          <w:rFonts w:ascii="Courier" w:hAnsi="Courier"/>
          <w:sz w:val="20"/>
          <w:szCs w:val="20"/>
        </w:rPr>
        <w:t xml:space="preserve">not in </w:t>
      </w:r>
      <w:proofErr w:type="spellStart"/>
      <w:r w:rsidRPr="00B9181A">
        <w:rPr>
          <w:rFonts w:ascii="Courier" w:hAnsi="Courier"/>
          <w:sz w:val="20"/>
          <w:szCs w:val="20"/>
        </w:rPr>
        <w:t>to_visit</w:t>
      </w:r>
      <w:proofErr w:type="spellEnd"/>
      <w:r w:rsidRPr="00B9181A">
        <w:rPr>
          <w:rFonts w:ascii="Courier" w:hAnsi="Courier"/>
          <w:sz w:val="20"/>
          <w:szCs w:val="20"/>
        </w:rPr>
        <w:t>:</w:t>
      </w:r>
    </w:p>
    <w:p w14:paraId="1945D40B"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t xml:space="preserve">append </w:t>
      </w:r>
      <w:proofErr w:type="spellStart"/>
      <w:proofErr w:type="gramStart"/>
      <w:r w:rsidRPr="00B9181A">
        <w:rPr>
          <w:rFonts w:ascii="Courier" w:hAnsi="Courier"/>
          <w:sz w:val="20"/>
          <w:szCs w:val="20"/>
        </w:rPr>
        <w:t>packet.parent</w:t>
      </w:r>
      <w:proofErr w:type="gramEnd"/>
      <w:r w:rsidRPr="00B9181A">
        <w:rPr>
          <w:rFonts w:ascii="Courier" w:hAnsi="Courier"/>
          <w:sz w:val="20"/>
          <w:szCs w:val="20"/>
        </w:rPr>
        <w:t>_component</w:t>
      </w:r>
      <w:proofErr w:type="spellEnd"/>
      <w:r w:rsidRPr="00B9181A">
        <w:rPr>
          <w:rFonts w:ascii="Courier" w:hAnsi="Courier"/>
          <w:sz w:val="20"/>
          <w:szCs w:val="20"/>
        </w:rPr>
        <w:t xml:space="preserve"> to </w:t>
      </w:r>
      <w:proofErr w:type="spellStart"/>
      <w:r w:rsidRPr="00B9181A">
        <w:rPr>
          <w:rFonts w:ascii="Courier" w:hAnsi="Courier"/>
          <w:sz w:val="20"/>
          <w:szCs w:val="20"/>
        </w:rPr>
        <w:t>to_visit</w:t>
      </w:r>
      <w:proofErr w:type="spellEnd"/>
    </w:p>
    <w:p w14:paraId="26E473CD"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 xml:space="preserve">for each core in </w:t>
      </w:r>
      <w:proofErr w:type="spellStart"/>
      <w:r w:rsidRPr="00B9181A">
        <w:rPr>
          <w:rFonts w:ascii="Courier" w:hAnsi="Courier"/>
          <w:sz w:val="20"/>
          <w:szCs w:val="20"/>
        </w:rPr>
        <w:t>to_visit</w:t>
      </w:r>
      <w:proofErr w:type="spellEnd"/>
      <w:r w:rsidRPr="00B9181A">
        <w:rPr>
          <w:rFonts w:ascii="Courier" w:hAnsi="Courier"/>
          <w:sz w:val="20"/>
          <w:szCs w:val="20"/>
        </w:rPr>
        <w:t>:</w:t>
      </w:r>
    </w:p>
    <w:p w14:paraId="253B5617"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t>for each packet in the send buffer:</w:t>
      </w:r>
    </w:p>
    <w:p w14:paraId="3E4C8D1C" w14:textId="11912A9B"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t>if packet has been sent through each subsystem:</w:t>
      </w:r>
    </w:p>
    <w:p w14:paraId="0F39F364" w14:textId="091C3AA7" w:rsidR="00B9181A" w:rsidRPr="00B9181A" w:rsidRDefault="00B9181A" w:rsidP="00B9181A">
      <w:pPr>
        <w:spacing w:line="276" w:lineRule="auto"/>
        <w:ind w:left="3600"/>
        <w:rPr>
          <w:rFonts w:ascii="Courier" w:hAnsi="Courier"/>
          <w:sz w:val="20"/>
          <w:szCs w:val="20"/>
        </w:rPr>
      </w:pPr>
      <w:r w:rsidRPr="00B9181A">
        <w:rPr>
          <w:rFonts w:ascii="Courier" w:hAnsi="Courier"/>
          <w:sz w:val="20"/>
          <w:szCs w:val="20"/>
        </w:rPr>
        <w:t xml:space="preserve">add to directional </w:t>
      </w:r>
      <w:proofErr w:type="spellStart"/>
      <w:r w:rsidRPr="00B9181A">
        <w:rPr>
          <w:rFonts w:ascii="Courier" w:hAnsi="Courier"/>
          <w:sz w:val="20"/>
          <w:szCs w:val="20"/>
        </w:rPr>
        <w:t>packet_out</w:t>
      </w:r>
      <w:proofErr w:type="spellEnd"/>
      <w:r w:rsidRPr="00B9181A">
        <w:rPr>
          <w:rFonts w:ascii="Courier" w:hAnsi="Courier"/>
          <w:sz w:val="20"/>
          <w:szCs w:val="20"/>
        </w:rPr>
        <w:t xml:space="preserve"> register if register is empty</w:t>
      </w:r>
    </w:p>
    <w:p w14:paraId="3D3B0198"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t>else return to send buffer</w:t>
      </w:r>
    </w:p>
    <w:p w14:paraId="1BB8FBE3"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t>for each packet in the wait buffer:</w:t>
      </w:r>
    </w:p>
    <w:p w14:paraId="22A3FAE0"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t>if packet has been sent through each subsystem:</w:t>
      </w:r>
    </w:p>
    <w:p w14:paraId="07DC1AD3" w14:textId="1B02D0F1" w:rsidR="00B9181A" w:rsidRPr="00B9181A" w:rsidRDefault="00B9181A" w:rsidP="00B9181A">
      <w:pPr>
        <w:spacing w:line="276" w:lineRule="auto"/>
        <w:ind w:left="3600"/>
        <w:rPr>
          <w:rFonts w:ascii="Courier" w:hAnsi="Courier"/>
          <w:sz w:val="20"/>
          <w:szCs w:val="20"/>
        </w:rPr>
      </w:pPr>
      <w:r w:rsidRPr="00B9181A">
        <w:rPr>
          <w:rFonts w:ascii="Courier" w:hAnsi="Courier"/>
          <w:sz w:val="20"/>
          <w:szCs w:val="20"/>
        </w:rPr>
        <w:t xml:space="preserve">add to directional </w:t>
      </w:r>
      <w:proofErr w:type="spellStart"/>
      <w:r w:rsidRPr="00B9181A">
        <w:rPr>
          <w:rFonts w:ascii="Courier" w:hAnsi="Courier"/>
          <w:sz w:val="20"/>
          <w:szCs w:val="20"/>
        </w:rPr>
        <w:t>packet_out</w:t>
      </w:r>
      <w:proofErr w:type="spellEnd"/>
      <w:r w:rsidRPr="00B9181A">
        <w:rPr>
          <w:rFonts w:ascii="Courier" w:hAnsi="Courier"/>
          <w:sz w:val="20"/>
          <w:szCs w:val="20"/>
        </w:rPr>
        <w:t xml:space="preserve"> register if register is empty</w:t>
      </w:r>
    </w:p>
    <w:p w14:paraId="21FDD404"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r>
      <w:r w:rsidRPr="00B9181A">
        <w:rPr>
          <w:rFonts w:ascii="Courier" w:hAnsi="Courier"/>
          <w:sz w:val="20"/>
          <w:szCs w:val="20"/>
        </w:rPr>
        <w:tab/>
        <w:t>else send to send buffer</w:t>
      </w:r>
    </w:p>
    <w:p w14:paraId="21BB5C3F" w14:textId="019245E3"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 xml:space="preserve">for each core in </w:t>
      </w:r>
      <w:proofErr w:type="spellStart"/>
      <w:r w:rsidRPr="00B9181A">
        <w:rPr>
          <w:rFonts w:ascii="Courier" w:hAnsi="Courier"/>
          <w:sz w:val="20"/>
          <w:szCs w:val="20"/>
        </w:rPr>
        <w:t>to_visi</w:t>
      </w:r>
      <w:r w:rsidR="0017537D">
        <w:rPr>
          <w:rFonts w:ascii="Courier" w:hAnsi="Courier"/>
          <w:sz w:val="20"/>
          <w:szCs w:val="20"/>
        </w:rPr>
        <w:t>t</w:t>
      </w:r>
      <w:proofErr w:type="spellEnd"/>
      <w:r w:rsidRPr="00B9181A">
        <w:rPr>
          <w:rFonts w:ascii="Courier" w:hAnsi="Courier"/>
          <w:sz w:val="20"/>
          <w:szCs w:val="20"/>
        </w:rPr>
        <w:t>:</w:t>
      </w:r>
    </w:p>
    <w:p w14:paraId="2BCE989B"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t xml:space="preserve">for each packet in the </w:t>
      </w:r>
      <w:proofErr w:type="spellStart"/>
      <w:r w:rsidRPr="00B9181A">
        <w:rPr>
          <w:rFonts w:ascii="Courier" w:hAnsi="Courier"/>
          <w:sz w:val="20"/>
          <w:szCs w:val="20"/>
        </w:rPr>
        <w:t>packet_out_buffer</w:t>
      </w:r>
      <w:proofErr w:type="spellEnd"/>
      <w:r w:rsidRPr="00B9181A">
        <w:rPr>
          <w:rFonts w:ascii="Courier" w:hAnsi="Courier"/>
          <w:sz w:val="20"/>
          <w:szCs w:val="20"/>
        </w:rPr>
        <w:t>:</w:t>
      </w:r>
    </w:p>
    <w:p w14:paraId="2FC1433C" w14:textId="77777777" w:rsidR="00B9181A" w:rsidRPr="00B9181A" w:rsidRDefault="00B9181A" w:rsidP="00B9181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t>offload packet to corresponding wire</w:t>
      </w:r>
    </w:p>
    <w:p w14:paraId="79F9CF63" w14:textId="4DD41D3B" w:rsidR="00B9181A" w:rsidRDefault="00B9181A" w:rsidP="00185EBA">
      <w:pPr>
        <w:spacing w:line="276" w:lineRule="auto"/>
        <w:ind w:firstLine="720"/>
        <w:rPr>
          <w:rFonts w:ascii="Courier" w:hAnsi="Courier"/>
          <w:sz w:val="20"/>
          <w:szCs w:val="20"/>
        </w:rPr>
      </w:pPr>
      <w:r w:rsidRPr="00B9181A">
        <w:rPr>
          <w:rFonts w:ascii="Courier" w:hAnsi="Courier"/>
          <w:sz w:val="20"/>
          <w:szCs w:val="20"/>
        </w:rPr>
        <w:tab/>
      </w:r>
      <w:r w:rsidRPr="00B9181A">
        <w:rPr>
          <w:rFonts w:ascii="Courier" w:hAnsi="Courier"/>
          <w:sz w:val="20"/>
          <w:szCs w:val="20"/>
        </w:rPr>
        <w:tab/>
      </w:r>
      <w:proofErr w:type="spellStart"/>
      <w:proofErr w:type="gramStart"/>
      <w:r w:rsidRPr="00B9181A">
        <w:rPr>
          <w:rFonts w:ascii="Courier" w:hAnsi="Courier"/>
          <w:sz w:val="20"/>
          <w:szCs w:val="20"/>
        </w:rPr>
        <w:t>packet.parent</w:t>
      </w:r>
      <w:proofErr w:type="gramEnd"/>
      <w:r w:rsidRPr="00B9181A">
        <w:rPr>
          <w:rFonts w:ascii="Courier" w:hAnsi="Courier"/>
          <w:sz w:val="20"/>
          <w:szCs w:val="20"/>
        </w:rPr>
        <w:t>_component.packet_out_buffer</w:t>
      </w:r>
      <w:proofErr w:type="spellEnd"/>
      <w:r w:rsidRPr="00B9181A">
        <w:rPr>
          <w:rFonts w:ascii="Courier" w:hAnsi="Courier"/>
          <w:sz w:val="20"/>
          <w:szCs w:val="20"/>
        </w:rPr>
        <w:t>[packet] = wire</w:t>
      </w:r>
    </w:p>
    <w:p w14:paraId="37F1BFFF" w14:textId="5DEFD542" w:rsidR="00B9181A" w:rsidRDefault="00B9181A" w:rsidP="002C6403">
      <w:pPr>
        <w:spacing w:line="276" w:lineRule="auto"/>
        <w:ind w:firstLine="720"/>
        <w:jc w:val="both"/>
      </w:pPr>
      <w:r>
        <w:lastRenderedPageBreak/>
        <w:t xml:space="preserve">Of note is the random selection of </w:t>
      </w:r>
      <w:r w:rsidR="0017537D">
        <w:t xml:space="preserve">packets </w:t>
      </w:r>
      <w:r w:rsidR="00973526">
        <w:t>from lines</w:t>
      </w:r>
      <w:r w:rsidR="0017537D">
        <w:t>.</w:t>
      </w:r>
      <w:r w:rsidR="00973526">
        <w:t xml:space="preserve"> Routing between cores is asynchronous in nature, </w:t>
      </w:r>
      <w:r w:rsidR="00AC458C">
        <w:t>so a given packet’s time of arrival is randomized for an extra level of authenticity.</w:t>
      </w:r>
      <w:r w:rsidR="0017537D">
        <w:t xml:space="preserve"> </w:t>
      </w:r>
      <w:r w:rsidR="00AC458C">
        <w:t>A</w:t>
      </w:r>
      <w:r w:rsidR="00F046E4">
        <w:t xml:space="preserve">dditionally, the </w:t>
      </w:r>
      <w:r w:rsidR="00AC458C">
        <w:t xml:space="preserve">algorithm is agnostic of </w:t>
      </w:r>
      <w:r w:rsidR="00E40FF4">
        <w:t xml:space="preserve">whatever </w:t>
      </w:r>
      <w:r w:rsidR="00AC458C">
        <w:t>packet</w:t>
      </w:r>
      <w:r w:rsidR="00185EBA">
        <w:t>-</w:t>
      </w:r>
      <w:r w:rsidR="00AC458C">
        <w:t>generation policy</w:t>
      </w:r>
      <w:r w:rsidR="00E40FF4">
        <w:t xml:space="preserve"> may be operant</w:t>
      </w:r>
      <w:r w:rsidR="00AC458C">
        <w:t xml:space="preserve">. Packets may be spawned </w:t>
      </w:r>
      <w:r w:rsidR="005708AB">
        <w:t xml:space="preserve">in an attempt to simulate input </w:t>
      </w:r>
      <w:r w:rsidR="00AC458C">
        <w:t xml:space="preserve">or in response to the arrival of a spike, but—so long as said packets are included in the </w:t>
      </w:r>
      <w:r w:rsidR="004D4D20">
        <w:t>set</w:t>
      </w:r>
      <w:r w:rsidR="00AC458C">
        <w:t xml:space="preserve"> of packets on which the algorithm operates</w:t>
      </w:r>
      <w:r w:rsidR="00220AC1">
        <w:t>—they are handled appropriately</w:t>
      </w:r>
      <w:r w:rsidR="005E1B96">
        <w:t>.</w:t>
      </w:r>
    </w:p>
    <w:p w14:paraId="0C7739D1" w14:textId="64F017B3" w:rsidR="004827A7" w:rsidRDefault="004827A7" w:rsidP="006B528C">
      <w:pPr>
        <w:spacing w:line="276" w:lineRule="auto"/>
        <w:jc w:val="both"/>
      </w:pPr>
      <w:r>
        <w:tab/>
        <w:t xml:space="preserve">The individual simulation objects were implemented so as to reflect the timings </w:t>
      </w:r>
      <w:r w:rsidR="00CD2E0A">
        <w:t xml:space="preserve">of the </w:t>
      </w:r>
      <w:r w:rsidR="006E0DA0">
        <w:t xml:space="preserve">real </w:t>
      </w:r>
      <w:r w:rsidR="00CD2E0A">
        <w:t>system</w:t>
      </w:r>
      <w:r w:rsidR="006E0DA0">
        <w:t xml:space="preserve"> </w:t>
      </w:r>
      <w:r w:rsidR="00C12D3F">
        <w:t xml:space="preserve">to a fair </w:t>
      </w:r>
      <w:r w:rsidR="00BF19F7">
        <w:t>degree</w:t>
      </w:r>
      <w:r w:rsidR="00C12D3F">
        <w:t xml:space="preserve"> of </w:t>
      </w:r>
      <w:r w:rsidR="00BF19F7">
        <w:t>accuracy</w:t>
      </w:r>
      <w:r w:rsidR="00C12D3F">
        <w:t>.</w:t>
      </w:r>
      <w:r w:rsidR="00CD2E0A">
        <w:t xml:space="preserve"> </w:t>
      </w:r>
      <w:r w:rsidR="0064614F">
        <w:t xml:space="preserve">Of course, time </w:t>
      </w:r>
      <w:r w:rsidR="00C12D3F">
        <w:t>flows</w:t>
      </w:r>
      <w:r w:rsidR="0064614F">
        <w:t xml:space="preserve"> </w:t>
      </w:r>
      <w:r w:rsidR="00C12D3F">
        <w:t>continuously</w:t>
      </w:r>
      <w:r w:rsidR="0064614F">
        <w:t xml:space="preserve"> in the real chip, </w:t>
      </w:r>
      <w:r w:rsidR="00256293">
        <w:t>and</w:t>
      </w:r>
      <w:r w:rsidR="00D63C86">
        <w:t xml:space="preserve"> </w:t>
      </w:r>
      <w:r w:rsidR="00C12D3F">
        <w:t>our algorithm require</w:t>
      </w:r>
      <w:r w:rsidR="00256293">
        <w:t>s</w:t>
      </w:r>
      <w:r w:rsidR="00C12D3F">
        <w:t xml:space="preserve"> some level of quantization. </w:t>
      </w:r>
      <w:r w:rsidR="00BF19F7">
        <w:t xml:space="preserve">But optimizing for temporal granularity involves a tradeoff: too fine, and unnecessary </w:t>
      </w:r>
      <w:r w:rsidR="00256293">
        <w:t xml:space="preserve">simulation overhead </w:t>
      </w:r>
      <w:r w:rsidR="00BF19F7">
        <w:t>is incurred</w:t>
      </w:r>
      <w:r w:rsidR="00D06E06">
        <w:t xml:space="preserve">; </w:t>
      </w:r>
      <w:r w:rsidR="00BF19F7">
        <w:t>too coarse, and the simulator fails to accurately capture the behavior of the chip. To address this problem, it was assumed that, if a packet were to traverse the maximum number of cores both vertically and horizontally in low-traffic conditions, said packet would arrive at its destination in 15 ticks</w:t>
      </w:r>
      <w:r w:rsidR="00D06E06">
        <w:t xml:space="preserve">, </w:t>
      </w:r>
      <w:r w:rsidR="00E41CE3">
        <w:t xml:space="preserve">the maximum allowed latency </w:t>
      </w:r>
      <w:r w:rsidR="00D06E06">
        <w:t xml:space="preserve">in </w:t>
      </w:r>
      <w:proofErr w:type="spellStart"/>
      <w:r w:rsidR="00D06E06">
        <w:t>TrueNorth</w:t>
      </w:r>
      <w:proofErr w:type="spellEnd"/>
      <w:r w:rsidR="00E41CE3">
        <w:t xml:space="preserve"> network-on-chip routing.</w:t>
      </w:r>
      <w:r w:rsidR="00181AEC">
        <w:t xml:space="preserve"> To meet this </w:t>
      </w:r>
      <w:r w:rsidR="00B82220">
        <w:t xml:space="preserve">bitlength-imposed </w:t>
      </w:r>
      <w:r w:rsidR="00181AEC">
        <w:t xml:space="preserve">deadline, a packet therefore averages .11 ticks, or 11 </w:t>
      </w:r>
      <w:proofErr w:type="spellStart"/>
      <w:r w:rsidR="00181AEC">
        <w:t>centiticks</w:t>
      </w:r>
      <w:proofErr w:type="spellEnd"/>
      <w:r w:rsidR="00181AEC">
        <w:t xml:space="preserve">, per core. Because it was </w:t>
      </w:r>
      <w:r w:rsidR="00B82220">
        <w:t xml:space="preserve">desired to capture events </w:t>
      </w:r>
      <w:r w:rsidR="005B283B">
        <w:t>that occur within a core,</w:t>
      </w:r>
      <w:r w:rsidR="00BF00C7">
        <w:t xml:space="preserve"> such as forwarding from one </w:t>
      </w:r>
      <w:r w:rsidR="00AA6B8E">
        <w:t>forwarding</w:t>
      </w:r>
      <w:r w:rsidR="0033205E">
        <w:t xml:space="preserve"> </w:t>
      </w:r>
      <w:r w:rsidR="00BF00C7">
        <w:t>subsystem to the next</w:t>
      </w:r>
      <w:r w:rsidR="0033205E">
        <w:t xml:space="preserve"> within the same core</w:t>
      </w:r>
      <w:r w:rsidR="00BF00C7">
        <w:t>,</w:t>
      </w:r>
      <w:r w:rsidR="005B283B">
        <w:t xml:space="preserve"> </w:t>
      </w:r>
      <w:r w:rsidR="00B82220">
        <w:t xml:space="preserve">the </w:t>
      </w:r>
      <w:proofErr w:type="spellStart"/>
      <w:r w:rsidR="00B82220">
        <w:t>centitick</w:t>
      </w:r>
      <w:proofErr w:type="spellEnd"/>
      <w:r w:rsidR="00B82220">
        <w:t xml:space="preserve"> was selected as the default unit of time within </w:t>
      </w:r>
      <w:proofErr w:type="spellStart"/>
      <w:r w:rsidR="00B82220">
        <w:t>TrueSim</w:t>
      </w:r>
      <w:proofErr w:type="spellEnd"/>
      <w:r w:rsidR="00B82220">
        <w:t>.</w:t>
      </w:r>
    </w:p>
    <w:p w14:paraId="48589FD6" w14:textId="6BE7D367" w:rsidR="00C12D3F" w:rsidRDefault="00B82220" w:rsidP="006B528C">
      <w:pPr>
        <w:spacing w:line="276" w:lineRule="auto"/>
        <w:jc w:val="both"/>
      </w:pPr>
      <w:r>
        <w:tab/>
        <w:t xml:space="preserve">A packet’s journey from one core to another consists </w:t>
      </w:r>
      <w:r w:rsidR="0033205E">
        <w:t>of several steps. It is first queued into a wait buffer</w:t>
      </w:r>
      <w:r w:rsidR="00AA6B8E">
        <w:t xml:space="preserve">, sorted into the appropriate forwarding subsystem, and assigned a delay. On each </w:t>
      </w:r>
      <w:proofErr w:type="spellStart"/>
      <w:r w:rsidR="00AA6B8E">
        <w:t>centitick</w:t>
      </w:r>
      <w:proofErr w:type="spellEnd"/>
      <w:r w:rsidR="00AA6B8E">
        <w:t>, delay is decremented until zeroed out. Then, it is routed to one of three constructs: another forwarding unit (in the case of turning a corner), an output buffer, or the local core itself. If the corresponding output wire is available, the packet is injected from the buffer into said wire. Otherwise, it is placed back in a blocked queue. In selecting packets for placement into the output buffer, the blocked queue has priority over the wait queue.</w:t>
      </w:r>
      <w:r w:rsidR="00E2190F">
        <w:t xml:space="preserve"> Importantly, the delay associated with each </w:t>
      </w:r>
      <w:r w:rsidR="001B2909">
        <w:t xml:space="preserve">wait queue is optimized so that, on average, </w:t>
      </w:r>
      <w:r w:rsidR="00CC506F">
        <w:t>a packet traversing the longest path possible reach</w:t>
      </w:r>
      <w:r w:rsidR="00C21099">
        <w:t>es</w:t>
      </w:r>
      <w:r w:rsidR="00CC506F">
        <w:t xml:space="preserve"> its destination in approximately 15 ticks</w:t>
      </w:r>
      <w:r w:rsidR="00C21099">
        <w:t xml:space="preserve">, including the additional </w:t>
      </w:r>
      <w:r w:rsidR="002D1CFF">
        <w:t xml:space="preserve">forwarding subsystem-to-subsystem </w:t>
      </w:r>
      <w:r w:rsidR="00C21099">
        <w:t xml:space="preserve">delay </w:t>
      </w:r>
      <w:r w:rsidR="004733B2">
        <w:t>sustained</w:t>
      </w:r>
      <w:r w:rsidR="00C21099">
        <w:t xml:space="preserve"> by turning the corner.</w:t>
      </w:r>
      <w:r w:rsidR="002074C3">
        <w:t xml:space="preserve"> Achieving this timing would likely have been difficult with increased granularity.</w:t>
      </w:r>
    </w:p>
    <w:p w14:paraId="39AB7777" w14:textId="584CEBED" w:rsidR="001D7B77" w:rsidRDefault="00EB7FFA" w:rsidP="006B528C">
      <w:pPr>
        <w:spacing w:line="276" w:lineRule="auto"/>
        <w:jc w:val="both"/>
      </w:pPr>
      <w:r>
        <w:tab/>
      </w:r>
      <w:r w:rsidR="00CB30A5">
        <w:t xml:space="preserve">Implementing </w:t>
      </w:r>
      <w:r w:rsidR="00871DC8">
        <w:t xml:space="preserve">highly </w:t>
      </w:r>
      <w:r w:rsidR="00CB30A5">
        <w:t>event-based operation required</w:t>
      </w:r>
      <w:r w:rsidR="00AF407E">
        <w:t xml:space="preserve"> </w:t>
      </w:r>
      <w:r w:rsidR="0059033E">
        <w:t xml:space="preserve">inventive </w:t>
      </w:r>
      <w:r w:rsidR="00E674FC">
        <w:t xml:space="preserve">commingling of the </w:t>
      </w:r>
      <w:r w:rsidR="00663DE4">
        <w:t>simulator’s</w:t>
      </w:r>
      <w:r w:rsidR="00E674FC">
        <w:t xml:space="preserve"> objects</w:t>
      </w:r>
      <w:r w:rsidR="00CB30A5">
        <w:t>. For instance, lines and cores engage in bidirectional handshakes. That is,</w:t>
      </w:r>
      <w:r w:rsidR="004B0EF7">
        <w:t xml:space="preserve"> simulated cores maintain </w:t>
      </w:r>
      <w:r w:rsidR="00CB30A5">
        <w:t>pointer</w:t>
      </w:r>
      <w:r w:rsidR="004B0EF7">
        <w:t>s</w:t>
      </w:r>
      <w:r w:rsidR="00CB30A5">
        <w:t xml:space="preserve"> to </w:t>
      </w:r>
      <w:r w:rsidR="004B0EF7">
        <w:t>their</w:t>
      </w:r>
      <w:r w:rsidR="00CB30A5">
        <w:t xml:space="preserve"> attending line objects, and </w:t>
      </w:r>
      <w:r w:rsidR="004B0EF7">
        <w:t>simulated lines maintain pointers to their</w:t>
      </w:r>
      <w:r w:rsidR="00CB30A5">
        <w:t xml:space="preserve"> attending core objects.</w:t>
      </w:r>
      <w:r w:rsidR="00AF407E">
        <w:t xml:space="preserve"> </w:t>
      </w:r>
      <w:r w:rsidR="006D075B">
        <w:t>By</w:t>
      </w:r>
      <w:r w:rsidR="00AF407E">
        <w:t xml:space="preserve"> configuring </w:t>
      </w:r>
      <w:r w:rsidR="00D2674D">
        <w:t>these structures</w:t>
      </w:r>
      <w:r w:rsidR="00AF407E">
        <w:t xml:space="preserve"> </w:t>
      </w:r>
      <w:r w:rsidR="001771EF">
        <w:t xml:space="preserve">in </w:t>
      </w:r>
      <w:r w:rsidR="00AF407E">
        <w:t>this way</w:t>
      </w:r>
      <w:r w:rsidR="006D075B">
        <w:t>, the simulation machinery can accurately guide packets along their routes in a hand-over-hand manner.</w:t>
      </w:r>
    </w:p>
    <w:p w14:paraId="62D1DC1E" w14:textId="0B8198D0" w:rsidR="00FE6ECB" w:rsidRPr="003843A2" w:rsidRDefault="00FE6ECB" w:rsidP="006B528C">
      <w:pPr>
        <w:spacing w:line="276" w:lineRule="auto"/>
        <w:jc w:val="both"/>
      </w:pPr>
      <w:r>
        <w:tab/>
        <w:t>In order to model a 3D</w:t>
      </w:r>
      <w:r w:rsidR="00D67B06">
        <w:t>-</w:t>
      </w:r>
      <w:r>
        <w:t xml:space="preserve">mesh topology, </w:t>
      </w:r>
      <w:proofErr w:type="spellStart"/>
      <w:r>
        <w:t>TrueNorth’s</w:t>
      </w:r>
      <w:proofErr w:type="spellEnd"/>
      <w:r>
        <w:t xml:space="preserve"> architecture was logically extended into a third dimension. Under this regime, planes of cores are instantiated and stacked on top of one another. Routing was generalized into a third dimension, as well</w:t>
      </w:r>
      <w:r w:rsidR="00D261F2">
        <w:t>,</w:t>
      </w:r>
      <w:r>
        <w:t xml:space="preserve"> via the creation of down-</w:t>
      </w:r>
      <w:r>
        <w:lastRenderedPageBreak/>
        <w:t>forwarding and up-forwarding subsystems. In keeping with the existing schema, routing in the third dimension was given lowest priority</w:t>
      </w:r>
      <w:r w:rsidR="0058434C">
        <w:t xml:space="preserve">. </w:t>
      </w:r>
      <w:r w:rsidR="00345715">
        <w:t>Interestingly, p</w:t>
      </w:r>
      <w:r w:rsidR="0058434C">
        <w:t xml:space="preserve">ackets </w:t>
      </w:r>
      <w:r w:rsidR="00FF4570">
        <w:t xml:space="preserve">traversing the grid in the east or west direction </w:t>
      </w:r>
      <w:r w:rsidR="0058434C">
        <w:t>with</w:t>
      </w:r>
      <w:r w:rsidR="00CB07DD">
        <w:t xml:space="preserve"> </w:t>
      </w:r>
      <w:proofErr w:type="spellStart"/>
      <w:r w:rsidR="00CB07DD">
        <w:rPr>
          <w:i/>
        </w:rPr>
        <w:t>dy</w:t>
      </w:r>
      <w:proofErr w:type="spellEnd"/>
      <w:r w:rsidR="00CB07DD">
        <w:t xml:space="preserve"> values equal to zero and nonzero </w:t>
      </w:r>
      <w:proofErr w:type="spellStart"/>
      <w:r w:rsidR="003843A2">
        <w:rPr>
          <w:i/>
        </w:rPr>
        <w:t>dz</w:t>
      </w:r>
      <w:proofErr w:type="spellEnd"/>
      <w:r w:rsidR="003843A2">
        <w:t xml:space="preserve"> values are required to turn two corners, incurring a significant delay.</w:t>
      </w:r>
    </w:p>
    <w:p w14:paraId="48733685" w14:textId="77777777" w:rsidR="005C2AC9" w:rsidRDefault="00940511" w:rsidP="006B528C">
      <w:pPr>
        <w:spacing w:line="276" w:lineRule="auto"/>
        <w:jc w:val="both"/>
      </w:pPr>
      <w:r>
        <w:tab/>
      </w:r>
      <w:proofErr w:type="spellStart"/>
      <w:r w:rsidR="00FE6ECB">
        <w:t>TrueSim’s</w:t>
      </w:r>
      <w:proofErr w:type="spellEnd"/>
      <w:r w:rsidR="00FE6ECB">
        <w:t xml:space="preserve"> perhaps greatest asset is its ability to model a number of workloads—even those that could not be executed on its silicon counterpart. To this end, several policies were implemented. </w:t>
      </w:r>
      <w:r w:rsidR="00665B9A">
        <w:t xml:space="preserve">In each, the user provides values corresponding to the number of cores and type of topology. </w:t>
      </w:r>
      <w:r w:rsidR="006473CF">
        <w:t xml:space="preserve">First, </w:t>
      </w:r>
      <w:r w:rsidR="00585E10">
        <w:t xml:space="preserve">statically generated toy workloads were implemented. Under </w:t>
      </w:r>
      <w:r w:rsidR="009962C5">
        <w:t>this</w:t>
      </w:r>
      <w:r w:rsidR="00585E10">
        <w:t xml:space="preserve"> </w:t>
      </w:r>
      <w:r w:rsidR="009962C5">
        <w:t>policy</w:t>
      </w:r>
      <w:r w:rsidR="00585E10">
        <w:t>, the user must hard-code packets’ sites of generation and destination cores</w:t>
      </w:r>
      <w:r w:rsidR="00CE497D">
        <w:t>, and these packets are distributed to the appropriate cores at the initial timestep.</w:t>
      </w:r>
      <w:r w:rsidR="00585E10">
        <w:t xml:space="preserve"> Additionally, a random policy was implemented such that each neuron generates a packet per tick with a user-specified probability. Packets are assigned random, valid destinations such that their distance traveled in each direction averages out to a user-specified value.</w:t>
      </w:r>
      <w:r w:rsidR="00631198">
        <w:t xml:space="preserve"> Of course, this packet-generating policy aligns relatively poorly with that of a true SNN, but it nonetheless provides some key first-order insights.</w:t>
      </w:r>
    </w:p>
    <w:p w14:paraId="17A0D84E" w14:textId="3B0554E6" w:rsidR="00BC7AA9" w:rsidRDefault="00631198" w:rsidP="006B528C">
      <w:pPr>
        <w:spacing w:line="276" w:lineRule="auto"/>
        <w:ind w:firstLine="720"/>
        <w:jc w:val="both"/>
      </w:pPr>
      <w:r>
        <w:t xml:space="preserve">To accurately model conditions within </w:t>
      </w:r>
      <w:proofErr w:type="spellStart"/>
      <w:r>
        <w:t>TrueNorth</w:t>
      </w:r>
      <w:proofErr w:type="spellEnd"/>
      <w:r>
        <w:t xml:space="preserve">, a quasi-faithful SNN workload was </w:t>
      </w:r>
      <w:r w:rsidR="00665B9A">
        <w:t>devised</w:t>
      </w:r>
      <w:r w:rsidR="00DD3C3D">
        <w:t>, and neurons were implemented as a simulation object</w:t>
      </w:r>
      <w:r w:rsidR="00665B9A">
        <w:t xml:space="preserve">. The user </w:t>
      </w:r>
      <w:r w:rsidR="00DD3C3D">
        <w:t xml:space="preserve">inputs the </w:t>
      </w:r>
      <w:r w:rsidR="00665B9A">
        <w:t xml:space="preserve">number of layers, number of neurons, </w:t>
      </w:r>
      <w:r w:rsidR="00DD3C3D">
        <w:t xml:space="preserve">and the probability with which a neuron will begin a spike train. </w:t>
      </w:r>
      <w:r w:rsidR="002F6609">
        <w:t xml:space="preserve">Neuron objects are instantiated with a random, reasonable spiking frequency and fire at said frequency under one of two conditions: if the neuron is in the input layer, it is randomly activated with the user-specified probability; otherwise, it is activated by an incoming spike train with probability equal to the user-specified probability times a large constant. </w:t>
      </w:r>
      <w:r w:rsidR="00D034EC">
        <w:t xml:space="preserve">This approximate </w:t>
      </w:r>
      <w:r w:rsidR="005C2AC9">
        <w:t>behavior</w:t>
      </w:r>
      <w:r w:rsidR="00D034EC">
        <w:t xml:space="preserve"> was formulated to compensate for the fact that both training and performing inference on the variety of deep SNN</w:t>
      </w:r>
      <w:r w:rsidR="00000600">
        <w:t xml:space="preserve"> for which</w:t>
      </w:r>
      <w:r w:rsidR="00D034EC">
        <w:t xml:space="preserve"> </w:t>
      </w:r>
      <w:proofErr w:type="spellStart"/>
      <w:r w:rsidR="00D034EC">
        <w:t>TrueNorth</w:t>
      </w:r>
      <w:proofErr w:type="spellEnd"/>
      <w:r w:rsidR="00D034EC">
        <w:t xml:space="preserve"> is </w:t>
      </w:r>
      <w:r w:rsidR="00000600">
        <w:t xml:space="preserve">best </w:t>
      </w:r>
      <w:r w:rsidR="00D034EC">
        <w:t>suited</w:t>
      </w:r>
      <w:r w:rsidR="005D654F">
        <w:t xml:space="preserve"> would</w:t>
      </w:r>
      <w:r w:rsidR="00D034EC">
        <w:t xml:space="preserve"> cause simulation to be computationally intractable</w:t>
      </w:r>
      <w:r w:rsidR="0083767B">
        <w:t xml:space="preserve"> on</w:t>
      </w:r>
      <w:r w:rsidR="00B14611">
        <w:t xml:space="preserve"> the</w:t>
      </w:r>
      <w:r w:rsidR="0083767B">
        <w:t xml:space="preserve"> available resources.</w:t>
      </w:r>
      <w:r w:rsidR="009951AD">
        <w:t xml:space="preserve"> </w:t>
      </w:r>
      <w:r w:rsidR="00BC7AA9">
        <w:t xml:space="preserve">Neurons are mapped to one of the number of layers specified and assigned a target core in an immediately adjacent downstream layer. </w:t>
      </w:r>
      <w:r w:rsidR="007D778F">
        <w:t>Finally, neurons are mapped to cores at random to prevent heavy congestion.</w:t>
      </w:r>
    </w:p>
    <w:p w14:paraId="6FE4F0C9" w14:textId="4AB239E9" w:rsidR="00E3198C" w:rsidRDefault="00E839D1" w:rsidP="006B528C">
      <w:pPr>
        <w:spacing w:line="276" w:lineRule="auto"/>
        <w:ind w:firstLine="720"/>
        <w:jc w:val="both"/>
      </w:pPr>
      <w:r>
        <w:t xml:space="preserve">In evaluating the various policies, </w:t>
      </w:r>
      <w:proofErr w:type="spellStart"/>
      <w:r w:rsidR="0082683A">
        <w:t>TrueSim</w:t>
      </w:r>
      <w:proofErr w:type="spellEnd"/>
      <w:r w:rsidR="0082683A">
        <w:t xml:space="preserve"> </w:t>
      </w:r>
      <w:r>
        <w:t xml:space="preserve">records </w:t>
      </w:r>
      <w:r w:rsidR="002C2971">
        <w:t>several</w:t>
      </w:r>
      <w:r>
        <w:t xml:space="preserve"> metrics. These include the </w:t>
      </w:r>
      <w:r w:rsidR="00F861F0">
        <w:t xml:space="preserve">total number of hops made by </w:t>
      </w:r>
      <w:r w:rsidR="00951D7B">
        <w:t>packets during the simulation</w:t>
      </w:r>
      <w:r w:rsidR="00F861F0">
        <w:t xml:space="preserve">, the </w:t>
      </w:r>
      <w:r>
        <w:t>number of instances in which a packet was delayed by congestion</w:t>
      </w:r>
      <w:r w:rsidR="00D902A3">
        <w:t xml:space="preserve">, </w:t>
      </w:r>
      <w:r>
        <w:t>and the number of stale packets—that is, the number of packets that failed to reach their destination in the required 15 ticks.</w:t>
      </w:r>
      <w:r w:rsidR="009F2E1C">
        <w:t xml:space="preserve"> </w:t>
      </w:r>
      <w:r w:rsidR="00D902A3">
        <w:t>For the random workload, these metrics were recorded as a function of the probability of each neuron’s firing and as a function of average distance between source and destination.</w:t>
      </w:r>
      <w:r w:rsidR="00137108" w:rsidRPr="00137108">
        <w:t xml:space="preserve"> </w:t>
      </w:r>
      <w:r w:rsidR="00137108">
        <w:t>For the quasi-faithful workload, these metrics were recorded as a function of the probability of each neuron’s firing in addition to core count</w:t>
      </w:r>
      <w:r w:rsidR="006B528C">
        <w:t xml:space="preserve">. The results are </w:t>
      </w:r>
      <w:r w:rsidR="000C18B3">
        <w:t>reproduced</w:t>
      </w:r>
      <w:r w:rsidR="006B528C">
        <w:t xml:space="preserve"> in </w:t>
      </w:r>
      <w:r w:rsidR="004241F1">
        <w:t>tables</w:t>
      </w:r>
      <w:r w:rsidR="006B528C">
        <w:t xml:space="preserve"> 1</w:t>
      </w:r>
      <w:r w:rsidR="004241F1">
        <w:t xml:space="preserve"> through </w:t>
      </w:r>
      <w:r w:rsidR="003025C6">
        <w:t>4</w:t>
      </w:r>
      <w:r w:rsidR="006B528C">
        <w:t>.</w:t>
      </w:r>
    </w:p>
    <w:p w14:paraId="4758BA4C" w14:textId="532A184C" w:rsidR="006B528C" w:rsidRDefault="006B528C" w:rsidP="006B528C">
      <w:pPr>
        <w:spacing w:line="276" w:lineRule="auto"/>
        <w:ind w:firstLine="720"/>
        <w:jc w:val="both"/>
      </w:pPr>
    </w:p>
    <w:p w14:paraId="10F2EF62" w14:textId="52D638EC" w:rsidR="00601F52" w:rsidRDefault="00601F52" w:rsidP="006B528C">
      <w:pPr>
        <w:spacing w:line="276" w:lineRule="auto"/>
        <w:ind w:firstLine="720"/>
        <w:jc w:val="both"/>
      </w:pPr>
    </w:p>
    <w:p w14:paraId="7F52AA05" w14:textId="21517E6D" w:rsidR="00601F52" w:rsidRDefault="00601F52" w:rsidP="006B528C">
      <w:pPr>
        <w:spacing w:line="276" w:lineRule="auto"/>
        <w:ind w:firstLine="720"/>
        <w:jc w:val="both"/>
      </w:pPr>
    </w:p>
    <w:p w14:paraId="4E6BD1C5" w14:textId="77777777" w:rsidR="00601F52" w:rsidRDefault="00601F52" w:rsidP="006B528C">
      <w:pPr>
        <w:spacing w:line="276" w:lineRule="auto"/>
        <w:ind w:firstLine="720"/>
        <w:jc w:val="both"/>
      </w:pPr>
    </w:p>
    <w:tbl>
      <w:tblPr>
        <w:tblStyle w:val="LightShading"/>
        <w:tblW w:w="0" w:type="auto"/>
        <w:tblInd w:w="108" w:type="dxa"/>
        <w:tblLook w:val="04A0" w:firstRow="1" w:lastRow="0" w:firstColumn="1" w:lastColumn="0" w:noHBand="0" w:noVBand="1"/>
      </w:tblPr>
      <w:tblGrid>
        <w:gridCol w:w="1138"/>
        <w:gridCol w:w="2379"/>
        <w:gridCol w:w="2028"/>
        <w:gridCol w:w="1907"/>
        <w:gridCol w:w="1800"/>
      </w:tblGrid>
      <w:tr w:rsidR="003C2442" w14:paraId="65EAD4AC" w14:textId="77777777" w:rsidTr="00562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BFBFBF" w:themeFill="background1" w:themeFillShade="BF"/>
          </w:tcPr>
          <w:p w14:paraId="2C09829A" w14:textId="2D57E4CF" w:rsidR="006B528C" w:rsidRDefault="006B528C" w:rsidP="00F169F8">
            <w:pPr>
              <w:jc w:val="center"/>
            </w:pPr>
            <w:r>
              <w:lastRenderedPageBreak/>
              <w:t>Topology</w:t>
            </w:r>
          </w:p>
        </w:tc>
        <w:tc>
          <w:tcPr>
            <w:tcW w:w="2379" w:type="dxa"/>
            <w:shd w:val="clear" w:color="auto" w:fill="BFBFBF" w:themeFill="background1" w:themeFillShade="BF"/>
          </w:tcPr>
          <w:p w14:paraId="03E41821" w14:textId="0EAA3A22" w:rsidR="006B528C" w:rsidRPr="0039270D" w:rsidRDefault="000700EC" w:rsidP="00F169F8">
            <w:pPr>
              <w:jc w:val="center"/>
              <w:cnfStyle w:val="100000000000" w:firstRow="1" w:lastRow="0" w:firstColumn="0" w:lastColumn="0" w:oddVBand="0" w:evenVBand="0" w:oddHBand="0" w:evenHBand="0" w:firstRowFirstColumn="0" w:firstRowLastColumn="0" w:lastRowFirstColumn="0" w:lastRowLastColumn="0"/>
            </w:pPr>
            <w:r>
              <w:t xml:space="preserve">Firing </w:t>
            </w:r>
            <w:r w:rsidR="00AD11EC">
              <w:t>Probability</w:t>
            </w:r>
          </w:p>
        </w:tc>
        <w:tc>
          <w:tcPr>
            <w:tcW w:w="2028" w:type="dxa"/>
            <w:shd w:val="clear" w:color="auto" w:fill="BFBFBF" w:themeFill="background1" w:themeFillShade="BF"/>
          </w:tcPr>
          <w:p w14:paraId="607E56B8" w14:textId="6F11879D" w:rsidR="006B528C" w:rsidRDefault="002B6C57" w:rsidP="00F169F8">
            <w:pPr>
              <w:jc w:val="center"/>
              <w:cnfStyle w:val="100000000000" w:firstRow="1" w:lastRow="0" w:firstColumn="0" w:lastColumn="0" w:oddVBand="0" w:evenVBand="0" w:oddHBand="0" w:evenHBand="0" w:firstRowFirstColumn="0" w:firstRowLastColumn="0" w:lastRowFirstColumn="0" w:lastRowLastColumn="0"/>
            </w:pPr>
            <w:r>
              <w:t xml:space="preserve">Total </w:t>
            </w:r>
            <w:r w:rsidR="004467DC">
              <w:t>Hops</w:t>
            </w:r>
            <w:r w:rsidR="006B528C">
              <w:t xml:space="preserve"> </w:t>
            </w:r>
            <w:r w:rsidR="004467DC">
              <w:t>(millions)</w:t>
            </w:r>
          </w:p>
        </w:tc>
        <w:tc>
          <w:tcPr>
            <w:tcW w:w="1907" w:type="dxa"/>
            <w:shd w:val="clear" w:color="auto" w:fill="BFBFBF" w:themeFill="background1" w:themeFillShade="BF"/>
          </w:tcPr>
          <w:p w14:paraId="69D1BB8A" w14:textId="19250D10" w:rsidR="006B528C" w:rsidRDefault="006B528C" w:rsidP="00F169F8">
            <w:pPr>
              <w:jc w:val="center"/>
              <w:cnfStyle w:val="100000000000" w:firstRow="1" w:lastRow="0" w:firstColumn="0" w:lastColumn="0" w:oddVBand="0" w:evenVBand="0" w:oddHBand="0" w:evenHBand="0" w:firstRowFirstColumn="0" w:firstRowLastColumn="0" w:lastRowFirstColumn="0" w:lastRowLastColumn="0"/>
            </w:pPr>
            <w:r>
              <w:t>Stale Packet Count</w:t>
            </w:r>
          </w:p>
        </w:tc>
        <w:tc>
          <w:tcPr>
            <w:tcW w:w="1800" w:type="dxa"/>
            <w:shd w:val="clear" w:color="auto" w:fill="BFBFBF" w:themeFill="background1" w:themeFillShade="BF"/>
          </w:tcPr>
          <w:p w14:paraId="2E149026" w14:textId="1534720E" w:rsidR="006B528C" w:rsidRPr="0039270D" w:rsidRDefault="004241F1" w:rsidP="00F169F8">
            <w:pPr>
              <w:jc w:val="center"/>
              <w:cnfStyle w:val="100000000000" w:firstRow="1" w:lastRow="0" w:firstColumn="0" w:lastColumn="0" w:oddVBand="0" w:evenVBand="0" w:oddHBand="0" w:evenHBand="0" w:firstRowFirstColumn="0" w:firstRowLastColumn="0" w:lastRowFirstColumn="0" w:lastRowLastColumn="0"/>
            </w:pPr>
            <w:r>
              <w:t>Packet Delays</w:t>
            </w:r>
            <w:r w:rsidR="005A409C">
              <w:t xml:space="preserve"> (millions)</w:t>
            </w:r>
          </w:p>
        </w:tc>
      </w:tr>
      <w:tr w:rsidR="003C2442" w14:paraId="5467BCFE" w14:textId="77777777" w:rsidTr="00562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7CEDC6A3" w14:textId="402E2779" w:rsidR="006B528C" w:rsidRDefault="004241F1" w:rsidP="00F169F8">
            <w:r>
              <w:t>Mesh</w:t>
            </w:r>
          </w:p>
        </w:tc>
        <w:tc>
          <w:tcPr>
            <w:tcW w:w="2379" w:type="dxa"/>
            <w:shd w:val="clear" w:color="auto" w:fill="FFFFFF" w:themeFill="background1"/>
          </w:tcPr>
          <w:p w14:paraId="48EA5A98" w14:textId="1C169F48" w:rsidR="006B528C" w:rsidRDefault="003C2442" w:rsidP="00F169F8">
            <w:pPr>
              <w:cnfStyle w:val="000000100000" w:firstRow="0" w:lastRow="0" w:firstColumn="0" w:lastColumn="0" w:oddVBand="0" w:evenVBand="0" w:oddHBand="1" w:evenHBand="0" w:firstRowFirstColumn="0" w:firstRowLastColumn="0" w:lastRowFirstColumn="0" w:lastRowLastColumn="0"/>
            </w:pPr>
            <w:r>
              <w:t>0.00001</w:t>
            </w:r>
          </w:p>
        </w:tc>
        <w:tc>
          <w:tcPr>
            <w:tcW w:w="2028" w:type="dxa"/>
            <w:shd w:val="clear" w:color="auto" w:fill="FFFFFF" w:themeFill="background1"/>
          </w:tcPr>
          <w:p w14:paraId="61A24AF7" w14:textId="39A4E307" w:rsidR="006B528C" w:rsidRDefault="00845C8E" w:rsidP="00F169F8">
            <w:pPr>
              <w:cnfStyle w:val="000000100000" w:firstRow="0" w:lastRow="0" w:firstColumn="0" w:lastColumn="0" w:oddVBand="0" w:evenVBand="0" w:oddHBand="1" w:evenHBand="0" w:firstRowFirstColumn="0" w:firstRowLastColumn="0" w:lastRowFirstColumn="0" w:lastRowLastColumn="0"/>
            </w:pPr>
            <w:r>
              <w:t>0.011</w:t>
            </w:r>
          </w:p>
        </w:tc>
        <w:tc>
          <w:tcPr>
            <w:tcW w:w="1907" w:type="dxa"/>
            <w:shd w:val="clear" w:color="auto" w:fill="FFFFFF" w:themeFill="background1"/>
          </w:tcPr>
          <w:p w14:paraId="2A22C617" w14:textId="360E6373" w:rsidR="006B528C" w:rsidRDefault="003C2442" w:rsidP="00F169F8">
            <w:pP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FFFFFF" w:themeFill="background1"/>
          </w:tcPr>
          <w:p w14:paraId="13162A76" w14:textId="6CE04F4C" w:rsidR="006B528C" w:rsidRDefault="00AD4EA0" w:rsidP="00F169F8">
            <w:pPr>
              <w:cnfStyle w:val="000000100000" w:firstRow="0" w:lastRow="0" w:firstColumn="0" w:lastColumn="0" w:oddVBand="0" w:evenVBand="0" w:oddHBand="1" w:evenHBand="0" w:firstRowFirstColumn="0" w:firstRowLastColumn="0" w:lastRowFirstColumn="0" w:lastRowLastColumn="0"/>
            </w:pPr>
            <w:r>
              <w:t>0.00002</w:t>
            </w:r>
          </w:p>
        </w:tc>
      </w:tr>
      <w:tr w:rsidR="003C2442" w14:paraId="4EDC87A8" w14:textId="77777777" w:rsidTr="00562B43">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2ACA4B18" w14:textId="04EE0D6E" w:rsidR="006B528C" w:rsidRDefault="006B528C" w:rsidP="00F169F8"/>
        </w:tc>
        <w:tc>
          <w:tcPr>
            <w:tcW w:w="2379" w:type="dxa"/>
            <w:shd w:val="clear" w:color="auto" w:fill="FFFFFF" w:themeFill="background1"/>
          </w:tcPr>
          <w:p w14:paraId="2DAFA3FF" w14:textId="0400B484" w:rsidR="006B528C" w:rsidRDefault="003C2442" w:rsidP="00F169F8">
            <w:pPr>
              <w:cnfStyle w:val="000000000000" w:firstRow="0" w:lastRow="0" w:firstColumn="0" w:lastColumn="0" w:oddVBand="0" w:evenVBand="0" w:oddHBand="0" w:evenHBand="0" w:firstRowFirstColumn="0" w:firstRowLastColumn="0" w:lastRowFirstColumn="0" w:lastRowLastColumn="0"/>
            </w:pPr>
            <w:r>
              <w:t>0.00003</w:t>
            </w:r>
          </w:p>
        </w:tc>
        <w:tc>
          <w:tcPr>
            <w:tcW w:w="2028" w:type="dxa"/>
            <w:shd w:val="clear" w:color="auto" w:fill="FFFFFF" w:themeFill="background1"/>
          </w:tcPr>
          <w:p w14:paraId="46334407" w14:textId="0A64BFB7" w:rsidR="006B528C" w:rsidRDefault="00845C8E" w:rsidP="00F169F8">
            <w:pPr>
              <w:cnfStyle w:val="000000000000" w:firstRow="0" w:lastRow="0" w:firstColumn="0" w:lastColumn="0" w:oddVBand="0" w:evenVBand="0" w:oddHBand="0" w:evenHBand="0" w:firstRowFirstColumn="0" w:firstRowLastColumn="0" w:lastRowFirstColumn="0" w:lastRowLastColumn="0"/>
            </w:pPr>
            <w:r>
              <w:t>0.034</w:t>
            </w:r>
          </w:p>
        </w:tc>
        <w:tc>
          <w:tcPr>
            <w:tcW w:w="1907" w:type="dxa"/>
            <w:shd w:val="clear" w:color="auto" w:fill="FFFFFF" w:themeFill="background1"/>
          </w:tcPr>
          <w:p w14:paraId="37C5AAF1" w14:textId="134D924C" w:rsidR="006B528C" w:rsidRDefault="003C2442" w:rsidP="00F169F8">
            <w:pP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FFFFFF" w:themeFill="background1"/>
          </w:tcPr>
          <w:p w14:paraId="353BB6B2" w14:textId="7C834E49" w:rsidR="006B528C" w:rsidRDefault="00AD4EA0" w:rsidP="00F169F8">
            <w:pPr>
              <w:cnfStyle w:val="000000000000" w:firstRow="0" w:lastRow="0" w:firstColumn="0" w:lastColumn="0" w:oddVBand="0" w:evenVBand="0" w:oddHBand="0" w:evenHBand="0" w:firstRowFirstColumn="0" w:firstRowLastColumn="0" w:lastRowFirstColumn="0" w:lastRowLastColumn="0"/>
            </w:pPr>
            <w:r>
              <w:t>0.000</w:t>
            </w:r>
            <w:r w:rsidR="003C2442">
              <w:t>1</w:t>
            </w:r>
            <w:r>
              <w:t>5</w:t>
            </w:r>
          </w:p>
        </w:tc>
      </w:tr>
      <w:tr w:rsidR="003C2442" w14:paraId="4DDDAD1E" w14:textId="77777777" w:rsidTr="00562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7D4D0C52" w14:textId="3B85E43E" w:rsidR="006B528C" w:rsidRDefault="006B528C" w:rsidP="00F169F8"/>
        </w:tc>
        <w:tc>
          <w:tcPr>
            <w:tcW w:w="2379" w:type="dxa"/>
            <w:shd w:val="clear" w:color="auto" w:fill="FFFFFF" w:themeFill="background1"/>
          </w:tcPr>
          <w:p w14:paraId="0FDEB342" w14:textId="539B8B4A" w:rsidR="006B528C" w:rsidRDefault="003C2442" w:rsidP="00F169F8">
            <w:pPr>
              <w:cnfStyle w:val="000000100000" w:firstRow="0" w:lastRow="0" w:firstColumn="0" w:lastColumn="0" w:oddVBand="0" w:evenVBand="0" w:oddHBand="1" w:evenHBand="0" w:firstRowFirstColumn="0" w:firstRowLastColumn="0" w:lastRowFirstColumn="0" w:lastRowLastColumn="0"/>
            </w:pPr>
            <w:r>
              <w:t>0.0001</w:t>
            </w:r>
          </w:p>
        </w:tc>
        <w:tc>
          <w:tcPr>
            <w:tcW w:w="2028" w:type="dxa"/>
            <w:shd w:val="clear" w:color="auto" w:fill="FFFFFF" w:themeFill="background1"/>
          </w:tcPr>
          <w:p w14:paraId="6D8F9C0D" w14:textId="683A2D8C" w:rsidR="006B528C" w:rsidRDefault="00845C8E" w:rsidP="00F169F8">
            <w:pPr>
              <w:cnfStyle w:val="000000100000" w:firstRow="0" w:lastRow="0" w:firstColumn="0" w:lastColumn="0" w:oddVBand="0" w:evenVBand="0" w:oddHBand="1" w:evenHBand="0" w:firstRowFirstColumn="0" w:firstRowLastColumn="0" w:lastRowFirstColumn="0" w:lastRowLastColumn="0"/>
            </w:pPr>
            <w:r>
              <w:t>0.</w:t>
            </w:r>
            <w:r w:rsidR="003C2442">
              <w:t>1</w:t>
            </w:r>
            <w:r w:rsidR="00FC005F">
              <w:t>2</w:t>
            </w:r>
          </w:p>
        </w:tc>
        <w:tc>
          <w:tcPr>
            <w:tcW w:w="1907" w:type="dxa"/>
            <w:shd w:val="clear" w:color="auto" w:fill="FFFFFF" w:themeFill="background1"/>
          </w:tcPr>
          <w:p w14:paraId="39629DF4" w14:textId="46732E57" w:rsidR="006B528C" w:rsidRDefault="003C2442" w:rsidP="00F169F8">
            <w:pP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FFFFFF" w:themeFill="background1"/>
          </w:tcPr>
          <w:p w14:paraId="17525D9A" w14:textId="09687606" w:rsidR="006B528C" w:rsidRDefault="00AD4EA0" w:rsidP="00F169F8">
            <w:pPr>
              <w:cnfStyle w:val="000000100000" w:firstRow="0" w:lastRow="0" w:firstColumn="0" w:lastColumn="0" w:oddVBand="0" w:evenVBand="0" w:oddHBand="1" w:evenHBand="0" w:firstRowFirstColumn="0" w:firstRowLastColumn="0" w:lastRowFirstColumn="0" w:lastRowLastColumn="0"/>
            </w:pPr>
            <w:r>
              <w:t>0.00</w:t>
            </w:r>
            <w:r w:rsidR="003C2442">
              <w:t>1</w:t>
            </w:r>
            <w:r>
              <w:t>8</w:t>
            </w:r>
          </w:p>
        </w:tc>
      </w:tr>
      <w:tr w:rsidR="003C2442" w14:paraId="07FB1DB2" w14:textId="77777777" w:rsidTr="00562B43">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4C473F60" w14:textId="1A91E99B" w:rsidR="006B528C" w:rsidRDefault="006B528C" w:rsidP="00F169F8"/>
        </w:tc>
        <w:tc>
          <w:tcPr>
            <w:tcW w:w="2379" w:type="dxa"/>
            <w:shd w:val="clear" w:color="auto" w:fill="FFFFFF" w:themeFill="background1"/>
          </w:tcPr>
          <w:p w14:paraId="645719CB" w14:textId="711BE823" w:rsidR="006B528C" w:rsidRDefault="003C2442" w:rsidP="00F169F8">
            <w:pPr>
              <w:cnfStyle w:val="000000000000" w:firstRow="0" w:lastRow="0" w:firstColumn="0" w:lastColumn="0" w:oddVBand="0" w:evenVBand="0" w:oddHBand="0" w:evenHBand="0" w:firstRowFirstColumn="0" w:firstRowLastColumn="0" w:lastRowFirstColumn="0" w:lastRowLastColumn="0"/>
            </w:pPr>
            <w:r>
              <w:t>0.0003</w:t>
            </w:r>
          </w:p>
        </w:tc>
        <w:tc>
          <w:tcPr>
            <w:tcW w:w="2028" w:type="dxa"/>
            <w:shd w:val="clear" w:color="auto" w:fill="FFFFFF" w:themeFill="background1"/>
          </w:tcPr>
          <w:p w14:paraId="7C856B5E" w14:textId="39C566DB" w:rsidR="006B528C" w:rsidRDefault="00845C8E" w:rsidP="00F169F8">
            <w:pPr>
              <w:cnfStyle w:val="000000000000" w:firstRow="0" w:lastRow="0" w:firstColumn="0" w:lastColumn="0" w:oddVBand="0" w:evenVBand="0" w:oddHBand="0" w:evenHBand="0" w:firstRowFirstColumn="0" w:firstRowLastColumn="0" w:lastRowFirstColumn="0" w:lastRowLastColumn="0"/>
            </w:pPr>
            <w:r>
              <w:t>0.</w:t>
            </w:r>
            <w:r w:rsidR="003C2442">
              <w:t>3</w:t>
            </w:r>
            <w:r w:rsidR="00FC005F">
              <w:t>5</w:t>
            </w:r>
          </w:p>
        </w:tc>
        <w:tc>
          <w:tcPr>
            <w:tcW w:w="1907" w:type="dxa"/>
            <w:shd w:val="clear" w:color="auto" w:fill="FFFFFF" w:themeFill="background1"/>
          </w:tcPr>
          <w:p w14:paraId="2574E132" w14:textId="64D31C02" w:rsidR="006B528C" w:rsidRDefault="003C2442" w:rsidP="00F169F8">
            <w:pP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FFFFFF" w:themeFill="background1"/>
          </w:tcPr>
          <w:p w14:paraId="0FF0124F" w14:textId="2F188F0A" w:rsidR="006B528C" w:rsidRDefault="00AD4EA0" w:rsidP="00F169F8">
            <w:pPr>
              <w:cnfStyle w:val="000000000000" w:firstRow="0" w:lastRow="0" w:firstColumn="0" w:lastColumn="0" w:oddVBand="0" w:evenVBand="0" w:oddHBand="0" w:evenHBand="0" w:firstRowFirstColumn="0" w:firstRowLastColumn="0" w:lastRowFirstColumn="0" w:lastRowLastColumn="0"/>
            </w:pPr>
            <w:r>
              <w:t>0.0</w:t>
            </w:r>
            <w:r w:rsidR="003C2442">
              <w:t>1</w:t>
            </w:r>
            <w:r>
              <w:t>9</w:t>
            </w:r>
          </w:p>
        </w:tc>
      </w:tr>
      <w:tr w:rsidR="003C2442" w14:paraId="68002960" w14:textId="77777777" w:rsidTr="00562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476BFC82" w14:textId="77777777" w:rsidR="003C2442" w:rsidRDefault="003C2442" w:rsidP="00F169F8"/>
        </w:tc>
        <w:tc>
          <w:tcPr>
            <w:tcW w:w="2379" w:type="dxa"/>
            <w:shd w:val="clear" w:color="auto" w:fill="FFFFFF" w:themeFill="background1"/>
          </w:tcPr>
          <w:p w14:paraId="14C2DBC0" w14:textId="2CFE8261" w:rsidR="003C2442" w:rsidRDefault="00FF5565" w:rsidP="00F169F8">
            <w:pPr>
              <w:cnfStyle w:val="000000100000" w:firstRow="0" w:lastRow="0" w:firstColumn="0" w:lastColumn="0" w:oddVBand="0" w:evenVBand="0" w:oddHBand="1" w:evenHBand="0" w:firstRowFirstColumn="0" w:firstRowLastColumn="0" w:lastRowFirstColumn="0" w:lastRowLastColumn="0"/>
            </w:pPr>
            <w:r>
              <w:t>0.001</w:t>
            </w:r>
          </w:p>
        </w:tc>
        <w:tc>
          <w:tcPr>
            <w:tcW w:w="2028" w:type="dxa"/>
            <w:shd w:val="clear" w:color="auto" w:fill="FFFFFF" w:themeFill="background1"/>
          </w:tcPr>
          <w:p w14:paraId="12750408" w14:textId="23C1661C" w:rsidR="003C2442" w:rsidRDefault="00845C8E" w:rsidP="00F169F8">
            <w:pPr>
              <w:cnfStyle w:val="000000100000" w:firstRow="0" w:lastRow="0" w:firstColumn="0" w:lastColumn="0" w:oddVBand="0" w:evenVBand="0" w:oddHBand="1" w:evenHBand="0" w:firstRowFirstColumn="0" w:firstRowLastColumn="0" w:lastRowFirstColumn="0" w:lastRowLastColumn="0"/>
            </w:pPr>
            <w:r>
              <w:t>1.</w:t>
            </w:r>
            <w:r w:rsidR="00FC005F">
              <w:t>2</w:t>
            </w:r>
          </w:p>
        </w:tc>
        <w:tc>
          <w:tcPr>
            <w:tcW w:w="1907" w:type="dxa"/>
            <w:shd w:val="clear" w:color="auto" w:fill="FFFFFF" w:themeFill="background1"/>
          </w:tcPr>
          <w:p w14:paraId="2E2871FC" w14:textId="47C58994" w:rsidR="003C2442" w:rsidRDefault="00FF5565" w:rsidP="00F169F8">
            <w:pP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FFFFFF" w:themeFill="background1"/>
          </w:tcPr>
          <w:p w14:paraId="60A9AA89" w14:textId="3E630E39" w:rsidR="003C2442" w:rsidRDefault="00AD4EA0" w:rsidP="00F169F8">
            <w:pPr>
              <w:cnfStyle w:val="000000100000" w:firstRow="0" w:lastRow="0" w:firstColumn="0" w:lastColumn="0" w:oddVBand="0" w:evenVBand="0" w:oddHBand="1" w:evenHBand="0" w:firstRowFirstColumn="0" w:firstRowLastColumn="0" w:lastRowFirstColumn="0" w:lastRowLastColumn="0"/>
            </w:pPr>
            <w:r>
              <w:t>0.</w:t>
            </w:r>
            <w:r w:rsidR="00FF5565">
              <w:t>5</w:t>
            </w:r>
            <w:r>
              <w:t>6</w:t>
            </w:r>
          </w:p>
        </w:tc>
      </w:tr>
      <w:tr w:rsidR="00601F52" w14:paraId="72738531" w14:textId="77777777" w:rsidTr="00562B43">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0D519C0B" w14:textId="77777777" w:rsidR="00601F52" w:rsidRDefault="00601F52" w:rsidP="00F169F8"/>
        </w:tc>
        <w:tc>
          <w:tcPr>
            <w:tcW w:w="2379" w:type="dxa"/>
            <w:shd w:val="clear" w:color="auto" w:fill="FFFFFF" w:themeFill="background1"/>
          </w:tcPr>
          <w:p w14:paraId="0EDBFB0F" w14:textId="0CFC59EC" w:rsidR="00601F52" w:rsidRDefault="00601F52" w:rsidP="00F169F8">
            <w:pPr>
              <w:cnfStyle w:val="000000000000" w:firstRow="0" w:lastRow="0" w:firstColumn="0" w:lastColumn="0" w:oddVBand="0" w:evenVBand="0" w:oddHBand="0" w:evenHBand="0" w:firstRowFirstColumn="0" w:firstRowLastColumn="0" w:lastRowFirstColumn="0" w:lastRowLastColumn="0"/>
            </w:pPr>
            <w:r>
              <w:t>0.001</w:t>
            </w:r>
            <w:r w:rsidR="00845C8E">
              <w:t>15</w:t>
            </w:r>
          </w:p>
        </w:tc>
        <w:tc>
          <w:tcPr>
            <w:tcW w:w="2028" w:type="dxa"/>
            <w:shd w:val="clear" w:color="auto" w:fill="FFFFFF" w:themeFill="background1"/>
          </w:tcPr>
          <w:p w14:paraId="283B369B" w14:textId="4D76F825" w:rsidR="00601F52" w:rsidRDefault="00845C8E" w:rsidP="00F169F8">
            <w:pPr>
              <w:cnfStyle w:val="000000000000" w:firstRow="0" w:lastRow="0" w:firstColumn="0" w:lastColumn="0" w:oddVBand="0" w:evenVBand="0" w:oddHBand="0" w:evenHBand="0" w:firstRowFirstColumn="0" w:firstRowLastColumn="0" w:lastRowFirstColumn="0" w:lastRowLastColumn="0"/>
            </w:pPr>
            <w:r>
              <w:t>1.3</w:t>
            </w:r>
          </w:p>
        </w:tc>
        <w:tc>
          <w:tcPr>
            <w:tcW w:w="1907" w:type="dxa"/>
            <w:shd w:val="clear" w:color="auto" w:fill="FFFFFF" w:themeFill="background1"/>
          </w:tcPr>
          <w:p w14:paraId="02AAAF14" w14:textId="3511420B" w:rsidR="00601F52" w:rsidRDefault="00601F52" w:rsidP="00F169F8">
            <w:pP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FFFFFF" w:themeFill="background1"/>
          </w:tcPr>
          <w:p w14:paraId="690B52C7" w14:textId="1819100B" w:rsidR="00601F52" w:rsidRDefault="00845C8E" w:rsidP="00F169F8">
            <w:pPr>
              <w:cnfStyle w:val="000000000000" w:firstRow="0" w:lastRow="0" w:firstColumn="0" w:lastColumn="0" w:oddVBand="0" w:evenVBand="0" w:oddHBand="0" w:evenHBand="0" w:firstRowFirstColumn="0" w:firstRowLastColumn="0" w:lastRowFirstColumn="0" w:lastRowLastColumn="0"/>
            </w:pPr>
            <w:r>
              <w:t>1</w:t>
            </w:r>
            <w:r w:rsidR="00562B43">
              <w:t>.2</w:t>
            </w:r>
          </w:p>
        </w:tc>
      </w:tr>
      <w:tr w:rsidR="00FF5565" w14:paraId="2F514DB9" w14:textId="77777777" w:rsidTr="00562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50B772C7" w14:textId="16CE5008" w:rsidR="00FF5565" w:rsidRDefault="00FF5565" w:rsidP="00F169F8">
            <w:r>
              <w:t>3D</w:t>
            </w:r>
            <w:r w:rsidR="000B2170">
              <w:t>-m</w:t>
            </w:r>
            <w:r>
              <w:t>esh</w:t>
            </w:r>
          </w:p>
        </w:tc>
        <w:tc>
          <w:tcPr>
            <w:tcW w:w="2379" w:type="dxa"/>
            <w:shd w:val="clear" w:color="auto" w:fill="FFFFFF" w:themeFill="background1"/>
          </w:tcPr>
          <w:p w14:paraId="28BB2353" w14:textId="41CF73E8" w:rsidR="00FF5565" w:rsidRDefault="00FF5565" w:rsidP="00F169F8">
            <w:pPr>
              <w:cnfStyle w:val="000000100000" w:firstRow="0" w:lastRow="0" w:firstColumn="0" w:lastColumn="0" w:oddVBand="0" w:evenVBand="0" w:oddHBand="1" w:evenHBand="0" w:firstRowFirstColumn="0" w:firstRowLastColumn="0" w:lastRowFirstColumn="0" w:lastRowLastColumn="0"/>
            </w:pPr>
            <w:r>
              <w:t>0.00001</w:t>
            </w:r>
          </w:p>
        </w:tc>
        <w:tc>
          <w:tcPr>
            <w:tcW w:w="2028" w:type="dxa"/>
            <w:shd w:val="clear" w:color="auto" w:fill="FFFFFF" w:themeFill="background1"/>
          </w:tcPr>
          <w:p w14:paraId="2E46E844" w14:textId="63482EE1" w:rsidR="00FF5565" w:rsidRDefault="004467DC" w:rsidP="00F169F8">
            <w:pPr>
              <w:cnfStyle w:val="000000100000" w:firstRow="0" w:lastRow="0" w:firstColumn="0" w:lastColumn="0" w:oddVBand="0" w:evenVBand="0" w:oddHBand="1" w:evenHBand="0" w:firstRowFirstColumn="0" w:firstRowLastColumn="0" w:lastRowFirstColumn="0" w:lastRowLastColumn="0"/>
            </w:pPr>
            <w:r>
              <w:t>0.009</w:t>
            </w:r>
            <w:r w:rsidR="00FC005F">
              <w:t>1</w:t>
            </w:r>
          </w:p>
        </w:tc>
        <w:tc>
          <w:tcPr>
            <w:tcW w:w="1907" w:type="dxa"/>
            <w:shd w:val="clear" w:color="auto" w:fill="FFFFFF" w:themeFill="background1"/>
          </w:tcPr>
          <w:p w14:paraId="71494C9F" w14:textId="30635833" w:rsidR="00FF5565" w:rsidRDefault="00601F52" w:rsidP="00F169F8">
            <w:pP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FFFFFF" w:themeFill="background1"/>
          </w:tcPr>
          <w:p w14:paraId="240D5A63" w14:textId="218F3BC7" w:rsidR="00FF5565" w:rsidRDefault="00562B43" w:rsidP="00F169F8">
            <w:pPr>
              <w:cnfStyle w:val="000000100000" w:firstRow="0" w:lastRow="0" w:firstColumn="0" w:lastColumn="0" w:oddVBand="0" w:evenVBand="0" w:oddHBand="1" w:evenHBand="0" w:firstRowFirstColumn="0" w:firstRowLastColumn="0" w:lastRowFirstColumn="0" w:lastRowLastColumn="0"/>
            </w:pPr>
            <w:r>
              <w:t>0.0000</w:t>
            </w:r>
            <w:r w:rsidR="00601F52">
              <w:t>1</w:t>
            </w:r>
          </w:p>
        </w:tc>
      </w:tr>
      <w:tr w:rsidR="00FF5565" w14:paraId="66774528" w14:textId="77777777" w:rsidTr="00562B43">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5FA702F1" w14:textId="77777777" w:rsidR="00FF5565" w:rsidRDefault="00FF5565" w:rsidP="00F169F8"/>
        </w:tc>
        <w:tc>
          <w:tcPr>
            <w:tcW w:w="2379" w:type="dxa"/>
            <w:shd w:val="clear" w:color="auto" w:fill="FFFFFF" w:themeFill="background1"/>
          </w:tcPr>
          <w:p w14:paraId="2528B537" w14:textId="1F2409B1" w:rsidR="00FF5565" w:rsidRDefault="00FF5565" w:rsidP="00F169F8">
            <w:pPr>
              <w:cnfStyle w:val="000000000000" w:firstRow="0" w:lastRow="0" w:firstColumn="0" w:lastColumn="0" w:oddVBand="0" w:evenVBand="0" w:oddHBand="0" w:evenHBand="0" w:firstRowFirstColumn="0" w:firstRowLastColumn="0" w:lastRowFirstColumn="0" w:lastRowLastColumn="0"/>
            </w:pPr>
            <w:r>
              <w:t>0.00003</w:t>
            </w:r>
          </w:p>
        </w:tc>
        <w:tc>
          <w:tcPr>
            <w:tcW w:w="2028" w:type="dxa"/>
            <w:shd w:val="clear" w:color="auto" w:fill="FFFFFF" w:themeFill="background1"/>
          </w:tcPr>
          <w:p w14:paraId="25BCB468" w14:textId="278B4D47" w:rsidR="00FF5565" w:rsidRDefault="004467DC" w:rsidP="00F169F8">
            <w:pPr>
              <w:cnfStyle w:val="000000000000" w:firstRow="0" w:lastRow="0" w:firstColumn="0" w:lastColumn="0" w:oddVBand="0" w:evenVBand="0" w:oddHBand="0" w:evenHBand="0" w:firstRowFirstColumn="0" w:firstRowLastColumn="0" w:lastRowFirstColumn="0" w:lastRowLastColumn="0"/>
            </w:pPr>
            <w:r>
              <w:t>0.0</w:t>
            </w:r>
            <w:r w:rsidR="00601F52">
              <w:t>29</w:t>
            </w:r>
          </w:p>
        </w:tc>
        <w:tc>
          <w:tcPr>
            <w:tcW w:w="1907" w:type="dxa"/>
            <w:shd w:val="clear" w:color="auto" w:fill="FFFFFF" w:themeFill="background1"/>
          </w:tcPr>
          <w:p w14:paraId="5361C0D0" w14:textId="1E085D5E" w:rsidR="00FF5565" w:rsidRDefault="00601F52" w:rsidP="00F169F8">
            <w:pP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FFFFFF" w:themeFill="background1"/>
          </w:tcPr>
          <w:p w14:paraId="682ECCE4" w14:textId="0A1D60F7" w:rsidR="00FF5565" w:rsidRDefault="00562B43" w:rsidP="00F169F8">
            <w:pPr>
              <w:cnfStyle w:val="000000000000" w:firstRow="0" w:lastRow="0" w:firstColumn="0" w:lastColumn="0" w:oddVBand="0" w:evenVBand="0" w:oddHBand="0" w:evenHBand="0" w:firstRowFirstColumn="0" w:firstRowLastColumn="0" w:lastRowFirstColumn="0" w:lastRowLastColumn="0"/>
            </w:pPr>
            <w:r>
              <w:t>0.000</w:t>
            </w:r>
            <w:r w:rsidR="00601F52">
              <w:t>1</w:t>
            </w:r>
            <w:r>
              <w:t>2</w:t>
            </w:r>
          </w:p>
        </w:tc>
      </w:tr>
      <w:tr w:rsidR="00FF5565" w14:paraId="4E9E523B" w14:textId="77777777" w:rsidTr="00562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2369CBB3" w14:textId="77777777" w:rsidR="00FF5565" w:rsidRDefault="00FF5565" w:rsidP="00F169F8"/>
        </w:tc>
        <w:tc>
          <w:tcPr>
            <w:tcW w:w="2379" w:type="dxa"/>
            <w:shd w:val="clear" w:color="auto" w:fill="FFFFFF" w:themeFill="background1"/>
          </w:tcPr>
          <w:p w14:paraId="2CB853F7" w14:textId="392DC14F" w:rsidR="00FF5565" w:rsidRDefault="00FF5565" w:rsidP="00F169F8">
            <w:pPr>
              <w:cnfStyle w:val="000000100000" w:firstRow="0" w:lastRow="0" w:firstColumn="0" w:lastColumn="0" w:oddVBand="0" w:evenVBand="0" w:oddHBand="1" w:evenHBand="0" w:firstRowFirstColumn="0" w:firstRowLastColumn="0" w:lastRowFirstColumn="0" w:lastRowLastColumn="0"/>
            </w:pPr>
            <w:r>
              <w:t>0.0001</w:t>
            </w:r>
          </w:p>
        </w:tc>
        <w:tc>
          <w:tcPr>
            <w:tcW w:w="2028" w:type="dxa"/>
            <w:shd w:val="clear" w:color="auto" w:fill="FFFFFF" w:themeFill="background1"/>
          </w:tcPr>
          <w:p w14:paraId="3679FE93" w14:textId="4A3581C4" w:rsidR="00FF5565" w:rsidRDefault="004467DC" w:rsidP="00F169F8">
            <w:pPr>
              <w:cnfStyle w:val="000000100000" w:firstRow="0" w:lastRow="0" w:firstColumn="0" w:lastColumn="0" w:oddVBand="0" w:evenVBand="0" w:oddHBand="1" w:evenHBand="0" w:firstRowFirstColumn="0" w:firstRowLastColumn="0" w:lastRowFirstColumn="0" w:lastRowLastColumn="0"/>
            </w:pPr>
            <w:r>
              <w:t>0.0</w:t>
            </w:r>
            <w:r w:rsidR="00601F52">
              <w:t>9</w:t>
            </w:r>
            <w:r>
              <w:t>6</w:t>
            </w:r>
          </w:p>
        </w:tc>
        <w:tc>
          <w:tcPr>
            <w:tcW w:w="1907" w:type="dxa"/>
            <w:shd w:val="clear" w:color="auto" w:fill="FFFFFF" w:themeFill="background1"/>
          </w:tcPr>
          <w:p w14:paraId="01283110" w14:textId="19DE4831" w:rsidR="00FF5565" w:rsidRDefault="00601F52" w:rsidP="00F169F8">
            <w:pP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FFFFFF" w:themeFill="background1"/>
          </w:tcPr>
          <w:p w14:paraId="7DEED640" w14:textId="4BB7E5FC" w:rsidR="00FF5565" w:rsidRDefault="00562B43" w:rsidP="00F169F8">
            <w:pPr>
              <w:cnfStyle w:val="000000100000" w:firstRow="0" w:lastRow="0" w:firstColumn="0" w:lastColumn="0" w:oddVBand="0" w:evenVBand="0" w:oddHBand="1" w:evenHBand="0" w:firstRowFirstColumn="0" w:firstRowLastColumn="0" w:lastRowFirstColumn="0" w:lastRowLastColumn="0"/>
            </w:pPr>
            <w:r>
              <w:t>0.00</w:t>
            </w:r>
            <w:r w:rsidR="00601F52">
              <w:t>1</w:t>
            </w:r>
            <w:r>
              <w:t>2</w:t>
            </w:r>
          </w:p>
        </w:tc>
      </w:tr>
      <w:tr w:rsidR="00FF5565" w14:paraId="1CF9E2B6" w14:textId="77777777" w:rsidTr="00562B43">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158415A6" w14:textId="77777777" w:rsidR="00FF5565" w:rsidRDefault="00FF5565" w:rsidP="00F169F8"/>
        </w:tc>
        <w:tc>
          <w:tcPr>
            <w:tcW w:w="2379" w:type="dxa"/>
            <w:shd w:val="clear" w:color="auto" w:fill="FFFFFF" w:themeFill="background1"/>
          </w:tcPr>
          <w:p w14:paraId="073F4186" w14:textId="261878A2" w:rsidR="00FF5565" w:rsidRDefault="00FF5565" w:rsidP="00F169F8">
            <w:pPr>
              <w:cnfStyle w:val="000000000000" w:firstRow="0" w:lastRow="0" w:firstColumn="0" w:lastColumn="0" w:oddVBand="0" w:evenVBand="0" w:oddHBand="0" w:evenHBand="0" w:firstRowFirstColumn="0" w:firstRowLastColumn="0" w:lastRowFirstColumn="0" w:lastRowLastColumn="0"/>
            </w:pPr>
            <w:r>
              <w:t>0.0003</w:t>
            </w:r>
          </w:p>
        </w:tc>
        <w:tc>
          <w:tcPr>
            <w:tcW w:w="2028" w:type="dxa"/>
            <w:shd w:val="clear" w:color="auto" w:fill="FFFFFF" w:themeFill="background1"/>
          </w:tcPr>
          <w:p w14:paraId="20C15858" w14:textId="681A7137" w:rsidR="00FF5565" w:rsidRDefault="004467DC" w:rsidP="00F169F8">
            <w:pPr>
              <w:cnfStyle w:val="000000000000" w:firstRow="0" w:lastRow="0" w:firstColumn="0" w:lastColumn="0" w:oddVBand="0" w:evenVBand="0" w:oddHBand="0" w:evenHBand="0" w:firstRowFirstColumn="0" w:firstRowLastColumn="0" w:lastRowFirstColumn="0" w:lastRowLastColumn="0"/>
            </w:pPr>
            <w:r>
              <w:t>0.</w:t>
            </w:r>
            <w:r w:rsidR="00601F52">
              <w:t>2</w:t>
            </w:r>
            <w:r>
              <w:t>9</w:t>
            </w:r>
          </w:p>
        </w:tc>
        <w:tc>
          <w:tcPr>
            <w:tcW w:w="1907" w:type="dxa"/>
            <w:shd w:val="clear" w:color="auto" w:fill="FFFFFF" w:themeFill="background1"/>
          </w:tcPr>
          <w:p w14:paraId="3466F752" w14:textId="29F8F4F4" w:rsidR="00FF5565" w:rsidRDefault="00601F52" w:rsidP="00F169F8">
            <w:pP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FFFFFF" w:themeFill="background1"/>
          </w:tcPr>
          <w:p w14:paraId="6D2AC5F9" w14:textId="06CB18B8" w:rsidR="00FF5565" w:rsidRDefault="00562B43" w:rsidP="00F169F8">
            <w:pPr>
              <w:cnfStyle w:val="000000000000" w:firstRow="0" w:lastRow="0" w:firstColumn="0" w:lastColumn="0" w:oddVBand="0" w:evenVBand="0" w:oddHBand="0" w:evenHBand="0" w:firstRowFirstColumn="0" w:firstRowLastColumn="0" w:lastRowFirstColumn="0" w:lastRowLastColumn="0"/>
            </w:pPr>
            <w:r>
              <w:t>0.0</w:t>
            </w:r>
            <w:r w:rsidR="00601F52">
              <w:t>1</w:t>
            </w:r>
            <w:r>
              <w:t>2</w:t>
            </w:r>
          </w:p>
        </w:tc>
      </w:tr>
      <w:tr w:rsidR="00FF5565" w14:paraId="02066B92" w14:textId="77777777" w:rsidTr="00562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5285D085" w14:textId="77777777" w:rsidR="00FF5565" w:rsidRDefault="00FF5565" w:rsidP="00F169F8"/>
        </w:tc>
        <w:tc>
          <w:tcPr>
            <w:tcW w:w="2379" w:type="dxa"/>
            <w:shd w:val="clear" w:color="auto" w:fill="FFFFFF" w:themeFill="background1"/>
          </w:tcPr>
          <w:p w14:paraId="729D589A" w14:textId="0D6AE53B" w:rsidR="00FF5565" w:rsidRDefault="00FF5565" w:rsidP="00F169F8">
            <w:pPr>
              <w:cnfStyle w:val="000000100000" w:firstRow="0" w:lastRow="0" w:firstColumn="0" w:lastColumn="0" w:oddVBand="0" w:evenVBand="0" w:oddHBand="1" w:evenHBand="0" w:firstRowFirstColumn="0" w:firstRowLastColumn="0" w:lastRowFirstColumn="0" w:lastRowLastColumn="0"/>
            </w:pPr>
            <w:r>
              <w:t>0.001</w:t>
            </w:r>
          </w:p>
        </w:tc>
        <w:tc>
          <w:tcPr>
            <w:tcW w:w="2028" w:type="dxa"/>
            <w:shd w:val="clear" w:color="auto" w:fill="FFFFFF" w:themeFill="background1"/>
          </w:tcPr>
          <w:p w14:paraId="195D076E" w14:textId="1FEB7D5D" w:rsidR="00FF5565" w:rsidRDefault="004467DC" w:rsidP="00F169F8">
            <w:pPr>
              <w:cnfStyle w:val="000000100000" w:firstRow="0" w:lastRow="0" w:firstColumn="0" w:lastColumn="0" w:oddVBand="0" w:evenVBand="0" w:oddHBand="1" w:evenHBand="0" w:firstRowFirstColumn="0" w:firstRowLastColumn="0" w:lastRowFirstColumn="0" w:lastRowLastColumn="0"/>
            </w:pPr>
            <w:r>
              <w:t>0.</w:t>
            </w:r>
            <w:r w:rsidR="00601F52">
              <w:t>9</w:t>
            </w:r>
            <w:r w:rsidR="00FC005F">
              <w:t>7</w:t>
            </w:r>
          </w:p>
        </w:tc>
        <w:tc>
          <w:tcPr>
            <w:tcW w:w="1907" w:type="dxa"/>
            <w:shd w:val="clear" w:color="auto" w:fill="FFFFFF" w:themeFill="background1"/>
          </w:tcPr>
          <w:p w14:paraId="20F2C7A0" w14:textId="2970BCAA" w:rsidR="00FF5565" w:rsidRDefault="00601F52" w:rsidP="00F169F8">
            <w:pP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FFFFFF" w:themeFill="background1"/>
          </w:tcPr>
          <w:p w14:paraId="1CE1159A" w14:textId="1030F194" w:rsidR="00FF5565" w:rsidRDefault="00562B43" w:rsidP="00F169F8">
            <w:pPr>
              <w:cnfStyle w:val="000000100000" w:firstRow="0" w:lastRow="0" w:firstColumn="0" w:lastColumn="0" w:oddVBand="0" w:evenVBand="0" w:oddHBand="1" w:evenHBand="0" w:firstRowFirstColumn="0" w:firstRowLastColumn="0" w:lastRowFirstColumn="0" w:lastRowLastColumn="0"/>
            </w:pPr>
            <w:r>
              <w:t>0.</w:t>
            </w:r>
            <w:r w:rsidR="00601F52">
              <w:t>22</w:t>
            </w:r>
          </w:p>
        </w:tc>
      </w:tr>
      <w:tr w:rsidR="00601F52" w14:paraId="41999A7B" w14:textId="77777777" w:rsidTr="00562B43">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0B2EE496" w14:textId="77777777" w:rsidR="00601F52" w:rsidRDefault="00601F52" w:rsidP="00F169F8"/>
        </w:tc>
        <w:tc>
          <w:tcPr>
            <w:tcW w:w="2379" w:type="dxa"/>
            <w:shd w:val="clear" w:color="auto" w:fill="FFFFFF" w:themeFill="background1"/>
          </w:tcPr>
          <w:p w14:paraId="21040F3C" w14:textId="42E70BA4" w:rsidR="00601F52" w:rsidRDefault="00601F52" w:rsidP="00F169F8">
            <w:pPr>
              <w:cnfStyle w:val="000000000000" w:firstRow="0" w:lastRow="0" w:firstColumn="0" w:lastColumn="0" w:oddVBand="0" w:evenVBand="0" w:oddHBand="0" w:evenHBand="0" w:firstRowFirstColumn="0" w:firstRowLastColumn="0" w:lastRowFirstColumn="0" w:lastRowLastColumn="0"/>
            </w:pPr>
            <w:r>
              <w:t>0.0015</w:t>
            </w:r>
          </w:p>
        </w:tc>
        <w:tc>
          <w:tcPr>
            <w:tcW w:w="2028" w:type="dxa"/>
            <w:shd w:val="clear" w:color="auto" w:fill="FFFFFF" w:themeFill="background1"/>
          </w:tcPr>
          <w:p w14:paraId="33C921E0" w14:textId="1AB7789B" w:rsidR="00601F52" w:rsidRDefault="00601F52" w:rsidP="00F169F8">
            <w:pPr>
              <w:cnfStyle w:val="000000000000" w:firstRow="0" w:lastRow="0" w:firstColumn="0" w:lastColumn="0" w:oddVBand="0" w:evenVBand="0" w:oddHBand="0" w:evenHBand="0" w:firstRowFirstColumn="0" w:firstRowLastColumn="0" w:lastRowFirstColumn="0" w:lastRowLastColumn="0"/>
            </w:pPr>
            <w:r>
              <w:t>1</w:t>
            </w:r>
            <w:r w:rsidR="004467DC">
              <w:t>.</w:t>
            </w:r>
            <w:r w:rsidR="00E849C8">
              <w:t>5</w:t>
            </w:r>
          </w:p>
        </w:tc>
        <w:tc>
          <w:tcPr>
            <w:tcW w:w="1907" w:type="dxa"/>
            <w:shd w:val="clear" w:color="auto" w:fill="FFFFFF" w:themeFill="background1"/>
          </w:tcPr>
          <w:p w14:paraId="4625673D" w14:textId="14B2BFCF" w:rsidR="00601F52" w:rsidRDefault="00601F52" w:rsidP="00F169F8">
            <w:pP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FFFFFF" w:themeFill="background1"/>
          </w:tcPr>
          <w:p w14:paraId="23F67956" w14:textId="68B80ECF" w:rsidR="00601F52" w:rsidRDefault="00562B43" w:rsidP="00F169F8">
            <w:pPr>
              <w:cnfStyle w:val="000000000000" w:firstRow="0" w:lastRow="0" w:firstColumn="0" w:lastColumn="0" w:oddVBand="0" w:evenVBand="0" w:oddHBand="0" w:evenHBand="0" w:firstRowFirstColumn="0" w:firstRowLastColumn="0" w:lastRowFirstColumn="0" w:lastRowLastColumn="0"/>
            </w:pPr>
            <w:r>
              <w:t>0.</w:t>
            </w:r>
            <w:r w:rsidR="00601F52">
              <w:t>9</w:t>
            </w:r>
            <w:r>
              <w:t>4</w:t>
            </w:r>
          </w:p>
        </w:tc>
      </w:tr>
      <w:tr w:rsidR="00845C8E" w14:paraId="7E29071F" w14:textId="77777777" w:rsidTr="00562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6E09B3EF" w14:textId="77777777" w:rsidR="00845C8E" w:rsidRDefault="00845C8E" w:rsidP="00F169F8"/>
        </w:tc>
        <w:tc>
          <w:tcPr>
            <w:tcW w:w="2379" w:type="dxa"/>
            <w:shd w:val="clear" w:color="auto" w:fill="FFFFFF" w:themeFill="background1"/>
          </w:tcPr>
          <w:p w14:paraId="0548B869" w14:textId="0FCB772D" w:rsidR="00845C8E" w:rsidRDefault="00845C8E" w:rsidP="00F169F8">
            <w:pPr>
              <w:cnfStyle w:val="000000100000" w:firstRow="0" w:lastRow="0" w:firstColumn="0" w:lastColumn="0" w:oddVBand="0" w:evenVBand="0" w:oddHBand="1" w:evenHBand="0" w:firstRowFirstColumn="0" w:firstRowLastColumn="0" w:lastRowFirstColumn="0" w:lastRowLastColumn="0"/>
            </w:pPr>
            <w:r>
              <w:t>0.0017</w:t>
            </w:r>
          </w:p>
        </w:tc>
        <w:tc>
          <w:tcPr>
            <w:tcW w:w="2028" w:type="dxa"/>
            <w:shd w:val="clear" w:color="auto" w:fill="FFFFFF" w:themeFill="background1"/>
          </w:tcPr>
          <w:p w14:paraId="51D75867" w14:textId="0B9A8989" w:rsidR="00845C8E" w:rsidRDefault="00845C8E" w:rsidP="00F169F8">
            <w:pPr>
              <w:cnfStyle w:val="000000100000" w:firstRow="0" w:lastRow="0" w:firstColumn="0" w:lastColumn="0" w:oddVBand="0" w:evenVBand="0" w:oddHBand="1" w:evenHBand="0" w:firstRowFirstColumn="0" w:firstRowLastColumn="0" w:lastRowFirstColumn="0" w:lastRowLastColumn="0"/>
            </w:pPr>
            <w:r>
              <w:t>1</w:t>
            </w:r>
            <w:r w:rsidR="004467DC">
              <w:t>.</w:t>
            </w:r>
            <w:r>
              <w:t>6</w:t>
            </w:r>
          </w:p>
        </w:tc>
        <w:tc>
          <w:tcPr>
            <w:tcW w:w="1907" w:type="dxa"/>
            <w:shd w:val="clear" w:color="auto" w:fill="FFFFFF" w:themeFill="background1"/>
          </w:tcPr>
          <w:p w14:paraId="4D675377" w14:textId="31A4473B" w:rsidR="00845C8E" w:rsidRDefault="00845C8E" w:rsidP="00F169F8">
            <w:pP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FFFFFF" w:themeFill="background1"/>
          </w:tcPr>
          <w:p w14:paraId="0FF9D33A" w14:textId="32F91055" w:rsidR="00845C8E" w:rsidRDefault="00845C8E" w:rsidP="00F169F8">
            <w:pPr>
              <w:cnfStyle w:val="000000100000" w:firstRow="0" w:lastRow="0" w:firstColumn="0" w:lastColumn="0" w:oddVBand="0" w:evenVBand="0" w:oddHBand="1" w:evenHBand="0" w:firstRowFirstColumn="0" w:firstRowLastColumn="0" w:lastRowFirstColumn="0" w:lastRowLastColumn="0"/>
            </w:pPr>
            <w:r>
              <w:t>1</w:t>
            </w:r>
            <w:r w:rsidR="00562B43">
              <w:t>.</w:t>
            </w:r>
            <w:r>
              <w:t>7</w:t>
            </w:r>
          </w:p>
        </w:tc>
      </w:tr>
    </w:tbl>
    <w:p w14:paraId="45AD1437" w14:textId="4E4F99E1" w:rsidR="004241F1" w:rsidRDefault="004241F1" w:rsidP="004241F1">
      <w:pPr>
        <w:jc w:val="both"/>
      </w:pPr>
      <w:r>
        <w:rPr>
          <w:b/>
        </w:rPr>
        <w:t xml:space="preserve">Table 1 | </w:t>
      </w:r>
      <w:r>
        <w:t>Performance comparison</w:t>
      </w:r>
      <w:r w:rsidR="00AD11EC">
        <w:t xml:space="preserve"> </w:t>
      </w:r>
      <w:r w:rsidR="00AD11EC" w:rsidRPr="00C33A53">
        <w:rPr>
          <w:b/>
        </w:rPr>
        <w:t>as a function of spiking probability</w:t>
      </w:r>
      <w:r>
        <w:t xml:space="preserve"> </w:t>
      </w:r>
      <w:r w:rsidR="00607E92">
        <w:t xml:space="preserve">under the </w:t>
      </w:r>
      <w:r w:rsidR="00607E92" w:rsidRPr="00981543">
        <w:rPr>
          <w:b/>
        </w:rPr>
        <w:t>random packet generation policy</w:t>
      </w:r>
      <w:r>
        <w:t xml:space="preserve">. Simulations were conducted over 3000 </w:t>
      </w:r>
      <w:proofErr w:type="spellStart"/>
      <w:r>
        <w:t>centiticks</w:t>
      </w:r>
      <w:proofErr w:type="spellEnd"/>
      <w:r>
        <w:t xml:space="preserve">. </w:t>
      </w:r>
      <w:r w:rsidR="006B0A30">
        <w:t>Core count and average hop length per direction were maintained at 256 and 3, respectively</w:t>
      </w:r>
      <w:r w:rsidR="00655557">
        <w:t>.</w:t>
      </w:r>
    </w:p>
    <w:p w14:paraId="3A7EF094" w14:textId="32E03C8D" w:rsidR="00AD11EC" w:rsidRDefault="00AD11EC" w:rsidP="004241F1">
      <w:pPr>
        <w:jc w:val="both"/>
      </w:pPr>
    </w:p>
    <w:tbl>
      <w:tblPr>
        <w:tblStyle w:val="LightShading"/>
        <w:tblW w:w="0" w:type="auto"/>
        <w:tblInd w:w="108" w:type="dxa"/>
        <w:tblLook w:val="04A0" w:firstRow="1" w:lastRow="0" w:firstColumn="1" w:lastColumn="0" w:noHBand="0" w:noVBand="1"/>
      </w:tblPr>
      <w:tblGrid>
        <w:gridCol w:w="1138"/>
        <w:gridCol w:w="2379"/>
        <w:gridCol w:w="2028"/>
        <w:gridCol w:w="1907"/>
        <w:gridCol w:w="1800"/>
      </w:tblGrid>
      <w:tr w:rsidR="00AD11EC" w14:paraId="204E90F0" w14:textId="77777777" w:rsidTr="00F16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BFBFBF" w:themeFill="background1" w:themeFillShade="BF"/>
          </w:tcPr>
          <w:p w14:paraId="42B9F15B" w14:textId="77777777" w:rsidR="00AD11EC" w:rsidRDefault="00AD11EC" w:rsidP="00F169F8">
            <w:pPr>
              <w:jc w:val="center"/>
            </w:pPr>
            <w:r>
              <w:t>Topology</w:t>
            </w:r>
          </w:p>
        </w:tc>
        <w:tc>
          <w:tcPr>
            <w:tcW w:w="2379" w:type="dxa"/>
            <w:shd w:val="clear" w:color="auto" w:fill="BFBFBF" w:themeFill="background1" w:themeFillShade="BF"/>
          </w:tcPr>
          <w:p w14:paraId="726D1702" w14:textId="30BC2BA0" w:rsidR="00AD11EC" w:rsidRPr="0039270D" w:rsidRDefault="002526CC" w:rsidP="00F169F8">
            <w:pPr>
              <w:jc w:val="center"/>
              <w:cnfStyle w:val="100000000000" w:firstRow="1" w:lastRow="0" w:firstColumn="0" w:lastColumn="0" w:oddVBand="0" w:evenVBand="0" w:oddHBand="0" w:evenHBand="0" w:firstRowFirstColumn="0" w:firstRowLastColumn="0" w:lastRowFirstColumn="0" w:lastRowLastColumn="0"/>
            </w:pPr>
            <w:r>
              <w:t>Mean Hop Distance</w:t>
            </w:r>
            <w:r w:rsidR="00CF3797">
              <w:t xml:space="preserve"> per Direction</w:t>
            </w:r>
          </w:p>
        </w:tc>
        <w:tc>
          <w:tcPr>
            <w:tcW w:w="2028" w:type="dxa"/>
            <w:shd w:val="clear" w:color="auto" w:fill="BFBFBF" w:themeFill="background1" w:themeFillShade="BF"/>
          </w:tcPr>
          <w:p w14:paraId="5E189798" w14:textId="4A9B80EC" w:rsidR="00AD11EC" w:rsidRDefault="002B6C57" w:rsidP="00F169F8">
            <w:pPr>
              <w:jc w:val="center"/>
              <w:cnfStyle w:val="100000000000" w:firstRow="1" w:lastRow="0" w:firstColumn="0" w:lastColumn="0" w:oddVBand="0" w:evenVBand="0" w:oddHBand="0" w:evenHBand="0" w:firstRowFirstColumn="0" w:firstRowLastColumn="0" w:lastRowFirstColumn="0" w:lastRowLastColumn="0"/>
            </w:pPr>
            <w:r>
              <w:t xml:space="preserve">Total </w:t>
            </w:r>
            <w:r w:rsidR="00AD11EC">
              <w:t>Hops (millions)</w:t>
            </w:r>
          </w:p>
        </w:tc>
        <w:tc>
          <w:tcPr>
            <w:tcW w:w="1907" w:type="dxa"/>
            <w:shd w:val="clear" w:color="auto" w:fill="BFBFBF" w:themeFill="background1" w:themeFillShade="BF"/>
          </w:tcPr>
          <w:p w14:paraId="707C8366" w14:textId="77777777" w:rsidR="00AD11EC" w:rsidRDefault="00AD11EC" w:rsidP="00F169F8">
            <w:pPr>
              <w:jc w:val="center"/>
              <w:cnfStyle w:val="100000000000" w:firstRow="1" w:lastRow="0" w:firstColumn="0" w:lastColumn="0" w:oddVBand="0" w:evenVBand="0" w:oddHBand="0" w:evenHBand="0" w:firstRowFirstColumn="0" w:firstRowLastColumn="0" w:lastRowFirstColumn="0" w:lastRowLastColumn="0"/>
            </w:pPr>
            <w:r>
              <w:t>Stale Packet Count</w:t>
            </w:r>
          </w:p>
        </w:tc>
        <w:tc>
          <w:tcPr>
            <w:tcW w:w="1800" w:type="dxa"/>
            <w:shd w:val="clear" w:color="auto" w:fill="BFBFBF" w:themeFill="background1" w:themeFillShade="BF"/>
          </w:tcPr>
          <w:p w14:paraId="73C9D072" w14:textId="77777777" w:rsidR="00AD11EC" w:rsidRPr="0039270D" w:rsidRDefault="00AD11EC" w:rsidP="00F169F8">
            <w:pPr>
              <w:jc w:val="center"/>
              <w:cnfStyle w:val="100000000000" w:firstRow="1" w:lastRow="0" w:firstColumn="0" w:lastColumn="0" w:oddVBand="0" w:evenVBand="0" w:oddHBand="0" w:evenHBand="0" w:firstRowFirstColumn="0" w:firstRowLastColumn="0" w:lastRowFirstColumn="0" w:lastRowLastColumn="0"/>
            </w:pPr>
            <w:r>
              <w:t>Packet Delays (millions)</w:t>
            </w:r>
          </w:p>
        </w:tc>
      </w:tr>
      <w:tr w:rsidR="00AD11EC" w14:paraId="62672B34"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011B13D8" w14:textId="77777777" w:rsidR="00AD11EC" w:rsidRDefault="00AD11EC" w:rsidP="00F169F8">
            <w:r>
              <w:t>Mesh</w:t>
            </w:r>
          </w:p>
        </w:tc>
        <w:tc>
          <w:tcPr>
            <w:tcW w:w="2379" w:type="dxa"/>
            <w:shd w:val="clear" w:color="auto" w:fill="FFFFFF" w:themeFill="background1"/>
          </w:tcPr>
          <w:p w14:paraId="06D4F1FB" w14:textId="33293C0D" w:rsidR="00AD11EC" w:rsidRDefault="002526CC" w:rsidP="00F169F8">
            <w:pPr>
              <w:cnfStyle w:val="000000100000" w:firstRow="0" w:lastRow="0" w:firstColumn="0" w:lastColumn="0" w:oddVBand="0" w:evenVBand="0" w:oddHBand="1" w:evenHBand="0" w:firstRowFirstColumn="0" w:firstRowLastColumn="0" w:lastRowFirstColumn="0" w:lastRowLastColumn="0"/>
            </w:pPr>
            <w:r>
              <w:t>2</w:t>
            </w:r>
          </w:p>
        </w:tc>
        <w:tc>
          <w:tcPr>
            <w:tcW w:w="2028" w:type="dxa"/>
            <w:shd w:val="clear" w:color="auto" w:fill="FFFFFF" w:themeFill="background1"/>
          </w:tcPr>
          <w:p w14:paraId="3253D99E" w14:textId="6A5BC167" w:rsidR="00AD11EC" w:rsidRDefault="00AD11EC" w:rsidP="00F169F8">
            <w:pPr>
              <w:cnfStyle w:val="000000100000" w:firstRow="0" w:lastRow="0" w:firstColumn="0" w:lastColumn="0" w:oddVBand="0" w:evenVBand="0" w:oddHBand="1" w:evenHBand="0" w:firstRowFirstColumn="0" w:firstRowLastColumn="0" w:lastRowFirstColumn="0" w:lastRowLastColumn="0"/>
            </w:pPr>
            <w:r>
              <w:t>0.</w:t>
            </w:r>
            <w:r w:rsidR="00C72F4C">
              <w:t>22</w:t>
            </w:r>
          </w:p>
        </w:tc>
        <w:tc>
          <w:tcPr>
            <w:tcW w:w="1907" w:type="dxa"/>
            <w:shd w:val="clear" w:color="auto" w:fill="FFFFFF" w:themeFill="background1"/>
          </w:tcPr>
          <w:p w14:paraId="55D0408D" w14:textId="77777777" w:rsidR="00AD11EC" w:rsidRDefault="00AD11EC" w:rsidP="00F169F8">
            <w:pP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FFFFFF" w:themeFill="background1"/>
          </w:tcPr>
          <w:p w14:paraId="3149419E" w14:textId="543ACBF8" w:rsidR="00AD11EC" w:rsidRDefault="00AD11EC" w:rsidP="00F169F8">
            <w:pPr>
              <w:cnfStyle w:val="000000100000" w:firstRow="0" w:lastRow="0" w:firstColumn="0" w:lastColumn="0" w:oddVBand="0" w:evenVBand="0" w:oddHBand="1" w:evenHBand="0" w:firstRowFirstColumn="0" w:firstRowLastColumn="0" w:lastRowFirstColumn="0" w:lastRowLastColumn="0"/>
            </w:pPr>
            <w:r>
              <w:t>0.00</w:t>
            </w:r>
            <w:r w:rsidR="00C72F4C">
              <w:t>33</w:t>
            </w:r>
          </w:p>
        </w:tc>
      </w:tr>
      <w:tr w:rsidR="00AD11EC" w14:paraId="3B91F091" w14:textId="77777777" w:rsidTr="00F169F8">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2AF15DCE" w14:textId="77777777" w:rsidR="00AD11EC" w:rsidRDefault="00AD11EC" w:rsidP="00F169F8"/>
        </w:tc>
        <w:tc>
          <w:tcPr>
            <w:tcW w:w="2379" w:type="dxa"/>
            <w:shd w:val="clear" w:color="auto" w:fill="FFFFFF" w:themeFill="background1"/>
          </w:tcPr>
          <w:p w14:paraId="08A8819B" w14:textId="08EE358D" w:rsidR="00AD11EC" w:rsidRDefault="002526CC" w:rsidP="00F169F8">
            <w:pPr>
              <w:cnfStyle w:val="000000000000" w:firstRow="0" w:lastRow="0" w:firstColumn="0" w:lastColumn="0" w:oddVBand="0" w:evenVBand="0" w:oddHBand="0" w:evenHBand="0" w:firstRowFirstColumn="0" w:firstRowLastColumn="0" w:lastRowFirstColumn="0" w:lastRowLastColumn="0"/>
            </w:pPr>
            <w:r>
              <w:t>4</w:t>
            </w:r>
          </w:p>
        </w:tc>
        <w:tc>
          <w:tcPr>
            <w:tcW w:w="2028" w:type="dxa"/>
            <w:shd w:val="clear" w:color="auto" w:fill="FFFFFF" w:themeFill="background1"/>
          </w:tcPr>
          <w:p w14:paraId="4380BBA6" w14:textId="119E88E8" w:rsidR="00AD11EC" w:rsidRDefault="00AD11EC" w:rsidP="00F169F8">
            <w:pPr>
              <w:cnfStyle w:val="000000000000" w:firstRow="0" w:lastRow="0" w:firstColumn="0" w:lastColumn="0" w:oddVBand="0" w:evenVBand="0" w:oddHBand="0" w:evenHBand="0" w:firstRowFirstColumn="0" w:firstRowLastColumn="0" w:lastRowFirstColumn="0" w:lastRowLastColumn="0"/>
            </w:pPr>
            <w:r>
              <w:t>0.</w:t>
            </w:r>
            <w:r w:rsidR="00E85FEA">
              <w:t>42</w:t>
            </w:r>
          </w:p>
        </w:tc>
        <w:tc>
          <w:tcPr>
            <w:tcW w:w="1907" w:type="dxa"/>
            <w:shd w:val="clear" w:color="auto" w:fill="FFFFFF" w:themeFill="background1"/>
          </w:tcPr>
          <w:p w14:paraId="3CABACD1" w14:textId="77777777" w:rsidR="00AD11EC" w:rsidRDefault="00AD11EC" w:rsidP="00F169F8">
            <w:pP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FFFFFF" w:themeFill="background1"/>
          </w:tcPr>
          <w:p w14:paraId="21119BC7" w14:textId="5D62681B" w:rsidR="00AD11EC" w:rsidRDefault="00AD11EC" w:rsidP="00F169F8">
            <w:pPr>
              <w:cnfStyle w:val="000000000000" w:firstRow="0" w:lastRow="0" w:firstColumn="0" w:lastColumn="0" w:oddVBand="0" w:evenVBand="0" w:oddHBand="0" w:evenHBand="0" w:firstRowFirstColumn="0" w:firstRowLastColumn="0" w:lastRowFirstColumn="0" w:lastRowLastColumn="0"/>
            </w:pPr>
            <w:r>
              <w:t>0.00</w:t>
            </w:r>
            <w:r w:rsidR="00E85FEA">
              <w:t>62</w:t>
            </w:r>
          </w:p>
        </w:tc>
      </w:tr>
      <w:tr w:rsidR="00AD11EC" w14:paraId="5F5C58DC"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68C6CB42" w14:textId="77777777" w:rsidR="00AD11EC" w:rsidRDefault="00AD11EC" w:rsidP="00F169F8"/>
        </w:tc>
        <w:tc>
          <w:tcPr>
            <w:tcW w:w="2379" w:type="dxa"/>
            <w:shd w:val="clear" w:color="auto" w:fill="FFFFFF" w:themeFill="background1"/>
          </w:tcPr>
          <w:p w14:paraId="2D7081FD" w14:textId="18B4C36C" w:rsidR="00AD11EC" w:rsidRDefault="002526CC" w:rsidP="00F169F8">
            <w:pPr>
              <w:cnfStyle w:val="000000100000" w:firstRow="0" w:lastRow="0" w:firstColumn="0" w:lastColumn="0" w:oddVBand="0" w:evenVBand="0" w:oddHBand="1" w:evenHBand="0" w:firstRowFirstColumn="0" w:firstRowLastColumn="0" w:lastRowFirstColumn="0" w:lastRowLastColumn="0"/>
            </w:pPr>
            <w:r>
              <w:t>6</w:t>
            </w:r>
          </w:p>
        </w:tc>
        <w:tc>
          <w:tcPr>
            <w:tcW w:w="2028" w:type="dxa"/>
            <w:shd w:val="clear" w:color="auto" w:fill="FFFFFF" w:themeFill="background1"/>
          </w:tcPr>
          <w:p w14:paraId="503786AC" w14:textId="5D3F3D47" w:rsidR="00AD11EC" w:rsidRDefault="00AD11EC" w:rsidP="00F169F8">
            <w:pPr>
              <w:cnfStyle w:val="000000100000" w:firstRow="0" w:lastRow="0" w:firstColumn="0" w:lastColumn="0" w:oddVBand="0" w:evenVBand="0" w:oddHBand="1" w:evenHBand="0" w:firstRowFirstColumn="0" w:firstRowLastColumn="0" w:lastRowFirstColumn="0" w:lastRowLastColumn="0"/>
            </w:pPr>
            <w:r>
              <w:t>0.</w:t>
            </w:r>
            <w:r w:rsidR="00E85FEA">
              <w:t>59</w:t>
            </w:r>
          </w:p>
        </w:tc>
        <w:tc>
          <w:tcPr>
            <w:tcW w:w="1907" w:type="dxa"/>
            <w:shd w:val="clear" w:color="auto" w:fill="FFFFFF" w:themeFill="background1"/>
          </w:tcPr>
          <w:p w14:paraId="7D36646D" w14:textId="77777777" w:rsidR="00AD11EC" w:rsidRDefault="00AD11EC" w:rsidP="00F169F8">
            <w:pP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FFFFFF" w:themeFill="background1"/>
          </w:tcPr>
          <w:p w14:paraId="2AB791AD" w14:textId="746251B8" w:rsidR="00AD11EC" w:rsidRDefault="00AD11EC" w:rsidP="00F169F8">
            <w:pPr>
              <w:cnfStyle w:val="000000100000" w:firstRow="0" w:lastRow="0" w:firstColumn="0" w:lastColumn="0" w:oddVBand="0" w:evenVBand="0" w:oddHBand="1" w:evenHBand="0" w:firstRowFirstColumn="0" w:firstRowLastColumn="0" w:lastRowFirstColumn="0" w:lastRowLastColumn="0"/>
            </w:pPr>
            <w:r>
              <w:t>0.00</w:t>
            </w:r>
            <w:r w:rsidR="00E85FEA">
              <w:t>88</w:t>
            </w:r>
          </w:p>
        </w:tc>
      </w:tr>
      <w:tr w:rsidR="00AD11EC" w14:paraId="3FF906FD" w14:textId="77777777" w:rsidTr="00F169F8">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759A6D2A" w14:textId="77777777" w:rsidR="00AD11EC" w:rsidRDefault="00AD11EC" w:rsidP="00F169F8">
            <w:r>
              <w:t>3D-mesh</w:t>
            </w:r>
          </w:p>
        </w:tc>
        <w:tc>
          <w:tcPr>
            <w:tcW w:w="2379" w:type="dxa"/>
            <w:shd w:val="clear" w:color="auto" w:fill="FFFFFF" w:themeFill="background1"/>
          </w:tcPr>
          <w:p w14:paraId="405AD7DF" w14:textId="4E70A351" w:rsidR="00AD11EC" w:rsidRDefault="002526CC" w:rsidP="00F169F8">
            <w:pPr>
              <w:cnfStyle w:val="000000000000" w:firstRow="0" w:lastRow="0" w:firstColumn="0" w:lastColumn="0" w:oddVBand="0" w:evenVBand="0" w:oddHBand="0" w:evenHBand="0" w:firstRowFirstColumn="0" w:firstRowLastColumn="0" w:lastRowFirstColumn="0" w:lastRowLastColumn="0"/>
            </w:pPr>
            <w:r>
              <w:t>2</w:t>
            </w:r>
          </w:p>
        </w:tc>
        <w:tc>
          <w:tcPr>
            <w:tcW w:w="2028" w:type="dxa"/>
            <w:shd w:val="clear" w:color="auto" w:fill="FFFFFF" w:themeFill="background1"/>
          </w:tcPr>
          <w:p w14:paraId="78186A56" w14:textId="4BC98BEB" w:rsidR="00AD11EC" w:rsidRDefault="00AD11EC" w:rsidP="00F169F8">
            <w:pPr>
              <w:cnfStyle w:val="000000000000" w:firstRow="0" w:lastRow="0" w:firstColumn="0" w:lastColumn="0" w:oddVBand="0" w:evenVBand="0" w:oddHBand="0" w:evenHBand="0" w:firstRowFirstColumn="0" w:firstRowLastColumn="0" w:lastRowFirstColumn="0" w:lastRowLastColumn="0"/>
            </w:pPr>
            <w:r>
              <w:t>0.</w:t>
            </w:r>
            <w:r w:rsidR="00E85FEA">
              <w:t>30</w:t>
            </w:r>
          </w:p>
        </w:tc>
        <w:tc>
          <w:tcPr>
            <w:tcW w:w="1907" w:type="dxa"/>
            <w:shd w:val="clear" w:color="auto" w:fill="FFFFFF" w:themeFill="background1"/>
          </w:tcPr>
          <w:p w14:paraId="5BB46DC3" w14:textId="77777777" w:rsidR="00AD11EC" w:rsidRDefault="00AD11EC" w:rsidP="00F169F8">
            <w:pP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FFFFFF" w:themeFill="background1"/>
          </w:tcPr>
          <w:p w14:paraId="33E3A9E2" w14:textId="581E1AD1" w:rsidR="00AD11EC" w:rsidRDefault="00AD11EC" w:rsidP="00F169F8">
            <w:pPr>
              <w:cnfStyle w:val="000000000000" w:firstRow="0" w:lastRow="0" w:firstColumn="0" w:lastColumn="0" w:oddVBand="0" w:evenVBand="0" w:oddHBand="0" w:evenHBand="0" w:firstRowFirstColumn="0" w:firstRowLastColumn="0" w:lastRowFirstColumn="0" w:lastRowLastColumn="0"/>
            </w:pPr>
            <w:r>
              <w:t>0.00</w:t>
            </w:r>
            <w:r w:rsidR="00E85FEA">
              <w:t>43</w:t>
            </w:r>
          </w:p>
        </w:tc>
      </w:tr>
      <w:tr w:rsidR="00AD11EC" w14:paraId="091FBE87"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4F8DE11D" w14:textId="77777777" w:rsidR="00AD11EC" w:rsidRDefault="00AD11EC" w:rsidP="00F169F8"/>
        </w:tc>
        <w:tc>
          <w:tcPr>
            <w:tcW w:w="2379" w:type="dxa"/>
            <w:shd w:val="clear" w:color="auto" w:fill="FFFFFF" w:themeFill="background1"/>
          </w:tcPr>
          <w:p w14:paraId="11020123" w14:textId="05D5F6FD" w:rsidR="00AD11EC" w:rsidRDefault="002526CC" w:rsidP="00F169F8">
            <w:pPr>
              <w:cnfStyle w:val="000000100000" w:firstRow="0" w:lastRow="0" w:firstColumn="0" w:lastColumn="0" w:oddVBand="0" w:evenVBand="0" w:oddHBand="1" w:evenHBand="0" w:firstRowFirstColumn="0" w:firstRowLastColumn="0" w:lastRowFirstColumn="0" w:lastRowLastColumn="0"/>
            </w:pPr>
            <w:r>
              <w:t>4</w:t>
            </w:r>
          </w:p>
        </w:tc>
        <w:tc>
          <w:tcPr>
            <w:tcW w:w="2028" w:type="dxa"/>
            <w:shd w:val="clear" w:color="auto" w:fill="FFFFFF" w:themeFill="background1"/>
          </w:tcPr>
          <w:p w14:paraId="14F248E6" w14:textId="02E28229" w:rsidR="00AD11EC" w:rsidRDefault="00AD11EC" w:rsidP="00F169F8">
            <w:pPr>
              <w:cnfStyle w:val="000000100000" w:firstRow="0" w:lastRow="0" w:firstColumn="0" w:lastColumn="0" w:oddVBand="0" w:evenVBand="0" w:oddHBand="1" w:evenHBand="0" w:firstRowFirstColumn="0" w:firstRowLastColumn="0" w:lastRowFirstColumn="0" w:lastRowLastColumn="0"/>
            </w:pPr>
            <w:r>
              <w:t>0.</w:t>
            </w:r>
            <w:r w:rsidR="00CF3797">
              <w:t>49</w:t>
            </w:r>
          </w:p>
        </w:tc>
        <w:tc>
          <w:tcPr>
            <w:tcW w:w="1907" w:type="dxa"/>
            <w:shd w:val="clear" w:color="auto" w:fill="FFFFFF" w:themeFill="background1"/>
          </w:tcPr>
          <w:p w14:paraId="2DE36756" w14:textId="77777777" w:rsidR="00AD11EC" w:rsidRDefault="00AD11EC" w:rsidP="00F169F8">
            <w:pP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FFFFFF" w:themeFill="background1"/>
          </w:tcPr>
          <w:p w14:paraId="08002889" w14:textId="0ECF940C" w:rsidR="00AD11EC" w:rsidRDefault="00AD11EC" w:rsidP="00F169F8">
            <w:pPr>
              <w:cnfStyle w:val="000000100000" w:firstRow="0" w:lastRow="0" w:firstColumn="0" w:lastColumn="0" w:oddVBand="0" w:evenVBand="0" w:oddHBand="1" w:evenHBand="0" w:firstRowFirstColumn="0" w:firstRowLastColumn="0" w:lastRowFirstColumn="0" w:lastRowLastColumn="0"/>
            </w:pPr>
            <w:r>
              <w:t>0.00</w:t>
            </w:r>
            <w:r w:rsidR="00CF3797">
              <w:t>64</w:t>
            </w:r>
          </w:p>
        </w:tc>
      </w:tr>
      <w:tr w:rsidR="00AD11EC" w14:paraId="382FFFAB" w14:textId="77777777" w:rsidTr="00F169F8">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21DD01B5" w14:textId="77777777" w:rsidR="00AD11EC" w:rsidRDefault="00AD11EC" w:rsidP="00F169F8"/>
        </w:tc>
        <w:tc>
          <w:tcPr>
            <w:tcW w:w="2379" w:type="dxa"/>
            <w:shd w:val="clear" w:color="auto" w:fill="FFFFFF" w:themeFill="background1"/>
          </w:tcPr>
          <w:p w14:paraId="36974D3A" w14:textId="39B041B2" w:rsidR="00AD11EC" w:rsidRDefault="002526CC" w:rsidP="00F169F8">
            <w:pPr>
              <w:cnfStyle w:val="000000000000" w:firstRow="0" w:lastRow="0" w:firstColumn="0" w:lastColumn="0" w:oddVBand="0" w:evenVBand="0" w:oddHBand="0" w:evenHBand="0" w:firstRowFirstColumn="0" w:firstRowLastColumn="0" w:lastRowFirstColumn="0" w:lastRowLastColumn="0"/>
            </w:pPr>
            <w:r>
              <w:t>6</w:t>
            </w:r>
          </w:p>
        </w:tc>
        <w:tc>
          <w:tcPr>
            <w:tcW w:w="2028" w:type="dxa"/>
            <w:shd w:val="clear" w:color="auto" w:fill="FFFFFF" w:themeFill="background1"/>
          </w:tcPr>
          <w:p w14:paraId="657A870E" w14:textId="0667025C" w:rsidR="00AD11EC" w:rsidRDefault="00AD11EC" w:rsidP="00F169F8">
            <w:pPr>
              <w:cnfStyle w:val="000000000000" w:firstRow="0" w:lastRow="0" w:firstColumn="0" w:lastColumn="0" w:oddVBand="0" w:evenVBand="0" w:oddHBand="0" w:evenHBand="0" w:firstRowFirstColumn="0" w:firstRowLastColumn="0" w:lastRowFirstColumn="0" w:lastRowLastColumn="0"/>
            </w:pPr>
            <w:r>
              <w:t>0.</w:t>
            </w:r>
            <w:r w:rsidR="00CF3797">
              <w:t>5</w:t>
            </w:r>
            <w:r w:rsidR="00595B03">
              <w:t>1</w:t>
            </w:r>
          </w:p>
        </w:tc>
        <w:tc>
          <w:tcPr>
            <w:tcW w:w="1907" w:type="dxa"/>
            <w:shd w:val="clear" w:color="auto" w:fill="FFFFFF" w:themeFill="background1"/>
          </w:tcPr>
          <w:p w14:paraId="289C0DE3" w14:textId="77777777" w:rsidR="00AD11EC" w:rsidRDefault="00AD11EC" w:rsidP="00F169F8">
            <w:pP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FFFFFF" w:themeFill="background1"/>
          </w:tcPr>
          <w:p w14:paraId="05CD833A" w14:textId="715AA0B3" w:rsidR="00AD11EC" w:rsidRDefault="00AD11EC" w:rsidP="00F169F8">
            <w:pPr>
              <w:cnfStyle w:val="000000000000" w:firstRow="0" w:lastRow="0" w:firstColumn="0" w:lastColumn="0" w:oddVBand="0" w:evenVBand="0" w:oddHBand="0" w:evenHBand="0" w:firstRowFirstColumn="0" w:firstRowLastColumn="0" w:lastRowFirstColumn="0" w:lastRowLastColumn="0"/>
            </w:pPr>
            <w:r>
              <w:t>0.00</w:t>
            </w:r>
            <w:r w:rsidR="00CF3797">
              <w:t>6</w:t>
            </w:r>
            <w:r w:rsidR="00595B03">
              <w:t>5</w:t>
            </w:r>
          </w:p>
        </w:tc>
      </w:tr>
    </w:tbl>
    <w:p w14:paraId="2923102C" w14:textId="453FBF5A" w:rsidR="00AD11EC" w:rsidRDefault="00AD11EC" w:rsidP="00AD11EC">
      <w:pPr>
        <w:jc w:val="both"/>
      </w:pPr>
      <w:r>
        <w:rPr>
          <w:b/>
        </w:rPr>
        <w:t xml:space="preserve">Table </w:t>
      </w:r>
      <w:r>
        <w:rPr>
          <w:b/>
        </w:rPr>
        <w:t>2</w:t>
      </w:r>
      <w:r>
        <w:rPr>
          <w:b/>
        </w:rPr>
        <w:t xml:space="preserve"> | </w:t>
      </w:r>
      <w:r>
        <w:t xml:space="preserve">Performance comparison </w:t>
      </w:r>
      <w:r w:rsidR="00BE21D2" w:rsidRPr="00C33A53">
        <w:rPr>
          <w:b/>
        </w:rPr>
        <w:t>as a function of average hop distance</w:t>
      </w:r>
      <w:r>
        <w:t xml:space="preserve"> under the </w:t>
      </w:r>
      <w:r w:rsidRPr="00981543">
        <w:rPr>
          <w:b/>
        </w:rPr>
        <w:t>random packet generation policy</w:t>
      </w:r>
      <w:r>
        <w:t xml:space="preserve">. Simulations were conducted over </w:t>
      </w:r>
      <w:r w:rsidR="00D91E4A">
        <w:t>2</w:t>
      </w:r>
      <w:r>
        <w:t xml:space="preserve">000 </w:t>
      </w:r>
      <w:proofErr w:type="spellStart"/>
      <w:r>
        <w:t>centiticks</w:t>
      </w:r>
      <w:proofErr w:type="spellEnd"/>
      <w:r>
        <w:t xml:space="preserve">. Core count </w:t>
      </w:r>
      <w:r w:rsidR="00D91E4A">
        <w:t xml:space="preserve">was maintained at </w:t>
      </w:r>
      <w:r w:rsidR="00D50C21">
        <w:t>1024</w:t>
      </w:r>
      <w:r w:rsidR="00A11E13">
        <w:t xml:space="preserve">, and </w:t>
      </w:r>
      <w:r w:rsidR="000700EC">
        <w:t>firing</w:t>
      </w:r>
      <w:r w:rsidR="00A11E13">
        <w:t xml:space="preserve"> proba</w:t>
      </w:r>
      <w:r w:rsidR="000700EC">
        <w:t>bility was pegged at 0.0001</w:t>
      </w:r>
      <w:r>
        <w:t>.</w:t>
      </w:r>
    </w:p>
    <w:p w14:paraId="2FDE63E4" w14:textId="5ECF230E" w:rsidR="002526CC" w:rsidRDefault="002526CC" w:rsidP="006B528C">
      <w:pPr>
        <w:jc w:val="both"/>
      </w:pPr>
    </w:p>
    <w:p w14:paraId="4B80B384" w14:textId="2373AA38" w:rsidR="00655557" w:rsidRDefault="00655557" w:rsidP="006B528C">
      <w:pPr>
        <w:jc w:val="both"/>
      </w:pPr>
    </w:p>
    <w:p w14:paraId="2755E2F6" w14:textId="24F0CF2F" w:rsidR="00655557" w:rsidRDefault="00655557" w:rsidP="006B528C">
      <w:pPr>
        <w:jc w:val="both"/>
      </w:pPr>
    </w:p>
    <w:p w14:paraId="4549136B" w14:textId="1F7AC571" w:rsidR="00655557" w:rsidRDefault="00655557" w:rsidP="006B528C">
      <w:pPr>
        <w:jc w:val="both"/>
      </w:pPr>
    </w:p>
    <w:p w14:paraId="43F54429" w14:textId="3344B701" w:rsidR="00655557" w:rsidRDefault="00655557" w:rsidP="006B528C">
      <w:pPr>
        <w:jc w:val="both"/>
      </w:pPr>
    </w:p>
    <w:p w14:paraId="6E2D8098" w14:textId="62AB4240" w:rsidR="00655557" w:rsidRDefault="00655557" w:rsidP="006B528C">
      <w:pPr>
        <w:jc w:val="both"/>
      </w:pPr>
    </w:p>
    <w:p w14:paraId="5F1974FA" w14:textId="6EA991F4" w:rsidR="00655557" w:rsidRDefault="00655557" w:rsidP="006B528C">
      <w:pPr>
        <w:jc w:val="both"/>
      </w:pPr>
    </w:p>
    <w:p w14:paraId="7A51367F" w14:textId="18A4A5E4" w:rsidR="00655557" w:rsidRDefault="00655557" w:rsidP="006B528C">
      <w:pPr>
        <w:jc w:val="both"/>
      </w:pPr>
    </w:p>
    <w:p w14:paraId="7F7CEA20" w14:textId="762EC6B5" w:rsidR="00655557" w:rsidRDefault="00655557" w:rsidP="006B528C">
      <w:pPr>
        <w:jc w:val="both"/>
      </w:pPr>
    </w:p>
    <w:p w14:paraId="7B89FBF8" w14:textId="779460C9" w:rsidR="00655557" w:rsidRDefault="00655557" w:rsidP="006B528C">
      <w:pPr>
        <w:jc w:val="both"/>
      </w:pPr>
    </w:p>
    <w:p w14:paraId="1251FD6D" w14:textId="77777777" w:rsidR="00655557" w:rsidRDefault="00655557" w:rsidP="006B528C">
      <w:pPr>
        <w:jc w:val="both"/>
      </w:pPr>
    </w:p>
    <w:p w14:paraId="7C543F06" w14:textId="77777777" w:rsidR="002526CC" w:rsidRDefault="002526CC" w:rsidP="006B528C">
      <w:pPr>
        <w:jc w:val="both"/>
      </w:pPr>
    </w:p>
    <w:tbl>
      <w:tblPr>
        <w:tblStyle w:val="LightShading"/>
        <w:tblW w:w="0" w:type="auto"/>
        <w:tblInd w:w="108" w:type="dxa"/>
        <w:tblLook w:val="04A0" w:firstRow="1" w:lastRow="0" w:firstColumn="1" w:lastColumn="0" w:noHBand="0" w:noVBand="1"/>
      </w:tblPr>
      <w:tblGrid>
        <w:gridCol w:w="1138"/>
        <w:gridCol w:w="2379"/>
        <w:gridCol w:w="2028"/>
        <w:gridCol w:w="2087"/>
        <w:gridCol w:w="1620"/>
      </w:tblGrid>
      <w:tr w:rsidR="00D67B06" w14:paraId="130DFB5E" w14:textId="77777777" w:rsidTr="00F16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BFBFBF" w:themeFill="background1" w:themeFillShade="BF"/>
          </w:tcPr>
          <w:p w14:paraId="59252672" w14:textId="77777777" w:rsidR="00D67B06" w:rsidRDefault="00D67B06" w:rsidP="00F169F8">
            <w:pPr>
              <w:jc w:val="center"/>
            </w:pPr>
            <w:r>
              <w:lastRenderedPageBreak/>
              <w:t>Topology</w:t>
            </w:r>
          </w:p>
        </w:tc>
        <w:tc>
          <w:tcPr>
            <w:tcW w:w="2379" w:type="dxa"/>
            <w:shd w:val="clear" w:color="auto" w:fill="BFBFBF" w:themeFill="background1" w:themeFillShade="BF"/>
          </w:tcPr>
          <w:p w14:paraId="0140C307" w14:textId="51D5E127" w:rsidR="00D67B06" w:rsidRPr="0039270D" w:rsidRDefault="00E35A9A" w:rsidP="00F169F8">
            <w:pPr>
              <w:jc w:val="center"/>
              <w:cnfStyle w:val="100000000000" w:firstRow="1" w:lastRow="0" w:firstColumn="0" w:lastColumn="0" w:oddVBand="0" w:evenVBand="0" w:oddHBand="0" w:evenHBand="0" w:firstRowFirstColumn="0" w:firstRowLastColumn="0" w:lastRowFirstColumn="0" w:lastRowLastColumn="0"/>
            </w:pPr>
            <w:r>
              <w:t>Spiking Probability</w:t>
            </w:r>
          </w:p>
        </w:tc>
        <w:tc>
          <w:tcPr>
            <w:tcW w:w="2028" w:type="dxa"/>
            <w:shd w:val="clear" w:color="auto" w:fill="BFBFBF" w:themeFill="background1" w:themeFillShade="BF"/>
          </w:tcPr>
          <w:p w14:paraId="2C868E54" w14:textId="7D4FB6BE" w:rsidR="00D67B06" w:rsidRDefault="002B6C57" w:rsidP="00F169F8">
            <w:pPr>
              <w:jc w:val="center"/>
              <w:cnfStyle w:val="100000000000" w:firstRow="1" w:lastRow="0" w:firstColumn="0" w:lastColumn="0" w:oddVBand="0" w:evenVBand="0" w:oddHBand="0" w:evenHBand="0" w:firstRowFirstColumn="0" w:firstRowLastColumn="0" w:lastRowFirstColumn="0" w:lastRowLastColumn="0"/>
            </w:pPr>
            <w:r>
              <w:t xml:space="preserve">Total </w:t>
            </w:r>
            <w:r w:rsidR="00D67B06">
              <w:t>Hops (millions)</w:t>
            </w:r>
          </w:p>
        </w:tc>
        <w:tc>
          <w:tcPr>
            <w:tcW w:w="2087" w:type="dxa"/>
            <w:shd w:val="clear" w:color="auto" w:fill="BFBFBF" w:themeFill="background1" w:themeFillShade="BF"/>
          </w:tcPr>
          <w:p w14:paraId="410EFB7E" w14:textId="77777777" w:rsidR="00D67B06" w:rsidRDefault="00D67B06" w:rsidP="00F169F8">
            <w:pPr>
              <w:jc w:val="center"/>
              <w:cnfStyle w:val="100000000000" w:firstRow="1" w:lastRow="0" w:firstColumn="0" w:lastColumn="0" w:oddVBand="0" w:evenVBand="0" w:oddHBand="0" w:evenHBand="0" w:firstRowFirstColumn="0" w:firstRowLastColumn="0" w:lastRowFirstColumn="0" w:lastRowLastColumn="0"/>
            </w:pPr>
            <w:r>
              <w:t>Stale Packet Count</w:t>
            </w:r>
          </w:p>
        </w:tc>
        <w:tc>
          <w:tcPr>
            <w:tcW w:w="1620" w:type="dxa"/>
            <w:shd w:val="clear" w:color="auto" w:fill="BFBFBF" w:themeFill="background1" w:themeFillShade="BF"/>
          </w:tcPr>
          <w:p w14:paraId="76D2E0FB" w14:textId="51451F63" w:rsidR="00D67B06" w:rsidRPr="0039270D" w:rsidRDefault="00D67B06" w:rsidP="00F169F8">
            <w:pPr>
              <w:jc w:val="center"/>
              <w:cnfStyle w:val="100000000000" w:firstRow="1" w:lastRow="0" w:firstColumn="0" w:lastColumn="0" w:oddVBand="0" w:evenVBand="0" w:oddHBand="0" w:evenHBand="0" w:firstRowFirstColumn="0" w:firstRowLastColumn="0" w:lastRowFirstColumn="0" w:lastRowLastColumn="0"/>
            </w:pPr>
            <w:r>
              <w:t>Packet Delays</w:t>
            </w:r>
            <w:r w:rsidR="005A409C">
              <w:t xml:space="preserve"> (millions)</w:t>
            </w:r>
          </w:p>
        </w:tc>
      </w:tr>
      <w:tr w:rsidR="00D67B06" w14:paraId="61965CA2"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1A70F422" w14:textId="77777777" w:rsidR="00D67B06" w:rsidRDefault="00D67B06" w:rsidP="00F169F8">
            <w:r>
              <w:t>Mesh</w:t>
            </w:r>
          </w:p>
        </w:tc>
        <w:tc>
          <w:tcPr>
            <w:tcW w:w="2379" w:type="dxa"/>
            <w:shd w:val="clear" w:color="auto" w:fill="FFFFFF" w:themeFill="background1"/>
          </w:tcPr>
          <w:p w14:paraId="7A526B8E" w14:textId="77777777" w:rsidR="00D67B06" w:rsidRDefault="00D67B06" w:rsidP="00F169F8">
            <w:pPr>
              <w:cnfStyle w:val="000000100000" w:firstRow="0" w:lastRow="0" w:firstColumn="0" w:lastColumn="0" w:oddVBand="0" w:evenVBand="0" w:oddHBand="1" w:evenHBand="0" w:firstRowFirstColumn="0" w:firstRowLastColumn="0" w:lastRowFirstColumn="0" w:lastRowLastColumn="0"/>
            </w:pPr>
            <w:r>
              <w:t>0.00001</w:t>
            </w:r>
          </w:p>
        </w:tc>
        <w:tc>
          <w:tcPr>
            <w:tcW w:w="2028" w:type="dxa"/>
            <w:shd w:val="clear" w:color="auto" w:fill="FFFFFF" w:themeFill="background1"/>
          </w:tcPr>
          <w:p w14:paraId="46F5110F" w14:textId="1C089F94" w:rsidR="00D67B06" w:rsidRDefault="00D67B06" w:rsidP="00F169F8">
            <w:pPr>
              <w:cnfStyle w:val="000000100000" w:firstRow="0" w:lastRow="0" w:firstColumn="0" w:lastColumn="0" w:oddVBand="0" w:evenVBand="0" w:oddHBand="1" w:evenHBand="0" w:firstRowFirstColumn="0" w:firstRowLastColumn="0" w:lastRowFirstColumn="0" w:lastRowLastColumn="0"/>
            </w:pPr>
            <w:r>
              <w:t>0.0</w:t>
            </w:r>
            <w:r w:rsidR="009607AC">
              <w:t>77</w:t>
            </w:r>
          </w:p>
        </w:tc>
        <w:tc>
          <w:tcPr>
            <w:tcW w:w="2087" w:type="dxa"/>
            <w:shd w:val="clear" w:color="auto" w:fill="FFFFFF" w:themeFill="background1"/>
          </w:tcPr>
          <w:p w14:paraId="429C4AA2" w14:textId="77777777" w:rsidR="00D67B06" w:rsidRDefault="00D67B06" w:rsidP="00F169F8">
            <w:pPr>
              <w:cnfStyle w:val="000000100000" w:firstRow="0" w:lastRow="0" w:firstColumn="0" w:lastColumn="0" w:oddVBand="0" w:evenVBand="0" w:oddHBand="1" w:evenHBand="0" w:firstRowFirstColumn="0" w:firstRowLastColumn="0" w:lastRowFirstColumn="0" w:lastRowLastColumn="0"/>
            </w:pPr>
            <w:r>
              <w:t>0</w:t>
            </w:r>
          </w:p>
        </w:tc>
        <w:tc>
          <w:tcPr>
            <w:tcW w:w="1620" w:type="dxa"/>
            <w:shd w:val="clear" w:color="auto" w:fill="FFFFFF" w:themeFill="background1"/>
          </w:tcPr>
          <w:p w14:paraId="00E80F0F" w14:textId="28305C82" w:rsidR="00D67B06" w:rsidRDefault="000D32D1" w:rsidP="00F169F8">
            <w:pPr>
              <w:cnfStyle w:val="000000100000" w:firstRow="0" w:lastRow="0" w:firstColumn="0" w:lastColumn="0" w:oddVBand="0" w:evenVBand="0" w:oddHBand="1" w:evenHBand="0" w:firstRowFirstColumn="0" w:firstRowLastColumn="0" w:lastRowFirstColumn="0" w:lastRowLastColumn="0"/>
            </w:pPr>
            <w:r>
              <w:t>0.0006</w:t>
            </w:r>
            <w:r w:rsidR="002F736C">
              <w:t>1</w:t>
            </w:r>
          </w:p>
        </w:tc>
      </w:tr>
      <w:tr w:rsidR="00D67B06" w14:paraId="0E8830C6" w14:textId="77777777" w:rsidTr="00F169F8">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606C96CE" w14:textId="77777777" w:rsidR="00D67B06" w:rsidRDefault="00D67B06" w:rsidP="00F169F8"/>
        </w:tc>
        <w:tc>
          <w:tcPr>
            <w:tcW w:w="2379" w:type="dxa"/>
            <w:shd w:val="clear" w:color="auto" w:fill="FFFFFF" w:themeFill="background1"/>
          </w:tcPr>
          <w:p w14:paraId="40E24DFA" w14:textId="77777777" w:rsidR="00D67B06" w:rsidRDefault="00D67B06" w:rsidP="00F169F8">
            <w:pPr>
              <w:cnfStyle w:val="000000000000" w:firstRow="0" w:lastRow="0" w:firstColumn="0" w:lastColumn="0" w:oddVBand="0" w:evenVBand="0" w:oddHBand="0" w:evenHBand="0" w:firstRowFirstColumn="0" w:firstRowLastColumn="0" w:lastRowFirstColumn="0" w:lastRowLastColumn="0"/>
            </w:pPr>
            <w:r>
              <w:t>0.00003</w:t>
            </w:r>
          </w:p>
        </w:tc>
        <w:tc>
          <w:tcPr>
            <w:tcW w:w="2028" w:type="dxa"/>
            <w:shd w:val="clear" w:color="auto" w:fill="FFFFFF" w:themeFill="background1"/>
          </w:tcPr>
          <w:p w14:paraId="44D6544D" w14:textId="33EB4157" w:rsidR="00D67B06" w:rsidRDefault="00D67B06" w:rsidP="00F169F8">
            <w:pPr>
              <w:cnfStyle w:val="000000000000" w:firstRow="0" w:lastRow="0" w:firstColumn="0" w:lastColumn="0" w:oddVBand="0" w:evenVBand="0" w:oddHBand="0" w:evenHBand="0" w:firstRowFirstColumn="0" w:firstRowLastColumn="0" w:lastRowFirstColumn="0" w:lastRowLastColumn="0"/>
            </w:pPr>
            <w:r>
              <w:t>0.</w:t>
            </w:r>
            <w:r w:rsidR="009607AC">
              <w:t>22</w:t>
            </w:r>
          </w:p>
        </w:tc>
        <w:tc>
          <w:tcPr>
            <w:tcW w:w="2087" w:type="dxa"/>
            <w:shd w:val="clear" w:color="auto" w:fill="FFFFFF" w:themeFill="background1"/>
          </w:tcPr>
          <w:p w14:paraId="6D6CD7B3" w14:textId="77777777" w:rsidR="00D67B06" w:rsidRDefault="00D67B06" w:rsidP="00F169F8">
            <w:pPr>
              <w:cnfStyle w:val="000000000000" w:firstRow="0" w:lastRow="0" w:firstColumn="0" w:lastColumn="0" w:oddVBand="0" w:evenVBand="0" w:oddHBand="0" w:evenHBand="0" w:firstRowFirstColumn="0" w:firstRowLastColumn="0" w:lastRowFirstColumn="0" w:lastRowLastColumn="0"/>
            </w:pPr>
            <w:r>
              <w:t>0</w:t>
            </w:r>
          </w:p>
        </w:tc>
        <w:tc>
          <w:tcPr>
            <w:tcW w:w="1620" w:type="dxa"/>
            <w:shd w:val="clear" w:color="auto" w:fill="FFFFFF" w:themeFill="background1"/>
          </w:tcPr>
          <w:p w14:paraId="039BE40B" w14:textId="65F64613" w:rsidR="00D67B06" w:rsidRDefault="009607AC" w:rsidP="00F169F8">
            <w:pPr>
              <w:cnfStyle w:val="000000000000" w:firstRow="0" w:lastRow="0" w:firstColumn="0" w:lastColumn="0" w:oddVBand="0" w:evenVBand="0" w:oddHBand="0" w:evenHBand="0" w:firstRowFirstColumn="0" w:firstRowLastColumn="0" w:lastRowFirstColumn="0" w:lastRowLastColumn="0"/>
            </w:pPr>
            <w:r>
              <w:t>0.0053</w:t>
            </w:r>
          </w:p>
        </w:tc>
      </w:tr>
      <w:tr w:rsidR="00D67B06" w14:paraId="6F7FCFDB"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19C3C6F1" w14:textId="77777777" w:rsidR="00D67B06" w:rsidRDefault="00D67B06" w:rsidP="00F169F8"/>
        </w:tc>
        <w:tc>
          <w:tcPr>
            <w:tcW w:w="2379" w:type="dxa"/>
            <w:shd w:val="clear" w:color="auto" w:fill="FFFFFF" w:themeFill="background1"/>
          </w:tcPr>
          <w:p w14:paraId="06B3C912" w14:textId="77777777" w:rsidR="00D67B06" w:rsidRDefault="00D67B06" w:rsidP="00F169F8">
            <w:pPr>
              <w:cnfStyle w:val="000000100000" w:firstRow="0" w:lastRow="0" w:firstColumn="0" w:lastColumn="0" w:oddVBand="0" w:evenVBand="0" w:oddHBand="1" w:evenHBand="0" w:firstRowFirstColumn="0" w:firstRowLastColumn="0" w:lastRowFirstColumn="0" w:lastRowLastColumn="0"/>
            </w:pPr>
            <w:r>
              <w:t>0.0001</w:t>
            </w:r>
          </w:p>
        </w:tc>
        <w:tc>
          <w:tcPr>
            <w:tcW w:w="2028" w:type="dxa"/>
            <w:shd w:val="clear" w:color="auto" w:fill="FFFFFF" w:themeFill="background1"/>
          </w:tcPr>
          <w:p w14:paraId="3A356FE3" w14:textId="2BDC6357" w:rsidR="00D67B06" w:rsidRDefault="00D67B06" w:rsidP="00F169F8">
            <w:pPr>
              <w:cnfStyle w:val="000000100000" w:firstRow="0" w:lastRow="0" w:firstColumn="0" w:lastColumn="0" w:oddVBand="0" w:evenVBand="0" w:oddHBand="1" w:evenHBand="0" w:firstRowFirstColumn="0" w:firstRowLastColumn="0" w:lastRowFirstColumn="0" w:lastRowLastColumn="0"/>
            </w:pPr>
            <w:r>
              <w:t>0.</w:t>
            </w:r>
            <w:r w:rsidR="009607AC">
              <w:t>68</w:t>
            </w:r>
          </w:p>
        </w:tc>
        <w:tc>
          <w:tcPr>
            <w:tcW w:w="2087" w:type="dxa"/>
            <w:shd w:val="clear" w:color="auto" w:fill="FFFFFF" w:themeFill="background1"/>
          </w:tcPr>
          <w:p w14:paraId="2F1221B8" w14:textId="77777777" w:rsidR="00D67B06" w:rsidRDefault="00D67B06" w:rsidP="00F169F8">
            <w:pPr>
              <w:cnfStyle w:val="000000100000" w:firstRow="0" w:lastRow="0" w:firstColumn="0" w:lastColumn="0" w:oddVBand="0" w:evenVBand="0" w:oddHBand="1" w:evenHBand="0" w:firstRowFirstColumn="0" w:firstRowLastColumn="0" w:lastRowFirstColumn="0" w:lastRowLastColumn="0"/>
            </w:pPr>
            <w:r>
              <w:t>0</w:t>
            </w:r>
          </w:p>
        </w:tc>
        <w:tc>
          <w:tcPr>
            <w:tcW w:w="1620" w:type="dxa"/>
            <w:shd w:val="clear" w:color="auto" w:fill="FFFFFF" w:themeFill="background1"/>
          </w:tcPr>
          <w:p w14:paraId="65A469E8" w14:textId="32F89504" w:rsidR="00D67B06" w:rsidRDefault="009607AC" w:rsidP="00F169F8">
            <w:pPr>
              <w:cnfStyle w:val="000000100000" w:firstRow="0" w:lastRow="0" w:firstColumn="0" w:lastColumn="0" w:oddVBand="0" w:evenVBand="0" w:oddHBand="1" w:evenHBand="0" w:firstRowFirstColumn="0" w:firstRowLastColumn="0" w:lastRowFirstColumn="0" w:lastRowLastColumn="0"/>
            </w:pPr>
            <w:r>
              <w:t>0.082</w:t>
            </w:r>
          </w:p>
        </w:tc>
      </w:tr>
      <w:tr w:rsidR="00D67B06" w14:paraId="2CB8E088" w14:textId="77777777" w:rsidTr="00F169F8">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1555F7F3" w14:textId="77777777" w:rsidR="00D67B06" w:rsidRDefault="00D67B06" w:rsidP="00F169F8"/>
        </w:tc>
        <w:tc>
          <w:tcPr>
            <w:tcW w:w="2379" w:type="dxa"/>
            <w:shd w:val="clear" w:color="auto" w:fill="FFFFFF" w:themeFill="background1"/>
          </w:tcPr>
          <w:p w14:paraId="1E15F4A1" w14:textId="77777777" w:rsidR="00D67B06" w:rsidRDefault="00D67B06" w:rsidP="00F169F8">
            <w:pPr>
              <w:cnfStyle w:val="000000000000" w:firstRow="0" w:lastRow="0" w:firstColumn="0" w:lastColumn="0" w:oddVBand="0" w:evenVBand="0" w:oddHBand="0" w:evenHBand="0" w:firstRowFirstColumn="0" w:firstRowLastColumn="0" w:lastRowFirstColumn="0" w:lastRowLastColumn="0"/>
            </w:pPr>
            <w:r>
              <w:t>0.0003</w:t>
            </w:r>
          </w:p>
        </w:tc>
        <w:tc>
          <w:tcPr>
            <w:tcW w:w="2028" w:type="dxa"/>
            <w:shd w:val="clear" w:color="auto" w:fill="FFFFFF" w:themeFill="background1"/>
          </w:tcPr>
          <w:p w14:paraId="4B5685AD" w14:textId="484EA8ED" w:rsidR="00D67B06" w:rsidRDefault="0043640C" w:rsidP="00F169F8">
            <w:pPr>
              <w:cnfStyle w:val="000000000000" w:firstRow="0" w:lastRow="0" w:firstColumn="0" w:lastColumn="0" w:oddVBand="0" w:evenVBand="0" w:oddHBand="0" w:evenHBand="0" w:firstRowFirstColumn="0" w:firstRowLastColumn="0" w:lastRowFirstColumn="0" w:lastRowLastColumn="0"/>
            </w:pPr>
            <w:r>
              <w:t>1.7</w:t>
            </w:r>
          </w:p>
        </w:tc>
        <w:tc>
          <w:tcPr>
            <w:tcW w:w="2087" w:type="dxa"/>
            <w:shd w:val="clear" w:color="auto" w:fill="FFFFFF" w:themeFill="background1"/>
          </w:tcPr>
          <w:p w14:paraId="515318BC" w14:textId="77777777" w:rsidR="00D67B06" w:rsidRDefault="00D67B06" w:rsidP="00F169F8">
            <w:pPr>
              <w:cnfStyle w:val="000000000000" w:firstRow="0" w:lastRow="0" w:firstColumn="0" w:lastColumn="0" w:oddVBand="0" w:evenVBand="0" w:oddHBand="0" w:evenHBand="0" w:firstRowFirstColumn="0" w:firstRowLastColumn="0" w:lastRowFirstColumn="0" w:lastRowLastColumn="0"/>
            </w:pPr>
            <w:r>
              <w:t>0</w:t>
            </w:r>
          </w:p>
        </w:tc>
        <w:tc>
          <w:tcPr>
            <w:tcW w:w="1620" w:type="dxa"/>
            <w:shd w:val="clear" w:color="auto" w:fill="FFFFFF" w:themeFill="background1"/>
          </w:tcPr>
          <w:p w14:paraId="7BE8CACC" w14:textId="1118B3BF" w:rsidR="00D67B06" w:rsidRDefault="0043640C" w:rsidP="00F169F8">
            <w:pPr>
              <w:cnfStyle w:val="000000000000" w:firstRow="0" w:lastRow="0" w:firstColumn="0" w:lastColumn="0" w:oddVBand="0" w:evenVBand="0" w:oddHBand="0" w:evenHBand="0" w:firstRowFirstColumn="0" w:firstRowLastColumn="0" w:lastRowFirstColumn="0" w:lastRowLastColumn="0"/>
            </w:pPr>
            <w:r>
              <w:t>17</w:t>
            </w:r>
          </w:p>
        </w:tc>
      </w:tr>
      <w:tr w:rsidR="00D67B06" w14:paraId="188428F7"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236E344C" w14:textId="77777777" w:rsidR="00D67B06" w:rsidRDefault="00D67B06" w:rsidP="00F169F8"/>
        </w:tc>
        <w:tc>
          <w:tcPr>
            <w:tcW w:w="2379" w:type="dxa"/>
            <w:shd w:val="clear" w:color="auto" w:fill="FFFFFF" w:themeFill="background1"/>
          </w:tcPr>
          <w:p w14:paraId="55D906EC" w14:textId="35CF8274" w:rsidR="00D67B06" w:rsidRDefault="00D67B06" w:rsidP="00F169F8">
            <w:pPr>
              <w:cnfStyle w:val="000000100000" w:firstRow="0" w:lastRow="0" w:firstColumn="0" w:lastColumn="0" w:oddVBand="0" w:evenVBand="0" w:oddHBand="1" w:evenHBand="0" w:firstRowFirstColumn="0" w:firstRowLastColumn="0" w:lastRowFirstColumn="0" w:lastRowLastColumn="0"/>
            </w:pPr>
            <w:r>
              <w:t>0.001</w:t>
            </w:r>
          </w:p>
        </w:tc>
        <w:tc>
          <w:tcPr>
            <w:tcW w:w="2028" w:type="dxa"/>
            <w:shd w:val="clear" w:color="auto" w:fill="FFFFFF" w:themeFill="background1"/>
          </w:tcPr>
          <w:p w14:paraId="01EB783C" w14:textId="097FB8F3" w:rsidR="00D67B06" w:rsidRDefault="005A409C" w:rsidP="00F169F8">
            <w:pPr>
              <w:cnfStyle w:val="000000100000" w:firstRow="0" w:lastRow="0" w:firstColumn="0" w:lastColumn="0" w:oddVBand="0" w:evenVBand="0" w:oddHBand="1" w:evenHBand="0" w:firstRowFirstColumn="0" w:firstRowLastColumn="0" w:lastRowFirstColumn="0" w:lastRowLastColumn="0"/>
            </w:pPr>
            <w:r>
              <w:t>3.5</w:t>
            </w:r>
          </w:p>
        </w:tc>
        <w:tc>
          <w:tcPr>
            <w:tcW w:w="2087" w:type="dxa"/>
            <w:shd w:val="clear" w:color="auto" w:fill="FFFFFF" w:themeFill="background1"/>
          </w:tcPr>
          <w:p w14:paraId="417049DF" w14:textId="643C7F65" w:rsidR="00D67B06" w:rsidRDefault="0043640C" w:rsidP="00F169F8">
            <w:pPr>
              <w:cnfStyle w:val="000000100000" w:firstRow="0" w:lastRow="0" w:firstColumn="0" w:lastColumn="0" w:oddVBand="0" w:evenVBand="0" w:oddHBand="1" w:evenHBand="0" w:firstRowFirstColumn="0" w:firstRowLastColumn="0" w:lastRowFirstColumn="0" w:lastRowLastColumn="0"/>
            </w:pPr>
            <w:r>
              <w:t>18495</w:t>
            </w:r>
          </w:p>
        </w:tc>
        <w:tc>
          <w:tcPr>
            <w:tcW w:w="1620" w:type="dxa"/>
            <w:shd w:val="clear" w:color="auto" w:fill="FFFFFF" w:themeFill="background1"/>
          </w:tcPr>
          <w:p w14:paraId="0BCED313" w14:textId="59A181F2" w:rsidR="00D67B06" w:rsidRDefault="005A409C" w:rsidP="00F169F8">
            <w:pPr>
              <w:cnfStyle w:val="000000100000" w:firstRow="0" w:lastRow="0" w:firstColumn="0" w:lastColumn="0" w:oddVBand="0" w:evenVBand="0" w:oddHBand="1" w:evenHBand="0" w:firstRowFirstColumn="0" w:firstRowLastColumn="0" w:lastRowFirstColumn="0" w:lastRowLastColumn="0"/>
            </w:pPr>
            <w:r>
              <w:t>182</w:t>
            </w:r>
          </w:p>
        </w:tc>
      </w:tr>
      <w:tr w:rsidR="00D67B06" w14:paraId="239B8753" w14:textId="77777777" w:rsidTr="00F169F8">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212453E3" w14:textId="6E8B5A1B" w:rsidR="00D67B06" w:rsidRDefault="00D67B06" w:rsidP="00F169F8">
            <w:r>
              <w:t>3</w:t>
            </w:r>
            <w:r w:rsidR="000B2170">
              <w:t>D-m</w:t>
            </w:r>
            <w:r>
              <w:t>esh</w:t>
            </w:r>
          </w:p>
        </w:tc>
        <w:tc>
          <w:tcPr>
            <w:tcW w:w="2379" w:type="dxa"/>
            <w:shd w:val="clear" w:color="auto" w:fill="FFFFFF" w:themeFill="background1"/>
          </w:tcPr>
          <w:p w14:paraId="09B3023C" w14:textId="77777777" w:rsidR="00D67B06" w:rsidRDefault="00D67B06" w:rsidP="00F169F8">
            <w:pPr>
              <w:cnfStyle w:val="000000000000" w:firstRow="0" w:lastRow="0" w:firstColumn="0" w:lastColumn="0" w:oddVBand="0" w:evenVBand="0" w:oddHBand="0" w:evenHBand="0" w:firstRowFirstColumn="0" w:firstRowLastColumn="0" w:lastRowFirstColumn="0" w:lastRowLastColumn="0"/>
            </w:pPr>
            <w:r>
              <w:t>0.00001</w:t>
            </w:r>
          </w:p>
        </w:tc>
        <w:tc>
          <w:tcPr>
            <w:tcW w:w="2028" w:type="dxa"/>
            <w:shd w:val="clear" w:color="auto" w:fill="FFFFFF" w:themeFill="background1"/>
          </w:tcPr>
          <w:p w14:paraId="33697850" w14:textId="2AD9D426" w:rsidR="00D67B06" w:rsidRDefault="00D67B06" w:rsidP="00F169F8">
            <w:pPr>
              <w:cnfStyle w:val="000000000000" w:firstRow="0" w:lastRow="0" w:firstColumn="0" w:lastColumn="0" w:oddVBand="0" w:evenVBand="0" w:oddHBand="0" w:evenHBand="0" w:firstRowFirstColumn="0" w:firstRowLastColumn="0" w:lastRowFirstColumn="0" w:lastRowLastColumn="0"/>
            </w:pPr>
            <w:r>
              <w:t>0.0</w:t>
            </w:r>
            <w:r w:rsidR="000B2170">
              <w:t>40</w:t>
            </w:r>
          </w:p>
        </w:tc>
        <w:tc>
          <w:tcPr>
            <w:tcW w:w="2087" w:type="dxa"/>
            <w:shd w:val="clear" w:color="auto" w:fill="FFFFFF" w:themeFill="background1"/>
          </w:tcPr>
          <w:p w14:paraId="70395799" w14:textId="77777777" w:rsidR="00D67B06" w:rsidRDefault="00D67B06" w:rsidP="00F169F8">
            <w:pPr>
              <w:cnfStyle w:val="000000000000" w:firstRow="0" w:lastRow="0" w:firstColumn="0" w:lastColumn="0" w:oddVBand="0" w:evenVBand="0" w:oddHBand="0" w:evenHBand="0" w:firstRowFirstColumn="0" w:firstRowLastColumn="0" w:lastRowFirstColumn="0" w:lastRowLastColumn="0"/>
            </w:pPr>
            <w:r>
              <w:t>0</w:t>
            </w:r>
          </w:p>
        </w:tc>
        <w:tc>
          <w:tcPr>
            <w:tcW w:w="1620" w:type="dxa"/>
            <w:shd w:val="clear" w:color="auto" w:fill="FFFFFF" w:themeFill="background1"/>
          </w:tcPr>
          <w:p w14:paraId="62E26DCF" w14:textId="3046206C" w:rsidR="00D67B06" w:rsidRDefault="000B2170" w:rsidP="00F169F8">
            <w:pPr>
              <w:cnfStyle w:val="000000000000" w:firstRow="0" w:lastRow="0" w:firstColumn="0" w:lastColumn="0" w:oddVBand="0" w:evenVBand="0" w:oddHBand="0" w:evenHBand="0" w:firstRowFirstColumn="0" w:firstRowLastColumn="0" w:lastRowFirstColumn="0" w:lastRowLastColumn="0"/>
            </w:pPr>
            <w:r>
              <w:t>0.00040</w:t>
            </w:r>
          </w:p>
        </w:tc>
      </w:tr>
      <w:tr w:rsidR="00D67B06" w14:paraId="614500E1"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20A34EED" w14:textId="77777777" w:rsidR="00D67B06" w:rsidRDefault="00D67B06" w:rsidP="00F169F8"/>
        </w:tc>
        <w:tc>
          <w:tcPr>
            <w:tcW w:w="2379" w:type="dxa"/>
            <w:shd w:val="clear" w:color="auto" w:fill="FFFFFF" w:themeFill="background1"/>
          </w:tcPr>
          <w:p w14:paraId="3417906C" w14:textId="77777777" w:rsidR="00D67B06" w:rsidRDefault="00D67B06" w:rsidP="00F169F8">
            <w:pPr>
              <w:cnfStyle w:val="000000100000" w:firstRow="0" w:lastRow="0" w:firstColumn="0" w:lastColumn="0" w:oddVBand="0" w:evenVBand="0" w:oddHBand="1" w:evenHBand="0" w:firstRowFirstColumn="0" w:firstRowLastColumn="0" w:lastRowFirstColumn="0" w:lastRowLastColumn="0"/>
            </w:pPr>
            <w:r>
              <w:t>0.00003</w:t>
            </w:r>
          </w:p>
        </w:tc>
        <w:tc>
          <w:tcPr>
            <w:tcW w:w="2028" w:type="dxa"/>
            <w:shd w:val="clear" w:color="auto" w:fill="FFFFFF" w:themeFill="background1"/>
          </w:tcPr>
          <w:p w14:paraId="070C4D2A" w14:textId="5C83B037" w:rsidR="00D67B06" w:rsidRDefault="00D67B06" w:rsidP="00F169F8">
            <w:pPr>
              <w:cnfStyle w:val="000000100000" w:firstRow="0" w:lastRow="0" w:firstColumn="0" w:lastColumn="0" w:oddVBand="0" w:evenVBand="0" w:oddHBand="1" w:evenHBand="0" w:firstRowFirstColumn="0" w:firstRowLastColumn="0" w:lastRowFirstColumn="0" w:lastRowLastColumn="0"/>
            </w:pPr>
            <w:r>
              <w:t>0.</w:t>
            </w:r>
            <w:r w:rsidR="000B571E">
              <w:t>12</w:t>
            </w:r>
          </w:p>
        </w:tc>
        <w:tc>
          <w:tcPr>
            <w:tcW w:w="2087" w:type="dxa"/>
            <w:shd w:val="clear" w:color="auto" w:fill="FFFFFF" w:themeFill="background1"/>
          </w:tcPr>
          <w:p w14:paraId="7DF8F422" w14:textId="77777777" w:rsidR="00D67B06" w:rsidRDefault="00D67B06" w:rsidP="00F169F8">
            <w:pPr>
              <w:cnfStyle w:val="000000100000" w:firstRow="0" w:lastRow="0" w:firstColumn="0" w:lastColumn="0" w:oddVBand="0" w:evenVBand="0" w:oddHBand="1" w:evenHBand="0" w:firstRowFirstColumn="0" w:firstRowLastColumn="0" w:lastRowFirstColumn="0" w:lastRowLastColumn="0"/>
            </w:pPr>
            <w:r>
              <w:t>0</w:t>
            </w:r>
          </w:p>
        </w:tc>
        <w:tc>
          <w:tcPr>
            <w:tcW w:w="1620" w:type="dxa"/>
            <w:shd w:val="clear" w:color="auto" w:fill="FFFFFF" w:themeFill="background1"/>
          </w:tcPr>
          <w:p w14:paraId="52BABF2D" w14:textId="3483A232" w:rsidR="00D67B06" w:rsidRDefault="000B571E" w:rsidP="00F169F8">
            <w:pPr>
              <w:cnfStyle w:val="000000100000" w:firstRow="0" w:lastRow="0" w:firstColumn="0" w:lastColumn="0" w:oddVBand="0" w:evenVBand="0" w:oddHBand="1" w:evenHBand="0" w:firstRowFirstColumn="0" w:firstRowLastColumn="0" w:lastRowFirstColumn="0" w:lastRowLastColumn="0"/>
            </w:pPr>
            <w:r>
              <w:t>0.0032</w:t>
            </w:r>
          </w:p>
        </w:tc>
      </w:tr>
      <w:tr w:rsidR="00D67B06" w14:paraId="01BF9BAD" w14:textId="77777777" w:rsidTr="00F169F8">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2F3FA848" w14:textId="77777777" w:rsidR="00D67B06" w:rsidRDefault="00D67B06" w:rsidP="00F169F8"/>
        </w:tc>
        <w:tc>
          <w:tcPr>
            <w:tcW w:w="2379" w:type="dxa"/>
            <w:shd w:val="clear" w:color="auto" w:fill="FFFFFF" w:themeFill="background1"/>
          </w:tcPr>
          <w:p w14:paraId="3827A541" w14:textId="77777777" w:rsidR="00D67B06" w:rsidRDefault="00D67B06" w:rsidP="00F169F8">
            <w:pPr>
              <w:cnfStyle w:val="000000000000" w:firstRow="0" w:lastRow="0" w:firstColumn="0" w:lastColumn="0" w:oddVBand="0" w:evenVBand="0" w:oddHBand="0" w:evenHBand="0" w:firstRowFirstColumn="0" w:firstRowLastColumn="0" w:lastRowFirstColumn="0" w:lastRowLastColumn="0"/>
            </w:pPr>
            <w:r>
              <w:t>0.0001</w:t>
            </w:r>
          </w:p>
        </w:tc>
        <w:tc>
          <w:tcPr>
            <w:tcW w:w="2028" w:type="dxa"/>
            <w:shd w:val="clear" w:color="auto" w:fill="FFFFFF" w:themeFill="background1"/>
          </w:tcPr>
          <w:p w14:paraId="63FB72F2" w14:textId="19FBC21B" w:rsidR="00D67B06" w:rsidRDefault="00D67B06" w:rsidP="00F169F8">
            <w:pPr>
              <w:cnfStyle w:val="000000000000" w:firstRow="0" w:lastRow="0" w:firstColumn="0" w:lastColumn="0" w:oddVBand="0" w:evenVBand="0" w:oddHBand="0" w:evenHBand="0" w:firstRowFirstColumn="0" w:firstRowLastColumn="0" w:lastRowFirstColumn="0" w:lastRowLastColumn="0"/>
            </w:pPr>
            <w:r>
              <w:t>0.</w:t>
            </w:r>
            <w:r w:rsidR="005568AC">
              <w:t>36</w:t>
            </w:r>
          </w:p>
        </w:tc>
        <w:tc>
          <w:tcPr>
            <w:tcW w:w="2087" w:type="dxa"/>
            <w:shd w:val="clear" w:color="auto" w:fill="FFFFFF" w:themeFill="background1"/>
          </w:tcPr>
          <w:p w14:paraId="4075A0EE" w14:textId="77777777" w:rsidR="00D67B06" w:rsidRDefault="00D67B06" w:rsidP="00F169F8">
            <w:pPr>
              <w:cnfStyle w:val="000000000000" w:firstRow="0" w:lastRow="0" w:firstColumn="0" w:lastColumn="0" w:oddVBand="0" w:evenVBand="0" w:oddHBand="0" w:evenHBand="0" w:firstRowFirstColumn="0" w:firstRowLastColumn="0" w:lastRowFirstColumn="0" w:lastRowLastColumn="0"/>
            </w:pPr>
            <w:r>
              <w:t>0</w:t>
            </w:r>
          </w:p>
        </w:tc>
        <w:tc>
          <w:tcPr>
            <w:tcW w:w="1620" w:type="dxa"/>
            <w:shd w:val="clear" w:color="auto" w:fill="FFFFFF" w:themeFill="background1"/>
          </w:tcPr>
          <w:p w14:paraId="7BAB9D54" w14:textId="79559AD6" w:rsidR="00D67B06" w:rsidRDefault="006D1761" w:rsidP="00F169F8">
            <w:pPr>
              <w:cnfStyle w:val="000000000000" w:firstRow="0" w:lastRow="0" w:firstColumn="0" w:lastColumn="0" w:oddVBand="0" w:evenVBand="0" w:oddHBand="0" w:evenHBand="0" w:firstRowFirstColumn="0" w:firstRowLastColumn="0" w:lastRowFirstColumn="0" w:lastRowLastColumn="0"/>
            </w:pPr>
            <w:r>
              <w:t>0.032</w:t>
            </w:r>
          </w:p>
        </w:tc>
      </w:tr>
      <w:tr w:rsidR="00D67B06" w14:paraId="6A710A07"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2EC3EE93" w14:textId="77777777" w:rsidR="00D67B06" w:rsidRDefault="00D67B06" w:rsidP="00F169F8"/>
        </w:tc>
        <w:tc>
          <w:tcPr>
            <w:tcW w:w="2379" w:type="dxa"/>
            <w:shd w:val="clear" w:color="auto" w:fill="FFFFFF" w:themeFill="background1"/>
          </w:tcPr>
          <w:p w14:paraId="2DA4561F" w14:textId="77777777" w:rsidR="00D67B06" w:rsidRDefault="00D67B06" w:rsidP="00F169F8">
            <w:pPr>
              <w:cnfStyle w:val="000000100000" w:firstRow="0" w:lastRow="0" w:firstColumn="0" w:lastColumn="0" w:oddVBand="0" w:evenVBand="0" w:oddHBand="1" w:evenHBand="0" w:firstRowFirstColumn="0" w:firstRowLastColumn="0" w:lastRowFirstColumn="0" w:lastRowLastColumn="0"/>
            </w:pPr>
            <w:r>
              <w:t>0.0003</w:t>
            </w:r>
          </w:p>
        </w:tc>
        <w:tc>
          <w:tcPr>
            <w:tcW w:w="2028" w:type="dxa"/>
            <w:shd w:val="clear" w:color="auto" w:fill="FFFFFF" w:themeFill="background1"/>
          </w:tcPr>
          <w:p w14:paraId="1488B024" w14:textId="4684F826" w:rsidR="00D67B06" w:rsidRDefault="00D67B06" w:rsidP="00F169F8">
            <w:pPr>
              <w:cnfStyle w:val="000000100000" w:firstRow="0" w:lastRow="0" w:firstColumn="0" w:lastColumn="0" w:oddVBand="0" w:evenVBand="0" w:oddHBand="1" w:evenHBand="0" w:firstRowFirstColumn="0" w:firstRowLastColumn="0" w:lastRowFirstColumn="0" w:lastRowLastColumn="0"/>
            </w:pPr>
            <w:r>
              <w:t>0.</w:t>
            </w:r>
            <w:r w:rsidR="006D1761">
              <w:t>93</w:t>
            </w:r>
          </w:p>
        </w:tc>
        <w:tc>
          <w:tcPr>
            <w:tcW w:w="2087" w:type="dxa"/>
            <w:shd w:val="clear" w:color="auto" w:fill="FFFFFF" w:themeFill="background1"/>
          </w:tcPr>
          <w:p w14:paraId="5ADA167D" w14:textId="77777777" w:rsidR="00D67B06" w:rsidRDefault="00D67B06" w:rsidP="00F169F8">
            <w:pPr>
              <w:cnfStyle w:val="000000100000" w:firstRow="0" w:lastRow="0" w:firstColumn="0" w:lastColumn="0" w:oddVBand="0" w:evenVBand="0" w:oddHBand="1" w:evenHBand="0" w:firstRowFirstColumn="0" w:firstRowLastColumn="0" w:lastRowFirstColumn="0" w:lastRowLastColumn="0"/>
            </w:pPr>
            <w:r>
              <w:t>0</w:t>
            </w:r>
          </w:p>
        </w:tc>
        <w:tc>
          <w:tcPr>
            <w:tcW w:w="1620" w:type="dxa"/>
            <w:shd w:val="clear" w:color="auto" w:fill="FFFFFF" w:themeFill="background1"/>
          </w:tcPr>
          <w:p w14:paraId="7B9DA933" w14:textId="43A5DBC5" w:rsidR="00D67B06" w:rsidRDefault="00642635" w:rsidP="00F169F8">
            <w:pPr>
              <w:cnfStyle w:val="000000100000" w:firstRow="0" w:lastRow="0" w:firstColumn="0" w:lastColumn="0" w:oddVBand="0" w:evenVBand="0" w:oddHBand="1" w:evenHBand="0" w:firstRowFirstColumn="0" w:firstRowLastColumn="0" w:lastRowFirstColumn="0" w:lastRowLastColumn="0"/>
            </w:pPr>
            <w:r>
              <w:t>0.37</w:t>
            </w:r>
          </w:p>
        </w:tc>
      </w:tr>
      <w:tr w:rsidR="00D67B06" w14:paraId="1DEE78CC" w14:textId="77777777" w:rsidTr="00F169F8">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0D9A9C2B" w14:textId="77777777" w:rsidR="00D67B06" w:rsidRDefault="00D67B06" w:rsidP="00F169F8"/>
        </w:tc>
        <w:tc>
          <w:tcPr>
            <w:tcW w:w="2379" w:type="dxa"/>
            <w:shd w:val="clear" w:color="auto" w:fill="FFFFFF" w:themeFill="background1"/>
          </w:tcPr>
          <w:p w14:paraId="7F65C721" w14:textId="77777777" w:rsidR="00D67B06" w:rsidRDefault="00D67B06" w:rsidP="00F169F8">
            <w:pPr>
              <w:cnfStyle w:val="000000000000" w:firstRow="0" w:lastRow="0" w:firstColumn="0" w:lastColumn="0" w:oddVBand="0" w:evenVBand="0" w:oddHBand="0" w:evenHBand="0" w:firstRowFirstColumn="0" w:firstRowLastColumn="0" w:lastRowFirstColumn="0" w:lastRowLastColumn="0"/>
            </w:pPr>
            <w:r>
              <w:t>0.001</w:t>
            </w:r>
          </w:p>
        </w:tc>
        <w:tc>
          <w:tcPr>
            <w:tcW w:w="2028" w:type="dxa"/>
            <w:shd w:val="clear" w:color="auto" w:fill="FFFFFF" w:themeFill="background1"/>
          </w:tcPr>
          <w:p w14:paraId="7E952EF3" w14:textId="4CF1C19A" w:rsidR="00D67B06" w:rsidRDefault="00642635" w:rsidP="00F169F8">
            <w:pPr>
              <w:cnfStyle w:val="000000000000" w:firstRow="0" w:lastRow="0" w:firstColumn="0" w:lastColumn="0" w:oddVBand="0" w:evenVBand="0" w:oddHBand="0" w:evenHBand="0" w:firstRowFirstColumn="0" w:firstRowLastColumn="0" w:lastRowFirstColumn="0" w:lastRowLastColumn="0"/>
            </w:pPr>
            <w:r>
              <w:t>2.0</w:t>
            </w:r>
          </w:p>
        </w:tc>
        <w:tc>
          <w:tcPr>
            <w:tcW w:w="2087" w:type="dxa"/>
            <w:shd w:val="clear" w:color="auto" w:fill="FFFFFF" w:themeFill="background1"/>
          </w:tcPr>
          <w:p w14:paraId="3C372B1F" w14:textId="77777777" w:rsidR="00D67B06" w:rsidRDefault="00D67B06" w:rsidP="00F169F8">
            <w:pPr>
              <w:cnfStyle w:val="000000000000" w:firstRow="0" w:lastRow="0" w:firstColumn="0" w:lastColumn="0" w:oddVBand="0" w:evenVBand="0" w:oddHBand="0" w:evenHBand="0" w:firstRowFirstColumn="0" w:firstRowLastColumn="0" w:lastRowFirstColumn="0" w:lastRowLastColumn="0"/>
            </w:pPr>
            <w:r>
              <w:t>0</w:t>
            </w:r>
          </w:p>
        </w:tc>
        <w:tc>
          <w:tcPr>
            <w:tcW w:w="1620" w:type="dxa"/>
            <w:shd w:val="clear" w:color="auto" w:fill="FFFFFF" w:themeFill="background1"/>
          </w:tcPr>
          <w:p w14:paraId="2B7E0E11" w14:textId="106143BF" w:rsidR="00D67B06" w:rsidRDefault="00642635" w:rsidP="00F169F8">
            <w:pPr>
              <w:cnfStyle w:val="000000000000" w:firstRow="0" w:lastRow="0" w:firstColumn="0" w:lastColumn="0" w:oddVBand="0" w:evenVBand="0" w:oddHBand="0" w:evenHBand="0" w:firstRowFirstColumn="0" w:firstRowLastColumn="0" w:lastRowFirstColumn="0" w:lastRowLastColumn="0"/>
            </w:pPr>
            <w:r>
              <w:t>49</w:t>
            </w:r>
          </w:p>
        </w:tc>
      </w:tr>
    </w:tbl>
    <w:p w14:paraId="779D259E" w14:textId="5CB2D6B0" w:rsidR="00D67B06" w:rsidRDefault="00D67B06" w:rsidP="00D67B06">
      <w:pPr>
        <w:jc w:val="both"/>
      </w:pPr>
      <w:r>
        <w:rPr>
          <w:b/>
        </w:rPr>
        <w:t xml:space="preserve">Table </w:t>
      </w:r>
      <w:r w:rsidR="00A36685">
        <w:rPr>
          <w:b/>
        </w:rPr>
        <w:t>3</w:t>
      </w:r>
      <w:r>
        <w:rPr>
          <w:b/>
        </w:rPr>
        <w:t xml:space="preserve"> | </w:t>
      </w:r>
      <w:r>
        <w:t xml:space="preserve">Performance comparison </w:t>
      </w:r>
      <w:r w:rsidR="007812D0" w:rsidRPr="007812D0">
        <w:rPr>
          <w:b/>
        </w:rPr>
        <w:t>as a function of spiking probability</w:t>
      </w:r>
      <w:r>
        <w:t xml:space="preserve"> under the </w:t>
      </w:r>
      <w:r w:rsidR="00981543" w:rsidRPr="00981543">
        <w:rPr>
          <w:b/>
        </w:rPr>
        <w:t xml:space="preserve">quasi-faithful SNN </w:t>
      </w:r>
      <w:r w:rsidR="00233F27">
        <w:rPr>
          <w:b/>
        </w:rPr>
        <w:t xml:space="preserve">packet </w:t>
      </w:r>
      <w:r w:rsidRPr="00981543">
        <w:rPr>
          <w:b/>
        </w:rPr>
        <w:t>generation policy</w:t>
      </w:r>
      <w:r>
        <w:t xml:space="preserve">. Simulations were conducted over 3000 </w:t>
      </w:r>
      <w:proofErr w:type="spellStart"/>
      <w:r>
        <w:t>centiticks</w:t>
      </w:r>
      <w:proofErr w:type="spellEnd"/>
      <w:r>
        <w:t xml:space="preserve">. Core count </w:t>
      </w:r>
      <w:r w:rsidR="00396EDB">
        <w:t>was</w:t>
      </w:r>
      <w:r>
        <w:t xml:space="preserve"> maintained at 256</w:t>
      </w:r>
      <w:r w:rsidR="00396EDB">
        <w:t>, and n</w:t>
      </w:r>
      <w:r w:rsidR="005E4A0C">
        <w:t xml:space="preserve">euron count was </w:t>
      </w:r>
      <w:r w:rsidR="007E161F">
        <w:t>held</w:t>
      </w:r>
      <w:r w:rsidR="005E4A0C">
        <w:t xml:space="preserve"> </w:t>
      </w:r>
      <w:r w:rsidR="007E161F">
        <w:t>invariant</w:t>
      </w:r>
      <w:r w:rsidR="005E4A0C">
        <w:t xml:space="preserve"> at 100000.</w:t>
      </w:r>
    </w:p>
    <w:p w14:paraId="2DF55227" w14:textId="375D617C" w:rsidR="00CD0B9A" w:rsidRDefault="00CD0B9A" w:rsidP="00D67B06">
      <w:pPr>
        <w:jc w:val="both"/>
      </w:pPr>
    </w:p>
    <w:tbl>
      <w:tblPr>
        <w:tblStyle w:val="LightShading"/>
        <w:tblW w:w="0" w:type="auto"/>
        <w:tblInd w:w="108" w:type="dxa"/>
        <w:tblLook w:val="04A0" w:firstRow="1" w:lastRow="0" w:firstColumn="1" w:lastColumn="0" w:noHBand="0" w:noVBand="1"/>
      </w:tblPr>
      <w:tblGrid>
        <w:gridCol w:w="1138"/>
        <w:gridCol w:w="2379"/>
        <w:gridCol w:w="2028"/>
        <w:gridCol w:w="2087"/>
        <w:gridCol w:w="1620"/>
      </w:tblGrid>
      <w:tr w:rsidR="00CD0B9A" w14:paraId="4532D8DE" w14:textId="77777777" w:rsidTr="00F16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BFBFBF" w:themeFill="background1" w:themeFillShade="BF"/>
          </w:tcPr>
          <w:p w14:paraId="64E7F726" w14:textId="77777777" w:rsidR="00CD0B9A" w:rsidRDefault="00CD0B9A" w:rsidP="00F169F8">
            <w:pPr>
              <w:jc w:val="center"/>
            </w:pPr>
            <w:r>
              <w:t>Topology</w:t>
            </w:r>
          </w:p>
        </w:tc>
        <w:tc>
          <w:tcPr>
            <w:tcW w:w="2379" w:type="dxa"/>
            <w:shd w:val="clear" w:color="auto" w:fill="BFBFBF" w:themeFill="background1" w:themeFillShade="BF"/>
          </w:tcPr>
          <w:p w14:paraId="32014FDC" w14:textId="51C852C1" w:rsidR="00CD0B9A" w:rsidRPr="0039270D" w:rsidRDefault="00B63A22" w:rsidP="00F169F8">
            <w:pPr>
              <w:jc w:val="center"/>
              <w:cnfStyle w:val="100000000000" w:firstRow="1" w:lastRow="0" w:firstColumn="0" w:lastColumn="0" w:oddVBand="0" w:evenVBand="0" w:oddHBand="0" w:evenHBand="0" w:firstRowFirstColumn="0" w:firstRowLastColumn="0" w:lastRowFirstColumn="0" w:lastRowLastColumn="0"/>
            </w:pPr>
            <w:r>
              <w:t>Core Count</w:t>
            </w:r>
          </w:p>
        </w:tc>
        <w:tc>
          <w:tcPr>
            <w:tcW w:w="2028" w:type="dxa"/>
            <w:shd w:val="clear" w:color="auto" w:fill="BFBFBF" w:themeFill="background1" w:themeFillShade="BF"/>
          </w:tcPr>
          <w:p w14:paraId="776189B4" w14:textId="40AB0064" w:rsidR="00CD0B9A" w:rsidRDefault="002B6C57" w:rsidP="00F169F8">
            <w:pPr>
              <w:jc w:val="center"/>
              <w:cnfStyle w:val="100000000000" w:firstRow="1" w:lastRow="0" w:firstColumn="0" w:lastColumn="0" w:oddVBand="0" w:evenVBand="0" w:oddHBand="0" w:evenHBand="0" w:firstRowFirstColumn="0" w:firstRowLastColumn="0" w:lastRowFirstColumn="0" w:lastRowLastColumn="0"/>
            </w:pPr>
            <w:r>
              <w:t xml:space="preserve">Total </w:t>
            </w:r>
            <w:r w:rsidR="00CD0B9A">
              <w:t>Hops (millions)</w:t>
            </w:r>
          </w:p>
        </w:tc>
        <w:tc>
          <w:tcPr>
            <w:tcW w:w="2087" w:type="dxa"/>
            <w:shd w:val="clear" w:color="auto" w:fill="BFBFBF" w:themeFill="background1" w:themeFillShade="BF"/>
          </w:tcPr>
          <w:p w14:paraId="73ECB5F9" w14:textId="77777777" w:rsidR="00CD0B9A" w:rsidRDefault="00CD0B9A" w:rsidP="00F169F8">
            <w:pPr>
              <w:jc w:val="center"/>
              <w:cnfStyle w:val="100000000000" w:firstRow="1" w:lastRow="0" w:firstColumn="0" w:lastColumn="0" w:oddVBand="0" w:evenVBand="0" w:oddHBand="0" w:evenHBand="0" w:firstRowFirstColumn="0" w:firstRowLastColumn="0" w:lastRowFirstColumn="0" w:lastRowLastColumn="0"/>
            </w:pPr>
            <w:r>
              <w:t>Stale Packet Count</w:t>
            </w:r>
          </w:p>
        </w:tc>
        <w:tc>
          <w:tcPr>
            <w:tcW w:w="1620" w:type="dxa"/>
            <w:shd w:val="clear" w:color="auto" w:fill="BFBFBF" w:themeFill="background1" w:themeFillShade="BF"/>
          </w:tcPr>
          <w:p w14:paraId="5B0E0DC3" w14:textId="77777777" w:rsidR="00CD0B9A" w:rsidRPr="0039270D" w:rsidRDefault="00CD0B9A" w:rsidP="00F169F8">
            <w:pPr>
              <w:jc w:val="center"/>
              <w:cnfStyle w:val="100000000000" w:firstRow="1" w:lastRow="0" w:firstColumn="0" w:lastColumn="0" w:oddVBand="0" w:evenVBand="0" w:oddHBand="0" w:evenHBand="0" w:firstRowFirstColumn="0" w:firstRowLastColumn="0" w:lastRowFirstColumn="0" w:lastRowLastColumn="0"/>
            </w:pPr>
            <w:r>
              <w:t>Packet Delays (millions)</w:t>
            </w:r>
          </w:p>
        </w:tc>
      </w:tr>
      <w:tr w:rsidR="00CD0B9A" w14:paraId="4AF0676C"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4AB68D1F" w14:textId="77777777" w:rsidR="00CD0B9A" w:rsidRDefault="00CD0B9A" w:rsidP="00F169F8">
            <w:r>
              <w:t>Mesh</w:t>
            </w:r>
          </w:p>
        </w:tc>
        <w:tc>
          <w:tcPr>
            <w:tcW w:w="2379" w:type="dxa"/>
            <w:shd w:val="clear" w:color="auto" w:fill="FFFFFF" w:themeFill="background1"/>
          </w:tcPr>
          <w:p w14:paraId="5850BB3F" w14:textId="6FC6A770" w:rsidR="00CD0B9A" w:rsidRDefault="00B63A22" w:rsidP="00F169F8">
            <w:pPr>
              <w:cnfStyle w:val="000000100000" w:firstRow="0" w:lastRow="0" w:firstColumn="0" w:lastColumn="0" w:oddVBand="0" w:evenVBand="0" w:oddHBand="1" w:evenHBand="0" w:firstRowFirstColumn="0" w:firstRowLastColumn="0" w:lastRowFirstColumn="0" w:lastRowLastColumn="0"/>
            </w:pPr>
            <w:r>
              <w:t>256</w:t>
            </w:r>
          </w:p>
        </w:tc>
        <w:tc>
          <w:tcPr>
            <w:tcW w:w="2028" w:type="dxa"/>
            <w:shd w:val="clear" w:color="auto" w:fill="FFFFFF" w:themeFill="background1"/>
          </w:tcPr>
          <w:p w14:paraId="2C2C49B0" w14:textId="0C15BF36" w:rsidR="00CD0B9A" w:rsidRDefault="00CD0B9A" w:rsidP="00F169F8">
            <w:pPr>
              <w:cnfStyle w:val="000000100000" w:firstRow="0" w:lastRow="0" w:firstColumn="0" w:lastColumn="0" w:oddVBand="0" w:evenVBand="0" w:oddHBand="1" w:evenHBand="0" w:firstRowFirstColumn="0" w:firstRowLastColumn="0" w:lastRowFirstColumn="0" w:lastRowLastColumn="0"/>
            </w:pPr>
            <w:r>
              <w:t>0.</w:t>
            </w:r>
            <w:r w:rsidR="00587BE5">
              <w:t>65</w:t>
            </w:r>
          </w:p>
        </w:tc>
        <w:tc>
          <w:tcPr>
            <w:tcW w:w="2087" w:type="dxa"/>
            <w:shd w:val="clear" w:color="auto" w:fill="FFFFFF" w:themeFill="background1"/>
          </w:tcPr>
          <w:p w14:paraId="3A13AAB2" w14:textId="77777777" w:rsidR="00CD0B9A" w:rsidRDefault="00CD0B9A" w:rsidP="00F169F8">
            <w:pPr>
              <w:cnfStyle w:val="000000100000" w:firstRow="0" w:lastRow="0" w:firstColumn="0" w:lastColumn="0" w:oddVBand="0" w:evenVBand="0" w:oddHBand="1" w:evenHBand="0" w:firstRowFirstColumn="0" w:firstRowLastColumn="0" w:lastRowFirstColumn="0" w:lastRowLastColumn="0"/>
            </w:pPr>
            <w:r>
              <w:t>0</w:t>
            </w:r>
          </w:p>
        </w:tc>
        <w:tc>
          <w:tcPr>
            <w:tcW w:w="1620" w:type="dxa"/>
            <w:shd w:val="clear" w:color="auto" w:fill="FFFFFF" w:themeFill="background1"/>
          </w:tcPr>
          <w:p w14:paraId="1F884CA0" w14:textId="49F6F3F3" w:rsidR="00CD0B9A" w:rsidRDefault="00CD0B9A" w:rsidP="00F169F8">
            <w:pPr>
              <w:cnfStyle w:val="000000100000" w:firstRow="0" w:lastRow="0" w:firstColumn="0" w:lastColumn="0" w:oddVBand="0" w:evenVBand="0" w:oddHBand="1" w:evenHBand="0" w:firstRowFirstColumn="0" w:firstRowLastColumn="0" w:lastRowFirstColumn="0" w:lastRowLastColumn="0"/>
            </w:pPr>
            <w:r>
              <w:t>0.</w:t>
            </w:r>
            <w:r w:rsidR="00587BE5">
              <w:t>208</w:t>
            </w:r>
          </w:p>
        </w:tc>
      </w:tr>
      <w:tr w:rsidR="00CD0B9A" w14:paraId="64E8E98A" w14:textId="77777777" w:rsidTr="00F169F8">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03BC7726" w14:textId="77777777" w:rsidR="00CD0B9A" w:rsidRDefault="00CD0B9A" w:rsidP="00F169F8"/>
        </w:tc>
        <w:tc>
          <w:tcPr>
            <w:tcW w:w="2379" w:type="dxa"/>
            <w:shd w:val="clear" w:color="auto" w:fill="FFFFFF" w:themeFill="background1"/>
          </w:tcPr>
          <w:p w14:paraId="7033A945" w14:textId="7790F15F" w:rsidR="00CD0B9A" w:rsidRDefault="00D26D9E" w:rsidP="00F169F8">
            <w:pPr>
              <w:cnfStyle w:val="000000000000" w:firstRow="0" w:lastRow="0" w:firstColumn="0" w:lastColumn="0" w:oddVBand="0" w:evenVBand="0" w:oddHBand="0" w:evenHBand="0" w:firstRowFirstColumn="0" w:firstRowLastColumn="0" w:lastRowFirstColumn="0" w:lastRowLastColumn="0"/>
            </w:pPr>
            <w:r>
              <w:t>1024</w:t>
            </w:r>
          </w:p>
        </w:tc>
        <w:tc>
          <w:tcPr>
            <w:tcW w:w="2028" w:type="dxa"/>
            <w:shd w:val="clear" w:color="auto" w:fill="FFFFFF" w:themeFill="background1"/>
          </w:tcPr>
          <w:p w14:paraId="08F1AC50" w14:textId="5EA5962D" w:rsidR="00CD0B9A" w:rsidRDefault="00587BE5" w:rsidP="00F169F8">
            <w:pPr>
              <w:cnfStyle w:val="000000000000" w:firstRow="0" w:lastRow="0" w:firstColumn="0" w:lastColumn="0" w:oddVBand="0" w:evenVBand="0" w:oddHBand="0" w:evenHBand="0" w:firstRowFirstColumn="0" w:firstRowLastColumn="0" w:lastRowFirstColumn="0" w:lastRowLastColumn="0"/>
            </w:pPr>
            <w:r>
              <w:t>1.3</w:t>
            </w:r>
          </w:p>
        </w:tc>
        <w:tc>
          <w:tcPr>
            <w:tcW w:w="2087" w:type="dxa"/>
            <w:shd w:val="clear" w:color="auto" w:fill="FFFFFF" w:themeFill="background1"/>
          </w:tcPr>
          <w:p w14:paraId="3A6C306F" w14:textId="77777777" w:rsidR="00CD0B9A" w:rsidRDefault="00CD0B9A" w:rsidP="00F169F8">
            <w:pPr>
              <w:cnfStyle w:val="000000000000" w:firstRow="0" w:lastRow="0" w:firstColumn="0" w:lastColumn="0" w:oddVBand="0" w:evenVBand="0" w:oddHBand="0" w:evenHBand="0" w:firstRowFirstColumn="0" w:firstRowLastColumn="0" w:lastRowFirstColumn="0" w:lastRowLastColumn="0"/>
            </w:pPr>
            <w:r>
              <w:t>0</w:t>
            </w:r>
          </w:p>
        </w:tc>
        <w:tc>
          <w:tcPr>
            <w:tcW w:w="1620" w:type="dxa"/>
            <w:shd w:val="clear" w:color="auto" w:fill="FFFFFF" w:themeFill="background1"/>
          </w:tcPr>
          <w:p w14:paraId="638AF514" w14:textId="4C02CEF0" w:rsidR="00CD0B9A" w:rsidRDefault="00CD0B9A" w:rsidP="00F169F8">
            <w:pPr>
              <w:cnfStyle w:val="000000000000" w:firstRow="0" w:lastRow="0" w:firstColumn="0" w:lastColumn="0" w:oddVBand="0" w:evenVBand="0" w:oddHBand="0" w:evenHBand="0" w:firstRowFirstColumn="0" w:firstRowLastColumn="0" w:lastRowFirstColumn="0" w:lastRowLastColumn="0"/>
            </w:pPr>
            <w:r>
              <w:t>0.0</w:t>
            </w:r>
            <w:r w:rsidR="00587BE5">
              <w:t>44</w:t>
            </w:r>
          </w:p>
        </w:tc>
      </w:tr>
      <w:tr w:rsidR="00CD0B9A" w14:paraId="730CB87B"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565434D7" w14:textId="77777777" w:rsidR="00CD0B9A" w:rsidRDefault="00CD0B9A" w:rsidP="00F169F8"/>
        </w:tc>
        <w:tc>
          <w:tcPr>
            <w:tcW w:w="2379" w:type="dxa"/>
            <w:shd w:val="clear" w:color="auto" w:fill="FFFFFF" w:themeFill="background1"/>
          </w:tcPr>
          <w:p w14:paraId="777BF08C" w14:textId="70604D15" w:rsidR="00CD0B9A" w:rsidRDefault="00D26D9E" w:rsidP="00F169F8">
            <w:pPr>
              <w:cnfStyle w:val="000000100000" w:firstRow="0" w:lastRow="0" w:firstColumn="0" w:lastColumn="0" w:oddVBand="0" w:evenVBand="0" w:oddHBand="1" w:evenHBand="0" w:firstRowFirstColumn="0" w:firstRowLastColumn="0" w:lastRowFirstColumn="0" w:lastRowLastColumn="0"/>
            </w:pPr>
            <w:r>
              <w:t>4096</w:t>
            </w:r>
          </w:p>
        </w:tc>
        <w:tc>
          <w:tcPr>
            <w:tcW w:w="2028" w:type="dxa"/>
            <w:shd w:val="clear" w:color="auto" w:fill="FFFFFF" w:themeFill="background1"/>
          </w:tcPr>
          <w:p w14:paraId="68C81FE5" w14:textId="3456399F" w:rsidR="00CD0B9A" w:rsidRDefault="00587BE5" w:rsidP="00F169F8">
            <w:pPr>
              <w:cnfStyle w:val="000000100000" w:firstRow="0" w:lastRow="0" w:firstColumn="0" w:lastColumn="0" w:oddVBand="0" w:evenVBand="0" w:oddHBand="1" w:evenHBand="0" w:firstRowFirstColumn="0" w:firstRowLastColumn="0" w:lastRowFirstColumn="0" w:lastRowLastColumn="0"/>
            </w:pPr>
            <w:r>
              <w:t>2.7</w:t>
            </w:r>
          </w:p>
        </w:tc>
        <w:tc>
          <w:tcPr>
            <w:tcW w:w="2087" w:type="dxa"/>
            <w:shd w:val="clear" w:color="auto" w:fill="FFFFFF" w:themeFill="background1"/>
          </w:tcPr>
          <w:p w14:paraId="607C89E7" w14:textId="77777777" w:rsidR="00CD0B9A" w:rsidRDefault="00CD0B9A" w:rsidP="00F169F8">
            <w:pPr>
              <w:cnfStyle w:val="000000100000" w:firstRow="0" w:lastRow="0" w:firstColumn="0" w:lastColumn="0" w:oddVBand="0" w:evenVBand="0" w:oddHBand="1" w:evenHBand="0" w:firstRowFirstColumn="0" w:firstRowLastColumn="0" w:lastRowFirstColumn="0" w:lastRowLastColumn="0"/>
            </w:pPr>
            <w:r>
              <w:t>0</w:t>
            </w:r>
          </w:p>
        </w:tc>
        <w:tc>
          <w:tcPr>
            <w:tcW w:w="1620" w:type="dxa"/>
            <w:shd w:val="clear" w:color="auto" w:fill="FFFFFF" w:themeFill="background1"/>
          </w:tcPr>
          <w:p w14:paraId="24C34A79" w14:textId="2AA48D25" w:rsidR="00CD0B9A" w:rsidRDefault="00CD0B9A" w:rsidP="00F169F8">
            <w:pPr>
              <w:cnfStyle w:val="000000100000" w:firstRow="0" w:lastRow="0" w:firstColumn="0" w:lastColumn="0" w:oddVBand="0" w:evenVBand="0" w:oddHBand="1" w:evenHBand="0" w:firstRowFirstColumn="0" w:firstRowLastColumn="0" w:lastRowFirstColumn="0" w:lastRowLastColumn="0"/>
            </w:pPr>
            <w:r>
              <w:t>0.0</w:t>
            </w:r>
            <w:r w:rsidR="00587BE5">
              <w:t>16</w:t>
            </w:r>
          </w:p>
        </w:tc>
      </w:tr>
      <w:tr w:rsidR="00CD0B9A" w14:paraId="4164A7DB" w14:textId="77777777" w:rsidTr="00F169F8">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251E4ADB" w14:textId="77777777" w:rsidR="00CD0B9A" w:rsidRDefault="00CD0B9A" w:rsidP="00F169F8">
            <w:r>
              <w:t>3D-mesh</w:t>
            </w:r>
          </w:p>
        </w:tc>
        <w:tc>
          <w:tcPr>
            <w:tcW w:w="2379" w:type="dxa"/>
            <w:shd w:val="clear" w:color="auto" w:fill="FFFFFF" w:themeFill="background1"/>
          </w:tcPr>
          <w:p w14:paraId="162A7A85" w14:textId="63BFCB43" w:rsidR="00CD0B9A" w:rsidRDefault="00D26D9E" w:rsidP="00F169F8">
            <w:pPr>
              <w:cnfStyle w:val="000000000000" w:firstRow="0" w:lastRow="0" w:firstColumn="0" w:lastColumn="0" w:oddVBand="0" w:evenVBand="0" w:oddHBand="0" w:evenHBand="0" w:firstRowFirstColumn="0" w:firstRowLastColumn="0" w:lastRowFirstColumn="0" w:lastRowLastColumn="0"/>
            </w:pPr>
            <w:r>
              <w:t>256</w:t>
            </w:r>
          </w:p>
        </w:tc>
        <w:tc>
          <w:tcPr>
            <w:tcW w:w="2028" w:type="dxa"/>
            <w:shd w:val="clear" w:color="auto" w:fill="FFFFFF" w:themeFill="background1"/>
          </w:tcPr>
          <w:p w14:paraId="76AAF450" w14:textId="079C0BA7" w:rsidR="00CD0B9A" w:rsidRDefault="00CD0B9A" w:rsidP="00F169F8">
            <w:pPr>
              <w:cnfStyle w:val="000000000000" w:firstRow="0" w:lastRow="0" w:firstColumn="0" w:lastColumn="0" w:oddVBand="0" w:evenVBand="0" w:oddHBand="0" w:evenHBand="0" w:firstRowFirstColumn="0" w:firstRowLastColumn="0" w:lastRowFirstColumn="0" w:lastRowLastColumn="0"/>
            </w:pPr>
            <w:r>
              <w:t>0.</w:t>
            </w:r>
            <w:r w:rsidR="00CB5B20">
              <w:t>37</w:t>
            </w:r>
          </w:p>
        </w:tc>
        <w:tc>
          <w:tcPr>
            <w:tcW w:w="2087" w:type="dxa"/>
            <w:shd w:val="clear" w:color="auto" w:fill="FFFFFF" w:themeFill="background1"/>
          </w:tcPr>
          <w:p w14:paraId="176BA384" w14:textId="77777777" w:rsidR="00CD0B9A" w:rsidRDefault="00CD0B9A" w:rsidP="00F169F8">
            <w:pPr>
              <w:cnfStyle w:val="000000000000" w:firstRow="0" w:lastRow="0" w:firstColumn="0" w:lastColumn="0" w:oddVBand="0" w:evenVBand="0" w:oddHBand="0" w:evenHBand="0" w:firstRowFirstColumn="0" w:firstRowLastColumn="0" w:lastRowFirstColumn="0" w:lastRowLastColumn="0"/>
            </w:pPr>
            <w:r>
              <w:t>0</w:t>
            </w:r>
          </w:p>
        </w:tc>
        <w:tc>
          <w:tcPr>
            <w:tcW w:w="1620" w:type="dxa"/>
            <w:shd w:val="clear" w:color="auto" w:fill="FFFFFF" w:themeFill="background1"/>
          </w:tcPr>
          <w:p w14:paraId="176CBB93" w14:textId="2B4E66A2" w:rsidR="00CD0B9A" w:rsidRDefault="00CD0B9A" w:rsidP="00F169F8">
            <w:pPr>
              <w:cnfStyle w:val="000000000000" w:firstRow="0" w:lastRow="0" w:firstColumn="0" w:lastColumn="0" w:oddVBand="0" w:evenVBand="0" w:oddHBand="0" w:evenHBand="0" w:firstRowFirstColumn="0" w:firstRowLastColumn="0" w:lastRowFirstColumn="0" w:lastRowLastColumn="0"/>
            </w:pPr>
            <w:r>
              <w:t>0.0</w:t>
            </w:r>
            <w:r w:rsidR="00CB5B20">
              <w:t>57</w:t>
            </w:r>
          </w:p>
        </w:tc>
      </w:tr>
      <w:tr w:rsidR="00CD0B9A" w14:paraId="6ED88337" w14:textId="77777777" w:rsidTr="00F16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4D8851E7" w14:textId="77777777" w:rsidR="00CD0B9A" w:rsidRDefault="00CD0B9A" w:rsidP="00F169F8"/>
        </w:tc>
        <w:tc>
          <w:tcPr>
            <w:tcW w:w="2379" w:type="dxa"/>
            <w:shd w:val="clear" w:color="auto" w:fill="FFFFFF" w:themeFill="background1"/>
          </w:tcPr>
          <w:p w14:paraId="01BAE07D" w14:textId="1FCBB8FB" w:rsidR="00CD0B9A" w:rsidRDefault="00D26D9E" w:rsidP="00F169F8">
            <w:pPr>
              <w:cnfStyle w:val="000000100000" w:firstRow="0" w:lastRow="0" w:firstColumn="0" w:lastColumn="0" w:oddVBand="0" w:evenVBand="0" w:oddHBand="1" w:evenHBand="0" w:firstRowFirstColumn="0" w:firstRowLastColumn="0" w:lastRowFirstColumn="0" w:lastRowLastColumn="0"/>
            </w:pPr>
            <w:r>
              <w:t>1024</w:t>
            </w:r>
          </w:p>
        </w:tc>
        <w:tc>
          <w:tcPr>
            <w:tcW w:w="2028" w:type="dxa"/>
            <w:shd w:val="clear" w:color="auto" w:fill="FFFFFF" w:themeFill="background1"/>
          </w:tcPr>
          <w:p w14:paraId="7942DF84" w14:textId="4C466493" w:rsidR="00CD0B9A" w:rsidRDefault="00CD0B9A" w:rsidP="00F169F8">
            <w:pPr>
              <w:cnfStyle w:val="000000100000" w:firstRow="0" w:lastRow="0" w:firstColumn="0" w:lastColumn="0" w:oddVBand="0" w:evenVBand="0" w:oddHBand="1" w:evenHBand="0" w:firstRowFirstColumn="0" w:firstRowLastColumn="0" w:lastRowFirstColumn="0" w:lastRowLastColumn="0"/>
            </w:pPr>
            <w:r>
              <w:t>0.</w:t>
            </w:r>
            <w:r w:rsidR="00641D84">
              <w:t>63</w:t>
            </w:r>
          </w:p>
        </w:tc>
        <w:tc>
          <w:tcPr>
            <w:tcW w:w="2087" w:type="dxa"/>
            <w:shd w:val="clear" w:color="auto" w:fill="FFFFFF" w:themeFill="background1"/>
          </w:tcPr>
          <w:p w14:paraId="1585CF6E" w14:textId="77777777" w:rsidR="00CD0B9A" w:rsidRDefault="00CD0B9A" w:rsidP="00F169F8">
            <w:pPr>
              <w:cnfStyle w:val="000000100000" w:firstRow="0" w:lastRow="0" w:firstColumn="0" w:lastColumn="0" w:oddVBand="0" w:evenVBand="0" w:oddHBand="1" w:evenHBand="0" w:firstRowFirstColumn="0" w:firstRowLastColumn="0" w:lastRowFirstColumn="0" w:lastRowLastColumn="0"/>
            </w:pPr>
            <w:r>
              <w:t>0</w:t>
            </w:r>
          </w:p>
        </w:tc>
        <w:tc>
          <w:tcPr>
            <w:tcW w:w="1620" w:type="dxa"/>
            <w:shd w:val="clear" w:color="auto" w:fill="FFFFFF" w:themeFill="background1"/>
          </w:tcPr>
          <w:p w14:paraId="49737EE9" w14:textId="01393578" w:rsidR="00CD0B9A" w:rsidRDefault="00CD0B9A" w:rsidP="00F169F8">
            <w:pPr>
              <w:cnfStyle w:val="000000100000" w:firstRow="0" w:lastRow="0" w:firstColumn="0" w:lastColumn="0" w:oddVBand="0" w:evenVBand="0" w:oddHBand="1" w:evenHBand="0" w:firstRowFirstColumn="0" w:firstRowLastColumn="0" w:lastRowFirstColumn="0" w:lastRowLastColumn="0"/>
            </w:pPr>
            <w:r>
              <w:t>0.0</w:t>
            </w:r>
            <w:r w:rsidR="00641D84">
              <w:t>17</w:t>
            </w:r>
          </w:p>
        </w:tc>
      </w:tr>
      <w:tr w:rsidR="00CD0B9A" w14:paraId="541E532D" w14:textId="77777777" w:rsidTr="00F169F8">
        <w:tc>
          <w:tcPr>
            <w:cnfStyle w:val="001000000000" w:firstRow="0" w:lastRow="0" w:firstColumn="1" w:lastColumn="0" w:oddVBand="0" w:evenVBand="0" w:oddHBand="0" w:evenHBand="0" w:firstRowFirstColumn="0" w:firstRowLastColumn="0" w:lastRowFirstColumn="0" w:lastRowLastColumn="0"/>
            <w:tcW w:w="1138" w:type="dxa"/>
            <w:shd w:val="clear" w:color="auto" w:fill="FFFFFF" w:themeFill="background1"/>
          </w:tcPr>
          <w:p w14:paraId="032EB544" w14:textId="77777777" w:rsidR="00CD0B9A" w:rsidRDefault="00CD0B9A" w:rsidP="00F169F8"/>
        </w:tc>
        <w:tc>
          <w:tcPr>
            <w:tcW w:w="2379" w:type="dxa"/>
            <w:shd w:val="clear" w:color="auto" w:fill="FFFFFF" w:themeFill="background1"/>
          </w:tcPr>
          <w:p w14:paraId="31ECB4EA" w14:textId="41B132E4" w:rsidR="00CD0B9A" w:rsidRDefault="00D26D9E" w:rsidP="00F169F8">
            <w:pPr>
              <w:cnfStyle w:val="000000000000" w:firstRow="0" w:lastRow="0" w:firstColumn="0" w:lastColumn="0" w:oddVBand="0" w:evenVBand="0" w:oddHBand="0" w:evenHBand="0" w:firstRowFirstColumn="0" w:firstRowLastColumn="0" w:lastRowFirstColumn="0" w:lastRowLastColumn="0"/>
            </w:pPr>
            <w:r>
              <w:t>4096</w:t>
            </w:r>
          </w:p>
        </w:tc>
        <w:tc>
          <w:tcPr>
            <w:tcW w:w="2028" w:type="dxa"/>
            <w:shd w:val="clear" w:color="auto" w:fill="FFFFFF" w:themeFill="background1"/>
          </w:tcPr>
          <w:p w14:paraId="60E54C3A" w14:textId="3297B585" w:rsidR="00CD0B9A" w:rsidRDefault="00396EDB" w:rsidP="00F169F8">
            <w:pPr>
              <w:cnfStyle w:val="000000000000" w:firstRow="0" w:lastRow="0" w:firstColumn="0" w:lastColumn="0" w:oddVBand="0" w:evenVBand="0" w:oddHBand="0" w:evenHBand="0" w:firstRowFirstColumn="0" w:firstRowLastColumn="0" w:lastRowFirstColumn="0" w:lastRowLastColumn="0"/>
            </w:pPr>
            <w:r>
              <w:t>1.0</w:t>
            </w:r>
          </w:p>
        </w:tc>
        <w:tc>
          <w:tcPr>
            <w:tcW w:w="2087" w:type="dxa"/>
            <w:shd w:val="clear" w:color="auto" w:fill="FFFFFF" w:themeFill="background1"/>
          </w:tcPr>
          <w:p w14:paraId="57AA2808" w14:textId="77777777" w:rsidR="00CD0B9A" w:rsidRDefault="00CD0B9A" w:rsidP="00F169F8">
            <w:pPr>
              <w:cnfStyle w:val="000000000000" w:firstRow="0" w:lastRow="0" w:firstColumn="0" w:lastColumn="0" w:oddVBand="0" w:evenVBand="0" w:oddHBand="0" w:evenHBand="0" w:firstRowFirstColumn="0" w:firstRowLastColumn="0" w:lastRowFirstColumn="0" w:lastRowLastColumn="0"/>
            </w:pPr>
            <w:r>
              <w:t>0</w:t>
            </w:r>
          </w:p>
        </w:tc>
        <w:tc>
          <w:tcPr>
            <w:tcW w:w="1620" w:type="dxa"/>
            <w:shd w:val="clear" w:color="auto" w:fill="FFFFFF" w:themeFill="background1"/>
          </w:tcPr>
          <w:p w14:paraId="35CEA861" w14:textId="72C43C4F" w:rsidR="00CD0B9A" w:rsidRDefault="00CD0B9A" w:rsidP="00F169F8">
            <w:pPr>
              <w:cnfStyle w:val="000000000000" w:firstRow="0" w:lastRow="0" w:firstColumn="0" w:lastColumn="0" w:oddVBand="0" w:evenVBand="0" w:oddHBand="0" w:evenHBand="0" w:firstRowFirstColumn="0" w:firstRowLastColumn="0" w:lastRowFirstColumn="0" w:lastRowLastColumn="0"/>
            </w:pPr>
            <w:r>
              <w:t>0.0</w:t>
            </w:r>
            <w:r w:rsidR="00396EDB">
              <w:t>065</w:t>
            </w:r>
          </w:p>
        </w:tc>
      </w:tr>
    </w:tbl>
    <w:p w14:paraId="15ADC566" w14:textId="4B7E7141" w:rsidR="00CD0B9A" w:rsidRDefault="00CD0B9A" w:rsidP="00CD0B9A">
      <w:pPr>
        <w:jc w:val="both"/>
      </w:pPr>
      <w:r>
        <w:rPr>
          <w:b/>
        </w:rPr>
        <w:t xml:space="preserve">Table </w:t>
      </w:r>
      <w:r>
        <w:rPr>
          <w:b/>
        </w:rPr>
        <w:t>4</w:t>
      </w:r>
      <w:r>
        <w:rPr>
          <w:b/>
        </w:rPr>
        <w:t xml:space="preserve"> | </w:t>
      </w:r>
      <w:r>
        <w:t xml:space="preserve">Performance comparison </w:t>
      </w:r>
      <w:r w:rsidRPr="007812D0">
        <w:rPr>
          <w:b/>
        </w:rPr>
        <w:t xml:space="preserve">as a function of </w:t>
      </w:r>
      <w:r w:rsidR="000E53E7">
        <w:rPr>
          <w:b/>
        </w:rPr>
        <w:t>core coun</w:t>
      </w:r>
      <w:r w:rsidR="00FB653B">
        <w:rPr>
          <w:b/>
        </w:rPr>
        <w:t>t</w:t>
      </w:r>
      <w:r>
        <w:t xml:space="preserve"> under the </w:t>
      </w:r>
      <w:r w:rsidRPr="00981543">
        <w:rPr>
          <w:b/>
        </w:rPr>
        <w:t xml:space="preserve">quasi-faithful SNN </w:t>
      </w:r>
      <w:r>
        <w:rPr>
          <w:b/>
        </w:rPr>
        <w:t xml:space="preserve">packet </w:t>
      </w:r>
      <w:r w:rsidRPr="00981543">
        <w:rPr>
          <w:b/>
        </w:rPr>
        <w:t>generation policy</w:t>
      </w:r>
      <w:r>
        <w:t xml:space="preserve">. Simulations were conducted over 3000 </w:t>
      </w:r>
      <w:proofErr w:type="spellStart"/>
      <w:r>
        <w:t>centiticks</w:t>
      </w:r>
      <w:proofErr w:type="spellEnd"/>
      <w:r>
        <w:t xml:space="preserve">. Neuron count was held invariant at </w:t>
      </w:r>
      <w:r w:rsidR="00D26D9E">
        <w:t>5</w:t>
      </w:r>
      <w:r>
        <w:t>0000</w:t>
      </w:r>
      <w:r w:rsidR="007C03C8">
        <w:t>, and spiking probability was pegged at 0.0005</w:t>
      </w:r>
      <w:r w:rsidR="00FC0B54">
        <w:t>.</w:t>
      </w:r>
    </w:p>
    <w:p w14:paraId="1471982F" w14:textId="77777777" w:rsidR="00CD0B9A" w:rsidRDefault="00CD0B9A" w:rsidP="00D67B06">
      <w:pPr>
        <w:jc w:val="both"/>
      </w:pPr>
    </w:p>
    <w:p w14:paraId="01DB018A" w14:textId="302DF289" w:rsidR="00530126" w:rsidRDefault="00CE5558" w:rsidP="00C831C9">
      <w:pPr>
        <w:spacing w:line="276" w:lineRule="auto"/>
        <w:jc w:val="both"/>
      </w:pPr>
      <w:r>
        <w:tab/>
        <w:t xml:space="preserve">Results of the </w:t>
      </w:r>
      <w:r w:rsidR="0019466F">
        <w:t xml:space="preserve">aforementioned </w:t>
      </w:r>
      <w:r>
        <w:t xml:space="preserve">evaluation runs demonstrate that </w:t>
      </w:r>
      <w:r w:rsidR="0019466F">
        <w:t xml:space="preserve">network </w:t>
      </w:r>
      <w:r>
        <w:t xml:space="preserve">saturation is </w:t>
      </w:r>
      <w:r w:rsidR="0019466F">
        <w:t xml:space="preserve">attained at lower loads in the 2D-mesh topology than in the 3D-mesh topology. </w:t>
      </w:r>
      <w:r w:rsidR="00C831C9">
        <w:t>Under the random packet generation policy, the number of packet delays exceeded the number of total hops in the former topology at around 1.15 million hops, whereas these metrics approached equality in the latter topology at around 1.6 million hops. Moreover, it should be noted that the 3D-mesh topology was running at a core deficit of 40, as the cubic root of 256 is not an integer and is internally rounded down.</w:t>
      </w:r>
      <w:r w:rsidR="00BC4079">
        <w:t xml:space="preserve"> Additionally, varying the mean distance traveled per hop under the random packet generation policy demonstrated that packets in the 3D-mesh topology were allowed to travel for longer distances than they were in its planar counterpart.</w:t>
      </w:r>
      <w:r w:rsidR="00163C93">
        <w:t xml:space="preserve"> Furthermore, simulation results under the quasi-faithful SNN packet generation policy revealed that packets could be transmitted to their destinations not only with fewer delays in a 3D-mesh topology, but also with fewer hops.</w:t>
      </w:r>
      <w:r w:rsidR="001632C0">
        <w:t xml:space="preserve"> In this run it was also demonstrated that stale packets are produced at lower loads in the 2D mesh topology than in the 3D mesh topology. </w:t>
      </w:r>
      <w:r w:rsidR="00BB29E6">
        <w:t xml:space="preserve">Finally, </w:t>
      </w:r>
      <w:r w:rsidR="00180181">
        <w:t xml:space="preserve">the last test, in which </w:t>
      </w:r>
      <w:r w:rsidR="00180181">
        <w:lastRenderedPageBreak/>
        <w:t>core counts were varied</w:t>
      </w:r>
      <w:r w:rsidR="00FC0B54">
        <w:t xml:space="preserve"> </w:t>
      </w:r>
      <w:r w:rsidR="00180181">
        <w:t>while</w:t>
      </w:r>
      <w:r w:rsidR="00FC0B54">
        <w:t xml:space="preserve"> other parameters </w:t>
      </w:r>
      <w:r w:rsidR="00180181">
        <w:t xml:space="preserve">were </w:t>
      </w:r>
      <w:r w:rsidR="00FC0B54">
        <w:t>held constant</w:t>
      </w:r>
      <w:r w:rsidR="00180181">
        <w:t xml:space="preserve">, </w:t>
      </w:r>
      <w:r w:rsidR="00FC0B54">
        <w:t>suggest</w:t>
      </w:r>
      <w:r w:rsidR="00180181">
        <w:t>s</w:t>
      </w:r>
      <w:r w:rsidR="00FC0B54">
        <w:t xml:space="preserve"> that the results obtained are general.</w:t>
      </w:r>
    </w:p>
    <w:p w14:paraId="71AC4F79" w14:textId="4BCBA4D6" w:rsidR="00530126" w:rsidRDefault="00530126" w:rsidP="00C831C9">
      <w:pPr>
        <w:spacing w:line="276" w:lineRule="auto"/>
        <w:jc w:val="both"/>
      </w:pPr>
      <w:r>
        <w:tab/>
      </w:r>
      <w:r w:rsidR="0072203C">
        <w:t xml:space="preserve">The </w:t>
      </w:r>
      <w:proofErr w:type="spellStart"/>
      <w:r w:rsidR="0072203C">
        <w:t>TrueNorth</w:t>
      </w:r>
      <w:proofErr w:type="spellEnd"/>
      <w:r w:rsidR="0072203C">
        <w:t xml:space="preserve"> chip represents a unique, state-of-the-art approach to neuromorphic computing.</w:t>
      </w:r>
      <w:r w:rsidR="00C5664B">
        <w:t xml:space="preserve"> </w:t>
      </w:r>
      <w:proofErr w:type="spellStart"/>
      <w:r w:rsidR="00C5664B">
        <w:t>TrueSim</w:t>
      </w:r>
      <w:proofErr w:type="spellEnd"/>
      <w:r w:rsidR="00C5664B">
        <w:t xml:space="preserve"> was developed to evaluate the efficacy of its 2D-mesh topology and to </w:t>
      </w:r>
      <w:r w:rsidR="00F87A6C">
        <w:t>highlight the benefits of an alternative topology.</w:t>
      </w:r>
      <w:r w:rsidR="00194F38">
        <w:t xml:space="preserve"> </w:t>
      </w:r>
      <w:r w:rsidR="00B34662">
        <w:t xml:space="preserve">It was found that, as far as </w:t>
      </w:r>
      <w:proofErr w:type="spellStart"/>
      <w:r w:rsidR="00B34662">
        <w:t>TrueSim</w:t>
      </w:r>
      <w:proofErr w:type="spellEnd"/>
      <w:r w:rsidR="00B34662">
        <w:t xml:space="preserve"> is capable of realistically modeling on-chip routing, a 3-D mesh topology </w:t>
      </w:r>
      <w:r w:rsidR="002C522A">
        <w:t>can result</w:t>
      </w:r>
      <w:r w:rsidR="00B34662">
        <w:t xml:space="preserve"> in </w:t>
      </w:r>
      <w:r w:rsidR="009A1DF6">
        <w:t>better packet throughput</w:t>
      </w:r>
      <w:r w:rsidR="00B34662">
        <w:t xml:space="preserve">. </w:t>
      </w:r>
      <w:r w:rsidR="00323220">
        <w:t xml:space="preserve">To be fair, </w:t>
      </w:r>
      <w:r w:rsidR="008B4102">
        <w:t>it should be noted that</w:t>
      </w:r>
      <w:r w:rsidR="00D514DD">
        <w:t>, given current fabrication technology,</w:t>
      </w:r>
      <w:r w:rsidR="008B4102">
        <w:t xml:space="preserve"> such a topological change would necessarily entail</w:t>
      </w:r>
      <w:r w:rsidR="00D514DD">
        <w:t xml:space="preserve"> </w:t>
      </w:r>
      <w:r w:rsidR="008B4102">
        <w:t>an increase in average wire length, a factor that was not considered in the development of the simulator.</w:t>
      </w:r>
      <w:r w:rsidR="00323220">
        <w:t xml:space="preserve"> </w:t>
      </w:r>
      <w:r w:rsidR="00194F38">
        <w:t xml:space="preserve">Most importantly, </w:t>
      </w:r>
      <w:r w:rsidR="001D6ABF">
        <w:t xml:space="preserve">however, </w:t>
      </w:r>
      <w:proofErr w:type="spellStart"/>
      <w:r w:rsidR="00194F38">
        <w:t>TrueSim</w:t>
      </w:r>
      <w:proofErr w:type="spellEnd"/>
      <w:r w:rsidR="00194F38">
        <w:t xml:space="preserve"> was implemented so as to enable </w:t>
      </w:r>
      <w:r w:rsidR="004B339A">
        <w:t>great</w:t>
      </w:r>
      <w:r w:rsidR="00194F38">
        <w:t xml:space="preserve"> programmatic flexibility</w:t>
      </w:r>
      <w:r w:rsidR="00B34662">
        <w:t xml:space="preserve">, and it is anticipated </w:t>
      </w:r>
      <w:r w:rsidR="004B339A">
        <w:t xml:space="preserve">that such considerations could be easily. Further, it is anticipated that </w:t>
      </w:r>
      <w:r w:rsidR="00D022CC">
        <w:t xml:space="preserve">additional topologies, such as the flattened butterfly, could be investigated for application within the </w:t>
      </w:r>
      <w:proofErr w:type="spellStart"/>
      <w:r w:rsidR="00D022CC">
        <w:t>TrueNorthe</w:t>
      </w:r>
      <w:proofErr w:type="spellEnd"/>
      <w:r w:rsidR="00D022CC">
        <w:t xml:space="preserve"> ecosystem.</w:t>
      </w:r>
    </w:p>
    <w:p w14:paraId="1152B267" w14:textId="0977A7A3" w:rsidR="006B528C" w:rsidRDefault="006B528C" w:rsidP="006B528C">
      <w:pPr>
        <w:spacing w:line="276" w:lineRule="auto"/>
      </w:pPr>
    </w:p>
    <w:p w14:paraId="4E66CE50" w14:textId="5905B272" w:rsidR="005857E1" w:rsidRDefault="005857E1" w:rsidP="006B528C">
      <w:pPr>
        <w:spacing w:line="276" w:lineRule="auto"/>
      </w:pPr>
    </w:p>
    <w:p w14:paraId="4A9BA205" w14:textId="4FA37527" w:rsidR="005857E1" w:rsidRDefault="005857E1" w:rsidP="006B528C">
      <w:pPr>
        <w:spacing w:line="276" w:lineRule="auto"/>
      </w:pPr>
    </w:p>
    <w:p w14:paraId="4CD2431E" w14:textId="3965A998" w:rsidR="005857E1" w:rsidRDefault="005857E1" w:rsidP="006B528C">
      <w:pPr>
        <w:spacing w:line="276" w:lineRule="auto"/>
      </w:pPr>
    </w:p>
    <w:p w14:paraId="0C2801F1" w14:textId="75DF263B" w:rsidR="005857E1" w:rsidRDefault="005857E1" w:rsidP="006B528C">
      <w:pPr>
        <w:spacing w:line="276" w:lineRule="auto"/>
      </w:pPr>
    </w:p>
    <w:p w14:paraId="0CCAA1AB" w14:textId="54A8D6E4" w:rsidR="005857E1" w:rsidRDefault="005857E1" w:rsidP="006B528C">
      <w:pPr>
        <w:spacing w:line="276" w:lineRule="auto"/>
      </w:pPr>
    </w:p>
    <w:p w14:paraId="6C48C463" w14:textId="3EA308D2" w:rsidR="005857E1" w:rsidRDefault="005857E1" w:rsidP="006B528C">
      <w:pPr>
        <w:spacing w:line="276" w:lineRule="auto"/>
      </w:pPr>
    </w:p>
    <w:p w14:paraId="0F9627B3" w14:textId="0E7DB57A" w:rsidR="005857E1" w:rsidRDefault="005857E1" w:rsidP="006B528C">
      <w:pPr>
        <w:spacing w:line="276" w:lineRule="auto"/>
      </w:pPr>
    </w:p>
    <w:p w14:paraId="07A7CCAF" w14:textId="4B64145D" w:rsidR="005857E1" w:rsidRDefault="005857E1" w:rsidP="006B528C">
      <w:pPr>
        <w:spacing w:line="276" w:lineRule="auto"/>
      </w:pPr>
    </w:p>
    <w:p w14:paraId="596E15DD" w14:textId="6F49B692" w:rsidR="005857E1" w:rsidRDefault="005857E1" w:rsidP="006B528C">
      <w:pPr>
        <w:spacing w:line="276" w:lineRule="auto"/>
      </w:pPr>
    </w:p>
    <w:p w14:paraId="79EDDF78" w14:textId="35A2F61B" w:rsidR="005857E1" w:rsidRDefault="005857E1" w:rsidP="006B528C">
      <w:pPr>
        <w:spacing w:line="276" w:lineRule="auto"/>
      </w:pPr>
    </w:p>
    <w:p w14:paraId="47C838DC" w14:textId="673A1B99" w:rsidR="005857E1" w:rsidRDefault="005857E1" w:rsidP="006B528C">
      <w:pPr>
        <w:spacing w:line="276" w:lineRule="auto"/>
      </w:pPr>
    </w:p>
    <w:p w14:paraId="3B41A7F4" w14:textId="60D520A4" w:rsidR="005857E1" w:rsidRDefault="005857E1" w:rsidP="006B528C">
      <w:pPr>
        <w:spacing w:line="276" w:lineRule="auto"/>
      </w:pPr>
    </w:p>
    <w:p w14:paraId="6B522E15" w14:textId="4ABEDB28" w:rsidR="005857E1" w:rsidRDefault="005857E1" w:rsidP="006B528C">
      <w:pPr>
        <w:spacing w:line="276" w:lineRule="auto"/>
      </w:pPr>
    </w:p>
    <w:p w14:paraId="16EA6D5E" w14:textId="3A726ED7" w:rsidR="005857E1" w:rsidRDefault="005857E1" w:rsidP="006B528C">
      <w:pPr>
        <w:spacing w:line="276" w:lineRule="auto"/>
      </w:pPr>
    </w:p>
    <w:p w14:paraId="5312F0B7" w14:textId="18A988AE" w:rsidR="005857E1" w:rsidRDefault="005857E1" w:rsidP="006B528C">
      <w:pPr>
        <w:spacing w:line="276" w:lineRule="auto"/>
      </w:pPr>
    </w:p>
    <w:p w14:paraId="3AED39C7" w14:textId="39CE5478" w:rsidR="005857E1" w:rsidRDefault="005857E1" w:rsidP="006B528C">
      <w:pPr>
        <w:spacing w:line="276" w:lineRule="auto"/>
      </w:pPr>
    </w:p>
    <w:p w14:paraId="3B8B5CE1" w14:textId="6C77030B" w:rsidR="005857E1" w:rsidRDefault="005857E1" w:rsidP="006B528C">
      <w:pPr>
        <w:spacing w:line="276" w:lineRule="auto"/>
      </w:pPr>
    </w:p>
    <w:p w14:paraId="2CBCBF00" w14:textId="5FF81C2B" w:rsidR="005857E1" w:rsidRDefault="005857E1" w:rsidP="006B528C">
      <w:pPr>
        <w:spacing w:line="276" w:lineRule="auto"/>
      </w:pPr>
    </w:p>
    <w:p w14:paraId="4C5D8E2A" w14:textId="3C23B45B" w:rsidR="005857E1" w:rsidRDefault="005857E1" w:rsidP="006B528C">
      <w:pPr>
        <w:spacing w:line="276" w:lineRule="auto"/>
      </w:pPr>
    </w:p>
    <w:p w14:paraId="40CACB65" w14:textId="3EE9AE58" w:rsidR="005857E1" w:rsidRDefault="005857E1" w:rsidP="006B528C">
      <w:pPr>
        <w:spacing w:line="276" w:lineRule="auto"/>
      </w:pPr>
    </w:p>
    <w:p w14:paraId="25D238D7" w14:textId="0CDB65E7" w:rsidR="005857E1" w:rsidRDefault="005857E1" w:rsidP="006B528C">
      <w:pPr>
        <w:spacing w:line="276" w:lineRule="auto"/>
      </w:pPr>
    </w:p>
    <w:p w14:paraId="57E10192" w14:textId="6E060FC9" w:rsidR="005857E1" w:rsidRDefault="005857E1" w:rsidP="006B528C">
      <w:pPr>
        <w:spacing w:line="276" w:lineRule="auto"/>
      </w:pPr>
    </w:p>
    <w:p w14:paraId="79987260" w14:textId="6868BD7D" w:rsidR="005857E1" w:rsidRDefault="005857E1" w:rsidP="006B528C">
      <w:pPr>
        <w:spacing w:line="276" w:lineRule="auto"/>
      </w:pPr>
    </w:p>
    <w:p w14:paraId="153A64EA" w14:textId="7C3E2C30" w:rsidR="005857E1" w:rsidRDefault="005857E1" w:rsidP="006B528C">
      <w:pPr>
        <w:spacing w:line="276" w:lineRule="auto"/>
      </w:pPr>
    </w:p>
    <w:p w14:paraId="78321CB4" w14:textId="77777777" w:rsidR="005857E1" w:rsidRDefault="005857E1" w:rsidP="006B528C">
      <w:pPr>
        <w:spacing w:line="276" w:lineRule="auto"/>
      </w:pPr>
    </w:p>
    <w:sectPr w:rsidR="005857E1" w:rsidSect="006B051C">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AC71B" w14:textId="77777777" w:rsidR="00E23F5F" w:rsidRDefault="00E23F5F" w:rsidP="00032BB5">
      <w:r>
        <w:separator/>
      </w:r>
    </w:p>
  </w:endnote>
  <w:endnote w:type="continuationSeparator" w:id="0">
    <w:p w14:paraId="15B44F81" w14:textId="77777777" w:rsidR="00E23F5F" w:rsidRDefault="00E23F5F" w:rsidP="00032BB5">
      <w:r>
        <w:continuationSeparator/>
      </w:r>
    </w:p>
  </w:endnote>
  <w:endnote w:id="1">
    <w:p w14:paraId="2821DB4C" w14:textId="7D17D31E" w:rsidR="005857E1" w:rsidRPr="005857E1" w:rsidRDefault="005857E1">
      <w:pPr>
        <w:pStyle w:val="EndnoteText"/>
        <w:rPr>
          <w:b/>
        </w:rPr>
      </w:pPr>
      <w:r>
        <w:rPr>
          <w:b/>
        </w:rPr>
        <w:t>References</w:t>
      </w:r>
      <w:bookmarkStart w:id="0" w:name="_GoBack"/>
      <w:bookmarkEnd w:id="0"/>
    </w:p>
    <w:p w14:paraId="5EC7B15A" w14:textId="35841B8E" w:rsidR="005C2AC9" w:rsidRDefault="005C2AC9">
      <w:pPr>
        <w:pStyle w:val="EndnoteText"/>
      </w:pPr>
      <w:r>
        <w:rPr>
          <w:rStyle w:val="EndnoteReference"/>
        </w:rPr>
        <w:endnoteRef/>
      </w:r>
      <w:r>
        <w:t xml:space="preserve"> </w:t>
      </w:r>
      <w:r w:rsidR="00D90EF5">
        <w:t xml:space="preserve">Basheer, I.A., </w:t>
      </w:r>
      <w:proofErr w:type="spellStart"/>
      <w:r w:rsidR="00D90EF5">
        <w:t>Hajmeer</w:t>
      </w:r>
      <w:proofErr w:type="spellEnd"/>
      <w:r w:rsidR="00D90EF5">
        <w:t>, M. N., 2000. Artificial neural networks: fundamentals, computing, design, and application. J. Microbiological Methods, 43 (1), 3-31.</w:t>
      </w:r>
    </w:p>
  </w:endnote>
  <w:endnote w:id="2">
    <w:p w14:paraId="2DEBB78B" w14:textId="0D0DFF14" w:rsidR="005C2AC9" w:rsidRDefault="005C2AC9">
      <w:pPr>
        <w:pStyle w:val="EndnoteText"/>
      </w:pPr>
      <w:r>
        <w:rPr>
          <w:rStyle w:val="EndnoteReference"/>
        </w:rPr>
        <w:endnoteRef/>
      </w:r>
      <w:r>
        <w:t xml:space="preserve"> </w:t>
      </w:r>
      <w:proofErr w:type="spellStart"/>
      <w:r w:rsidR="00D90EF5">
        <w:t>Tavanaei</w:t>
      </w:r>
      <w:proofErr w:type="spellEnd"/>
      <w:r w:rsidR="00D90EF5">
        <w:t xml:space="preserve">, A., </w:t>
      </w:r>
      <w:proofErr w:type="spellStart"/>
      <w:r w:rsidR="00D90EF5">
        <w:t>Ghodrati</w:t>
      </w:r>
      <w:proofErr w:type="spellEnd"/>
      <w:r w:rsidR="00D90EF5">
        <w:t xml:space="preserve">, M., </w:t>
      </w:r>
      <w:proofErr w:type="spellStart"/>
      <w:r w:rsidR="00D90EF5">
        <w:t>Kheradpisheh</w:t>
      </w:r>
      <w:proofErr w:type="spellEnd"/>
      <w:r w:rsidR="00D90EF5">
        <w:t xml:space="preserve">, S.R., </w:t>
      </w:r>
      <w:proofErr w:type="spellStart"/>
      <w:r w:rsidR="00D90EF5">
        <w:t>Masquelier</w:t>
      </w:r>
      <w:proofErr w:type="spellEnd"/>
      <w:r w:rsidR="00D90EF5">
        <w:t>, T., Maida, A.,</w:t>
      </w:r>
      <w:r w:rsidR="00D90EF5">
        <w:t xml:space="preserve"> 20</w:t>
      </w:r>
      <w:r w:rsidR="00D90EF5">
        <w:t>19</w:t>
      </w:r>
      <w:r w:rsidR="00D90EF5">
        <w:t xml:space="preserve">. </w:t>
      </w:r>
      <w:r w:rsidR="00D90EF5">
        <w:t xml:space="preserve">Deep learning in spiking neural networks. </w:t>
      </w:r>
      <w:r w:rsidR="00D90EF5">
        <w:t xml:space="preserve">J. </w:t>
      </w:r>
      <w:proofErr w:type="spellStart"/>
      <w:r w:rsidR="00D90EF5" w:rsidRPr="00D90EF5">
        <w:t>arXiv</w:t>
      </w:r>
      <w:proofErr w:type="spellEnd"/>
      <w:r w:rsidR="00D90EF5" w:rsidRPr="00D90EF5">
        <w:t>, abs/1804.08150.</w:t>
      </w:r>
    </w:p>
  </w:endnote>
  <w:endnote w:id="3">
    <w:p w14:paraId="46ED0DE9" w14:textId="7169AB1F" w:rsidR="005C2AC9" w:rsidRDefault="005C2AC9">
      <w:pPr>
        <w:pStyle w:val="EndnoteText"/>
      </w:pPr>
      <w:r>
        <w:rPr>
          <w:rStyle w:val="EndnoteReference"/>
        </w:rPr>
        <w:endnoteRef/>
      </w:r>
      <w:r>
        <w:t xml:space="preserve"> </w:t>
      </w:r>
      <w:r w:rsidR="00536D95">
        <w:t xml:space="preserve">Basheer, I.A., </w:t>
      </w:r>
      <w:proofErr w:type="spellStart"/>
      <w:r w:rsidR="00536D95">
        <w:t>Hajmeer</w:t>
      </w:r>
      <w:proofErr w:type="spellEnd"/>
      <w:r w:rsidR="00536D95">
        <w:t>, M. N., 2000. Artificial neural networks: fundamentals, computing, design, and application. J. Microbiological Methods, 43 (1), 3-31.</w:t>
      </w:r>
    </w:p>
  </w:endnote>
  <w:endnote w:id="4">
    <w:p w14:paraId="0F3B8940" w14:textId="4C36EE49" w:rsidR="005C2AC9" w:rsidRDefault="005C2AC9">
      <w:pPr>
        <w:pStyle w:val="EndnoteText"/>
      </w:pPr>
      <w:r>
        <w:rPr>
          <w:rStyle w:val="EndnoteReference"/>
        </w:rPr>
        <w:endnoteRef/>
      </w:r>
      <w:r>
        <w:t xml:space="preserve"> </w:t>
      </w:r>
      <w:proofErr w:type="spellStart"/>
      <w:r w:rsidR="00935339">
        <w:t>Akopyan</w:t>
      </w:r>
      <w:proofErr w:type="spellEnd"/>
      <w:r w:rsidR="00935339">
        <w:t>, F., Alvarez-</w:t>
      </w:r>
      <w:proofErr w:type="spellStart"/>
      <w:r w:rsidR="00935339">
        <w:t>Icaza</w:t>
      </w:r>
      <w:proofErr w:type="spellEnd"/>
      <w:r w:rsidR="00935339">
        <w:t xml:space="preserve">, R., </w:t>
      </w:r>
      <w:proofErr w:type="spellStart"/>
      <w:r w:rsidR="00935339">
        <w:t>Datta</w:t>
      </w:r>
      <w:proofErr w:type="spellEnd"/>
      <w:r w:rsidR="00935339">
        <w:t xml:space="preserve">, P., </w:t>
      </w:r>
      <w:proofErr w:type="spellStart"/>
      <w:r w:rsidR="00935339">
        <w:t>Beakes</w:t>
      </w:r>
      <w:proofErr w:type="spellEnd"/>
      <w:r w:rsidR="00935339">
        <w:t xml:space="preserve">, M., Manohar, R., Jackson, B. </w:t>
      </w:r>
      <w:proofErr w:type="spellStart"/>
      <w:r w:rsidR="00935339">
        <w:t>TrueNorth</w:t>
      </w:r>
      <w:proofErr w:type="spellEnd"/>
      <w:r w:rsidR="00935339">
        <w:t xml:space="preserve">: Design and tool flow of a 65 </w:t>
      </w:r>
      <w:proofErr w:type="spellStart"/>
      <w:r w:rsidR="00935339">
        <w:t>mW</w:t>
      </w:r>
      <w:proofErr w:type="spellEnd"/>
      <w:r w:rsidR="00935339">
        <w:t xml:space="preserve"> 1 million neuron programmable neurosynaptic chip. IEEE Transactions on Computer-Aided Design of Integrated Circuits and Systems 34 (10)</w:t>
      </w:r>
      <w:r w:rsidR="00E64157">
        <w:t>, 1537-1557</w:t>
      </w:r>
      <w:r w:rsidR="00935339">
        <w:t>.</w:t>
      </w:r>
    </w:p>
  </w:endnote>
  <w:endnote w:id="5">
    <w:p w14:paraId="7A0D1B69" w14:textId="293C6A0F" w:rsidR="005C2AC9" w:rsidRDefault="005C2AC9">
      <w:pPr>
        <w:pStyle w:val="EndnoteText"/>
      </w:pPr>
      <w:r>
        <w:rPr>
          <w:rStyle w:val="EndnoteReference"/>
        </w:rPr>
        <w:endnoteRef/>
      </w:r>
      <w:r>
        <w:t xml:space="preserve"> </w:t>
      </w:r>
      <w:proofErr w:type="spellStart"/>
      <w:r w:rsidR="00536D95">
        <w:t>Tavanaei</w:t>
      </w:r>
      <w:proofErr w:type="spellEnd"/>
      <w:r w:rsidR="00536D95">
        <w:t xml:space="preserve">, A., </w:t>
      </w:r>
      <w:proofErr w:type="spellStart"/>
      <w:r w:rsidR="00536D95">
        <w:t>Ghodrati</w:t>
      </w:r>
      <w:proofErr w:type="spellEnd"/>
      <w:r w:rsidR="00536D95">
        <w:t xml:space="preserve">, M., </w:t>
      </w:r>
      <w:proofErr w:type="spellStart"/>
      <w:r w:rsidR="00536D95">
        <w:t>Kheradpisheh</w:t>
      </w:r>
      <w:proofErr w:type="spellEnd"/>
      <w:r w:rsidR="00536D95">
        <w:t xml:space="preserve">, S.R., </w:t>
      </w:r>
      <w:proofErr w:type="spellStart"/>
      <w:r w:rsidR="00536D95">
        <w:t>Masquelier</w:t>
      </w:r>
      <w:proofErr w:type="spellEnd"/>
      <w:r w:rsidR="00536D95">
        <w:t xml:space="preserve">, T., Maida, A., 2019. Deep learning in spiking neural networks. J. </w:t>
      </w:r>
      <w:proofErr w:type="spellStart"/>
      <w:r w:rsidR="00536D95" w:rsidRPr="00D90EF5">
        <w:t>arXiv</w:t>
      </w:r>
      <w:proofErr w:type="spellEnd"/>
      <w:r w:rsidR="00536D95" w:rsidRPr="00D90EF5">
        <w:t>, abs/1804.08150.</w:t>
      </w:r>
    </w:p>
  </w:endnote>
  <w:endnote w:id="6">
    <w:p w14:paraId="63E19011" w14:textId="38E23245" w:rsidR="005C2AC9" w:rsidRDefault="005C2AC9">
      <w:pPr>
        <w:pStyle w:val="EndnoteText"/>
      </w:pPr>
      <w:r>
        <w:rPr>
          <w:rStyle w:val="EndnoteReference"/>
        </w:rPr>
        <w:endnoteRef/>
      </w:r>
      <w:r>
        <w:t xml:space="preserve"> </w:t>
      </w:r>
      <w:proofErr w:type="spellStart"/>
      <w:r w:rsidR="00536D95">
        <w:t>Tavanaei</w:t>
      </w:r>
      <w:proofErr w:type="spellEnd"/>
      <w:r w:rsidR="00536D95">
        <w:t xml:space="preserve">, A., </w:t>
      </w:r>
      <w:proofErr w:type="spellStart"/>
      <w:r w:rsidR="00536D95">
        <w:t>Ghodrati</w:t>
      </w:r>
      <w:proofErr w:type="spellEnd"/>
      <w:r w:rsidR="00536D95">
        <w:t xml:space="preserve">, M., </w:t>
      </w:r>
      <w:proofErr w:type="spellStart"/>
      <w:r w:rsidR="00536D95">
        <w:t>Kheradpisheh</w:t>
      </w:r>
      <w:proofErr w:type="spellEnd"/>
      <w:r w:rsidR="00536D95">
        <w:t xml:space="preserve">, S.R., </w:t>
      </w:r>
      <w:proofErr w:type="spellStart"/>
      <w:r w:rsidR="00536D95">
        <w:t>Masquelier</w:t>
      </w:r>
      <w:proofErr w:type="spellEnd"/>
      <w:r w:rsidR="00536D95">
        <w:t xml:space="preserve">, T., Maida, A., 2019. Deep learning in spiking neural networks. J. </w:t>
      </w:r>
      <w:proofErr w:type="spellStart"/>
      <w:r w:rsidR="00536D95" w:rsidRPr="00D90EF5">
        <w:t>arXiv</w:t>
      </w:r>
      <w:proofErr w:type="spellEnd"/>
      <w:r w:rsidR="00536D95" w:rsidRPr="00D90EF5">
        <w:t>, abs/1804.08150.</w:t>
      </w:r>
    </w:p>
  </w:endnote>
  <w:endnote w:id="7">
    <w:p w14:paraId="6CBD184F" w14:textId="4C228721" w:rsidR="005C2AC9" w:rsidRDefault="005C2AC9">
      <w:pPr>
        <w:pStyle w:val="EndnoteText"/>
      </w:pPr>
      <w:r>
        <w:rPr>
          <w:rStyle w:val="EndnoteReference"/>
        </w:rPr>
        <w:endnoteRef/>
      </w:r>
      <w:r>
        <w:t xml:space="preserve"> </w:t>
      </w:r>
      <w:proofErr w:type="spellStart"/>
      <w:r w:rsidR="00E64157">
        <w:t>Akopyan</w:t>
      </w:r>
      <w:proofErr w:type="spellEnd"/>
      <w:r w:rsidR="00E64157">
        <w:t>, F., Alvarez-</w:t>
      </w:r>
      <w:proofErr w:type="spellStart"/>
      <w:r w:rsidR="00E64157">
        <w:t>Icaza</w:t>
      </w:r>
      <w:proofErr w:type="spellEnd"/>
      <w:r w:rsidR="00E64157">
        <w:t xml:space="preserve">, R., </w:t>
      </w:r>
      <w:proofErr w:type="spellStart"/>
      <w:r w:rsidR="00E64157">
        <w:t>Datta</w:t>
      </w:r>
      <w:proofErr w:type="spellEnd"/>
      <w:r w:rsidR="00E64157">
        <w:t xml:space="preserve">, P., </w:t>
      </w:r>
      <w:proofErr w:type="spellStart"/>
      <w:r w:rsidR="00E64157">
        <w:t>Beakes</w:t>
      </w:r>
      <w:proofErr w:type="spellEnd"/>
      <w:r w:rsidR="00E64157">
        <w:t xml:space="preserve">, M., Manohar, R., Jackson, B. </w:t>
      </w:r>
      <w:proofErr w:type="spellStart"/>
      <w:r w:rsidR="00E64157">
        <w:t>TrueNorth</w:t>
      </w:r>
      <w:proofErr w:type="spellEnd"/>
      <w:r w:rsidR="00E64157">
        <w:t xml:space="preserve">: Design and tool flow of a 65 </w:t>
      </w:r>
      <w:proofErr w:type="spellStart"/>
      <w:r w:rsidR="00E64157">
        <w:t>mW</w:t>
      </w:r>
      <w:proofErr w:type="spellEnd"/>
      <w:r w:rsidR="00E64157">
        <w:t xml:space="preserve"> 1 million neuron programmable neurosynaptic chip. IEEE Transactions on Computer-Aided Design of Integrated Circuits and Systems 34 (10), 1537-1557.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5D176" w14:textId="77777777" w:rsidR="00E23F5F" w:rsidRDefault="00E23F5F" w:rsidP="00032BB5">
      <w:r>
        <w:separator/>
      </w:r>
    </w:p>
  </w:footnote>
  <w:footnote w:type="continuationSeparator" w:id="0">
    <w:p w14:paraId="54B20DE6" w14:textId="77777777" w:rsidR="00E23F5F" w:rsidRDefault="00E23F5F" w:rsidP="00032B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6B"/>
    <w:rsid w:val="00000600"/>
    <w:rsid w:val="00003AB2"/>
    <w:rsid w:val="00032BB5"/>
    <w:rsid w:val="000700EC"/>
    <w:rsid w:val="00086915"/>
    <w:rsid w:val="0009101A"/>
    <w:rsid w:val="000B2170"/>
    <w:rsid w:val="000B53D8"/>
    <w:rsid w:val="000B571E"/>
    <w:rsid w:val="000C18B3"/>
    <w:rsid w:val="000D32D1"/>
    <w:rsid w:val="000D771E"/>
    <w:rsid w:val="000E53E7"/>
    <w:rsid w:val="000F3188"/>
    <w:rsid w:val="00115C65"/>
    <w:rsid w:val="0012573D"/>
    <w:rsid w:val="00131A96"/>
    <w:rsid w:val="00137108"/>
    <w:rsid w:val="00145C40"/>
    <w:rsid w:val="001576BE"/>
    <w:rsid w:val="001632C0"/>
    <w:rsid w:val="00163C93"/>
    <w:rsid w:val="00163E27"/>
    <w:rsid w:val="0017537D"/>
    <w:rsid w:val="001757E8"/>
    <w:rsid w:val="001771EF"/>
    <w:rsid w:val="00180181"/>
    <w:rsid w:val="00181AEC"/>
    <w:rsid w:val="00183DF4"/>
    <w:rsid w:val="00185EBA"/>
    <w:rsid w:val="00187824"/>
    <w:rsid w:val="0019466F"/>
    <w:rsid w:val="00194F38"/>
    <w:rsid w:val="001B2909"/>
    <w:rsid w:val="001C15CB"/>
    <w:rsid w:val="001D09EF"/>
    <w:rsid w:val="001D6ABF"/>
    <w:rsid w:val="001D7B77"/>
    <w:rsid w:val="002074C3"/>
    <w:rsid w:val="00220AC1"/>
    <w:rsid w:val="00233F27"/>
    <w:rsid w:val="00241D98"/>
    <w:rsid w:val="00242D7C"/>
    <w:rsid w:val="002526CC"/>
    <w:rsid w:val="00254326"/>
    <w:rsid w:val="00256293"/>
    <w:rsid w:val="00260014"/>
    <w:rsid w:val="00262183"/>
    <w:rsid w:val="002B6C57"/>
    <w:rsid w:val="002C2971"/>
    <w:rsid w:val="002C522A"/>
    <w:rsid w:val="002C6403"/>
    <w:rsid w:val="002D1569"/>
    <w:rsid w:val="002D1CFF"/>
    <w:rsid w:val="002E3B98"/>
    <w:rsid w:val="002F6609"/>
    <w:rsid w:val="002F736C"/>
    <w:rsid w:val="003025C6"/>
    <w:rsid w:val="00323220"/>
    <w:rsid w:val="0033205E"/>
    <w:rsid w:val="003451D9"/>
    <w:rsid w:val="00345715"/>
    <w:rsid w:val="00347E3B"/>
    <w:rsid w:val="003843A2"/>
    <w:rsid w:val="00396EDB"/>
    <w:rsid w:val="003B7258"/>
    <w:rsid w:val="003C2442"/>
    <w:rsid w:val="003D6CAC"/>
    <w:rsid w:val="003F61E5"/>
    <w:rsid w:val="0041702E"/>
    <w:rsid w:val="004241F1"/>
    <w:rsid w:val="0043640C"/>
    <w:rsid w:val="004467DC"/>
    <w:rsid w:val="004733B2"/>
    <w:rsid w:val="004827A7"/>
    <w:rsid w:val="004B0EF7"/>
    <w:rsid w:val="004B339A"/>
    <w:rsid w:val="004D4D20"/>
    <w:rsid w:val="004F3E4E"/>
    <w:rsid w:val="0052359A"/>
    <w:rsid w:val="00530126"/>
    <w:rsid w:val="00531E2D"/>
    <w:rsid w:val="00536D95"/>
    <w:rsid w:val="00553555"/>
    <w:rsid w:val="005537D4"/>
    <w:rsid w:val="005568AC"/>
    <w:rsid w:val="00562B43"/>
    <w:rsid w:val="005708AB"/>
    <w:rsid w:val="0058434C"/>
    <w:rsid w:val="005857E1"/>
    <w:rsid w:val="00585E10"/>
    <w:rsid w:val="00587BE5"/>
    <w:rsid w:val="0059033E"/>
    <w:rsid w:val="00595B03"/>
    <w:rsid w:val="00596906"/>
    <w:rsid w:val="005A409C"/>
    <w:rsid w:val="005B283B"/>
    <w:rsid w:val="005C2AC9"/>
    <w:rsid w:val="005D654F"/>
    <w:rsid w:val="005E1B96"/>
    <w:rsid w:val="005E4A0C"/>
    <w:rsid w:val="00601F52"/>
    <w:rsid w:val="00607E92"/>
    <w:rsid w:val="006245A8"/>
    <w:rsid w:val="00626E6B"/>
    <w:rsid w:val="00631198"/>
    <w:rsid w:val="00641D84"/>
    <w:rsid w:val="00642635"/>
    <w:rsid w:val="00644469"/>
    <w:rsid w:val="0064614F"/>
    <w:rsid w:val="006473CF"/>
    <w:rsid w:val="00655557"/>
    <w:rsid w:val="00663DE4"/>
    <w:rsid w:val="00665B9A"/>
    <w:rsid w:val="0067591F"/>
    <w:rsid w:val="0069258C"/>
    <w:rsid w:val="006A0AE7"/>
    <w:rsid w:val="006A0E33"/>
    <w:rsid w:val="006B051C"/>
    <w:rsid w:val="006B0A30"/>
    <w:rsid w:val="006B528C"/>
    <w:rsid w:val="006D075B"/>
    <w:rsid w:val="006D1761"/>
    <w:rsid w:val="006E0DA0"/>
    <w:rsid w:val="0072203C"/>
    <w:rsid w:val="007442A0"/>
    <w:rsid w:val="00761145"/>
    <w:rsid w:val="007706D3"/>
    <w:rsid w:val="00772F40"/>
    <w:rsid w:val="00780AC6"/>
    <w:rsid w:val="00780B09"/>
    <w:rsid w:val="007812D0"/>
    <w:rsid w:val="007823AE"/>
    <w:rsid w:val="00782F71"/>
    <w:rsid w:val="007C03C8"/>
    <w:rsid w:val="007D63B9"/>
    <w:rsid w:val="007D778F"/>
    <w:rsid w:val="007E161F"/>
    <w:rsid w:val="007F408F"/>
    <w:rsid w:val="0081765F"/>
    <w:rsid w:val="0082683A"/>
    <w:rsid w:val="0083527A"/>
    <w:rsid w:val="0083767B"/>
    <w:rsid w:val="0084311A"/>
    <w:rsid w:val="00845C8E"/>
    <w:rsid w:val="00871DC8"/>
    <w:rsid w:val="008B4102"/>
    <w:rsid w:val="008C6B8D"/>
    <w:rsid w:val="008E7CC4"/>
    <w:rsid w:val="00935339"/>
    <w:rsid w:val="00940511"/>
    <w:rsid w:val="00942875"/>
    <w:rsid w:val="00951D7B"/>
    <w:rsid w:val="009607AC"/>
    <w:rsid w:val="00965619"/>
    <w:rsid w:val="009678ED"/>
    <w:rsid w:val="00973526"/>
    <w:rsid w:val="00981543"/>
    <w:rsid w:val="009951AD"/>
    <w:rsid w:val="009962C5"/>
    <w:rsid w:val="009A1DF6"/>
    <w:rsid w:val="009E318E"/>
    <w:rsid w:val="009F2E1C"/>
    <w:rsid w:val="00A11E13"/>
    <w:rsid w:val="00A26D4F"/>
    <w:rsid w:val="00A36685"/>
    <w:rsid w:val="00A54738"/>
    <w:rsid w:val="00A563BC"/>
    <w:rsid w:val="00A6753A"/>
    <w:rsid w:val="00A96128"/>
    <w:rsid w:val="00AA6B8E"/>
    <w:rsid w:val="00AA7608"/>
    <w:rsid w:val="00AC458C"/>
    <w:rsid w:val="00AD11EC"/>
    <w:rsid w:val="00AD4EA0"/>
    <w:rsid w:val="00AF407E"/>
    <w:rsid w:val="00B14611"/>
    <w:rsid w:val="00B34662"/>
    <w:rsid w:val="00B54308"/>
    <w:rsid w:val="00B60FA0"/>
    <w:rsid w:val="00B63A22"/>
    <w:rsid w:val="00B660C3"/>
    <w:rsid w:val="00B80A33"/>
    <w:rsid w:val="00B82220"/>
    <w:rsid w:val="00B9181A"/>
    <w:rsid w:val="00BA1B8B"/>
    <w:rsid w:val="00BB29E6"/>
    <w:rsid w:val="00BC22EA"/>
    <w:rsid w:val="00BC4079"/>
    <w:rsid w:val="00BC7AA9"/>
    <w:rsid w:val="00BD7247"/>
    <w:rsid w:val="00BE21D2"/>
    <w:rsid w:val="00BF00C7"/>
    <w:rsid w:val="00BF19F7"/>
    <w:rsid w:val="00C12D3F"/>
    <w:rsid w:val="00C21099"/>
    <w:rsid w:val="00C33A53"/>
    <w:rsid w:val="00C562B9"/>
    <w:rsid w:val="00C5664B"/>
    <w:rsid w:val="00C63831"/>
    <w:rsid w:val="00C72F4C"/>
    <w:rsid w:val="00C831C9"/>
    <w:rsid w:val="00CB07DD"/>
    <w:rsid w:val="00CB30A5"/>
    <w:rsid w:val="00CB5B20"/>
    <w:rsid w:val="00CC506F"/>
    <w:rsid w:val="00CD0B9A"/>
    <w:rsid w:val="00CD2E0A"/>
    <w:rsid w:val="00CE497D"/>
    <w:rsid w:val="00CE5558"/>
    <w:rsid w:val="00CF3797"/>
    <w:rsid w:val="00D022CC"/>
    <w:rsid w:val="00D034EC"/>
    <w:rsid w:val="00D06E06"/>
    <w:rsid w:val="00D261F2"/>
    <w:rsid w:val="00D2674D"/>
    <w:rsid w:val="00D26D9E"/>
    <w:rsid w:val="00D50C21"/>
    <w:rsid w:val="00D514DD"/>
    <w:rsid w:val="00D63C86"/>
    <w:rsid w:val="00D67B06"/>
    <w:rsid w:val="00D902A3"/>
    <w:rsid w:val="00D90EF5"/>
    <w:rsid w:val="00D91E4A"/>
    <w:rsid w:val="00DB0480"/>
    <w:rsid w:val="00DB0C3A"/>
    <w:rsid w:val="00DB4534"/>
    <w:rsid w:val="00DD3C3D"/>
    <w:rsid w:val="00DE4DEB"/>
    <w:rsid w:val="00DF2A66"/>
    <w:rsid w:val="00DF507C"/>
    <w:rsid w:val="00E14DB4"/>
    <w:rsid w:val="00E2190F"/>
    <w:rsid w:val="00E23F5F"/>
    <w:rsid w:val="00E3198C"/>
    <w:rsid w:val="00E35A9A"/>
    <w:rsid w:val="00E368AD"/>
    <w:rsid w:val="00E40FF4"/>
    <w:rsid w:val="00E41CE3"/>
    <w:rsid w:val="00E41D22"/>
    <w:rsid w:val="00E64157"/>
    <w:rsid w:val="00E674FC"/>
    <w:rsid w:val="00E839D1"/>
    <w:rsid w:val="00E849C8"/>
    <w:rsid w:val="00E85FEA"/>
    <w:rsid w:val="00EA1FF7"/>
    <w:rsid w:val="00EB0B4E"/>
    <w:rsid w:val="00EB7FFA"/>
    <w:rsid w:val="00EE2212"/>
    <w:rsid w:val="00EF1885"/>
    <w:rsid w:val="00EF3E7B"/>
    <w:rsid w:val="00F046E4"/>
    <w:rsid w:val="00F20D80"/>
    <w:rsid w:val="00F44B92"/>
    <w:rsid w:val="00F72638"/>
    <w:rsid w:val="00F861F0"/>
    <w:rsid w:val="00F87A6C"/>
    <w:rsid w:val="00F9064C"/>
    <w:rsid w:val="00F96DF2"/>
    <w:rsid w:val="00FA2A23"/>
    <w:rsid w:val="00FB4C9A"/>
    <w:rsid w:val="00FB653B"/>
    <w:rsid w:val="00FC005F"/>
    <w:rsid w:val="00FC0B54"/>
    <w:rsid w:val="00FC2C58"/>
    <w:rsid w:val="00FE6ECB"/>
    <w:rsid w:val="00FF2298"/>
    <w:rsid w:val="00FF4570"/>
    <w:rsid w:val="00FF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20CE5"/>
  <w15:chartTrackingRefBased/>
  <w15:docId w15:val="{F82B1795-70DA-7E48-B575-A998D63F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2BB5"/>
    <w:rPr>
      <w:sz w:val="20"/>
      <w:szCs w:val="20"/>
    </w:rPr>
  </w:style>
  <w:style w:type="character" w:customStyle="1" w:styleId="FootnoteTextChar">
    <w:name w:val="Footnote Text Char"/>
    <w:basedOn w:val="DefaultParagraphFont"/>
    <w:link w:val="FootnoteText"/>
    <w:uiPriority w:val="99"/>
    <w:semiHidden/>
    <w:rsid w:val="00032BB5"/>
    <w:rPr>
      <w:sz w:val="20"/>
      <w:szCs w:val="20"/>
    </w:rPr>
  </w:style>
  <w:style w:type="character" w:styleId="FootnoteReference">
    <w:name w:val="footnote reference"/>
    <w:basedOn w:val="DefaultParagraphFont"/>
    <w:uiPriority w:val="99"/>
    <w:semiHidden/>
    <w:unhideWhenUsed/>
    <w:rsid w:val="00032BB5"/>
    <w:rPr>
      <w:vertAlign w:val="superscript"/>
    </w:rPr>
  </w:style>
  <w:style w:type="paragraph" w:styleId="EndnoteText">
    <w:name w:val="endnote text"/>
    <w:basedOn w:val="Normal"/>
    <w:link w:val="EndnoteTextChar"/>
    <w:uiPriority w:val="99"/>
    <w:semiHidden/>
    <w:unhideWhenUsed/>
    <w:rsid w:val="00115C65"/>
    <w:rPr>
      <w:sz w:val="20"/>
      <w:szCs w:val="20"/>
    </w:rPr>
  </w:style>
  <w:style w:type="character" w:customStyle="1" w:styleId="EndnoteTextChar">
    <w:name w:val="Endnote Text Char"/>
    <w:basedOn w:val="DefaultParagraphFont"/>
    <w:link w:val="EndnoteText"/>
    <w:uiPriority w:val="99"/>
    <w:semiHidden/>
    <w:rsid w:val="00115C65"/>
    <w:rPr>
      <w:sz w:val="20"/>
      <w:szCs w:val="20"/>
    </w:rPr>
  </w:style>
  <w:style w:type="character" w:styleId="EndnoteReference">
    <w:name w:val="endnote reference"/>
    <w:basedOn w:val="DefaultParagraphFont"/>
    <w:uiPriority w:val="99"/>
    <w:semiHidden/>
    <w:unhideWhenUsed/>
    <w:rsid w:val="00115C65"/>
    <w:rPr>
      <w:vertAlign w:val="superscript"/>
    </w:rPr>
  </w:style>
  <w:style w:type="character" w:styleId="Hyperlink">
    <w:name w:val="Hyperlink"/>
    <w:basedOn w:val="DefaultParagraphFont"/>
    <w:uiPriority w:val="99"/>
    <w:unhideWhenUsed/>
    <w:rsid w:val="00115C65"/>
    <w:rPr>
      <w:color w:val="0563C1" w:themeColor="hyperlink"/>
      <w:u w:val="single"/>
    </w:rPr>
  </w:style>
  <w:style w:type="character" w:styleId="UnresolvedMention">
    <w:name w:val="Unresolved Mention"/>
    <w:basedOn w:val="DefaultParagraphFont"/>
    <w:uiPriority w:val="99"/>
    <w:semiHidden/>
    <w:unhideWhenUsed/>
    <w:rsid w:val="00115C65"/>
    <w:rPr>
      <w:color w:val="605E5C"/>
      <w:shd w:val="clear" w:color="auto" w:fill="E1DFDD"/>
    </w:rPr>
  </w:style>
  <w:style w:type="table" w:styleId="LightShading">
    <w:name w:val="Light Shading"/>
    <w:basedOn w:val="TableNormal"/>
    <w:uiPriority w:val="60"/>
    <w:rsid w:val="006B528C"/>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78920">
      <w:bodyDiv w:val="1"/>
      <w:marLeft w:val="0"/>
      <w:marRight w:val="0"/>
      <w:marTop w:val="0"/>
      <w:marBottom w:val="0"/>
      <w:divBdr>
        <w:top w:val="none" w:sz="0" w:space="0" w:color="auto"/>
        <w:left w:val="none" w:sz="0" w:space="0" w:color="auto"/>
        <w:bottom w:val="none" w:sz="0" w:space="0" w:color="auto"/>
        <w:right w:val="none" w:sz="0" w:space="0" w:color="auto"/>
      </w:divBdr>
    </w:div>
    <w:div w:id="233977329">
      <w:bodyDiv w:val="1"/>
      <w:marLeft w:val="0"/>
      <w:marRight w:val="0"/>
      <w:marTop w:val="0"/>
      <w:marBottom w:val="0"/>
      <w:divBdr>
        <w:top w:val="none" w:sz="0" w:space="0" w:color="auto"/>
        <w:left w:val="none" w:sz="0" w:space="0" w:color="auto"/>
        <w:bottom w:val="none" w:sz="0" w:space="0" w:color="auto"/>
        <w:right w:val="none" w:sz="0" w:space="0" w:color="auto"/>
      </w:divBdr>
    </w:div>
    <w:div w:id="234903930">
      <w:bodyDiv w:val="1"/>
      <w:marLeft w:val="0"/>
      <w:marRight w:val="0"/>
      <w:marTop w:val="0"/>
      <w:marBottom w:val="0"/>
      <w:divBdr>
        <w:top w:val="none" w:sz="0" w:space="0" w:color="auto"/>
        <w:left w:val="none" w:sz="0" w:space="0" w:color="auto"/>
        <w:bottom w:val="none" w:sz="0" w:space="0" w:color="auto"/>
        <w:right w:val="none" w:sz="0" w:space="0" w:color="auto"/>
      </w:divBdr>
    </w:div>
    <w:div w:id="462187926">
      <w:bodyDiv w:val="1"/>
      <w:marLeft w:val="0"/>
      <w:marRight w:val="0"/>
      <w:marTop w:val="0"/>
      <w:marBottom w:val="0"/>
      <w:divBdr>
        <w:top w:val="none" w:sz="0" w:space="0" w:color="auto"/>
        <w:left w:val="none" w:sz="0" w:space="0" w:color="auto"/>
        <w:bottom w:val="none" w:sz="0" w:space="0" w:color="auto"/>
        <w:right w:val="none" w:sz="0" w:space="0" w:color="auto"/>
      </w:divBdr>
    </w:div>
    <w:div w:id="529562953">
      <w:bodyDiv w:val="1"/>
      <w:marLeft w:val="0"/>
      <w:marRight w:val="0"/>
      <w:marTop w:val="0"/>
      <w:marBottom w:val="0"/>
      <w:divBdr>
        <w:top w:val="none" w:sz="0" w:space="0" w:color="auto"/>
        <w:left w:val="none" w:sz="0" w:space="0" w:color="auto"/>
        <w:bottom w:val="none" w:sz="0" w:space="0" w:color="auto"/>
        <w:right w:val="none" w:sz="0" w:space="0" w:color="auto"/>
      </w:divBdr>
    </w:div>
    <w:div w:id="604534632">
      <w:bodyDiv w:val="1"/>
      <w:marLeft w:val="0"/>
      <w:marRight w:val="0"/>
      <w:marTop w:val="0"/>
      <w:marBottom w:val="0"/>
      <w:divBdr>
        <w:top w:val="none" w:sz="0" w:space="0" w:color="auto"/>
        <w:left w:val="none" w:sz="0" w:space="0" w:color="auto"/>
        <w:bottom w:val="none" w:sz="0" w:space="0" w:color="auto"/>
        <w:right w:val="none" w:sz="0" w:space="0" w:color="auto"/>
      </w:divBdr>
    </w:div>
    <w:div w:id="1161770156">
      <w:bodyDiv w:val="1"/>
      <w:marLeft w:val="0"/>
      <w:marRight w:val="0"/>
      <w:marTop w:val="0"/>
      <w:marBottom w:val="0"/>
      <w:divBdr>
        <w:top w:val="none" w:sz="0" w:space="0" w:color="auto"/>
        <w:left w:val="none" w:sz="0" w:space="0" w:color="auto"/>
        <w:bottom w:val="none" w:sz="0" w:space="0" w:color="auto"/>
        <w:right w:val="none" w:sz="0" w:space="0" w:color="auto"/>
      </w:divBdr>
    </w:div>
    <w:div w:id="1231116983">
      <w:bodyDiv w:val="1"/>
      <w:marLeft w:val="0"/>
      <w:marRight w:val="0"/>
      <w:marTop w:val="0"/>
      <w:marBottom w:val="0"/>
      <w:divBdr>
        <w:top w:val="none" w:sz="0" w:space="0" w:color="auto"/>
        <w:left w:val="none" w:sz="0" w:space="0" w:color="auto"/>
        <w:bottom w:val="none" w:sz="0" w:space="0" w:color="auto"/>
        <w:right w:val="none" w:sz="0" w:space="0" w:color="auto"/>
      </w:divBdr>
    </w:div>
    <w:div w:id="1938445370">
      <w:bodyDiv w:val="1"/>
      <w:marLeft w:val="0"/>
      <w:marRight w:val="0"/>
      <w:marTop w:val="0"/>
      <w:marBottom w:val="0"/>
      <w:divBdr>
        <w:top w:val="none" w:sz="0" w:space="0" w:color="auto"/>
        <w:left w:val="none" w:sz="0" w:space="0" w:color="auto"/>
        <w:bottom w:val="none" w:sz="0" w:space="0" w:color="auto"/>
        <w:right w:val="none" w:sz="0" w:space="0" w:color="auto"/>
      </w:divBdr>
    </w:div>
    <w:div w:id="21187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9</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Brunstad, Rob</dc:creator>
  <cp:keywords/>
  <dc:description/>
  <cp:lastModifiedBy>Brunstad, Rob</cp:lastModifiedBy>
  <cp:revision>216</cp:revision>
  <dcterms:created xsi:type="dcterms:W3CDTF">2019-12-17T22:20:00Z</dcterms:created>
  <dcterms:modified xsi:type="dcterms:W3CDTF">2019-12-18T22:16:00Z</dcterms:modified>
</cp:coreProperties>
</file>