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bookmarkStart w:id="0" w:name="_GoBack"/>
      <w:bookmarkEnd w:id="0"/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Raymond E.The cathedral and the bazaar[J].Knowledge,Technology&amp;Policy, 1999,12(3):23-49.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董军．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Linux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内核开发者协作模式研究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Ｄ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KroahHartman G, Corbet J. McPherson A. Linux kernel development[J]. the Linux foundat ion. 2008.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众包技术研究综述．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Xiao-Liang Shen, Matthew K O Lee,Christy M K Cheung. Ex</w:t>
      </w:r>
      <w:r w:rsidRPr="00E17184">
        <w:rPr>
          <w:rFonts w:ascii="Times New Roman" w:eastAsia="MS Gothic" w:hAnsi="Times New Roman" w:cs="MS Gothic" w:hint="eastAsia"/>
          <w:kern w:val="0"/>
          <w:sz w:val="18"/>
          <w:szCs w:val="18"/>
        </w:rPr>
        <w:t>⁃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ploring online social behavior in crowdsourcing communities: a relationship management perspective[J]. Computers in Hu</w:t>
      </w:r>
      <w:r w:rsidRPr="00E17184">
        <w:rPr>
          <w:rFonts w:ascii="Times New Roman" w:eastAsia="MS Gothic" w:hAnsi="Times New Roman" w:cs="MS Gothic" w:hint="eastAsia"/>
          <w:kern w:val="0"/>
          <w:sz w:val="18"/>
          <w:szCs w:val="18"/>
        </w:rPr>
        <w:t>⁃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man Behavior, 2014, 40(1):144-151.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众包社区用户持续使用行为研究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--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ECM-ISC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和承诺信任理论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Scrum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方法的研究与分析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使用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实现高效的团队协作开发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陆丹，徐国虎．基于“众包”的企业创新模式研究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[J]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．物流科技，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2013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，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8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：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127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—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129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．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陆丹．互联网环境下众包风险的识别与规避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[J]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．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物流工程与管理，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2013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，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35(4)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：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118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．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120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从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保留所有权利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到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保留部分权利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——解析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知识共享组织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及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"CC"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协议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赵岩露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王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晶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沈奇威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基于特征分析的微博用户兴趣发现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 xml:space="preserve">[Z]. </w:t>
      </w: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东信北邮信息技术有限公司专栏</w:t>
      </w:r>
      <w:r w:rsidRPr="00E17184">
        <w:rPr>
          <w:rFonts w:ascii="Times New Roman" w:eastAsia="宋体" w:hAnsi="Times New Roman" w:cs="Times New Roman"/>
          <w:kern w:val="0"/>
          <w:sz w:val="18"/>
          <w:szCs w:val="18"/>
        </w:rPr>
        <w:t>, 2012, (11):79- 83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谈企业人员结构</w:t>
      </w:r>
    </w:p>
    <w:p w:rsidR="00E17184" w:rsidRPr="00E17184" w:rsidRDefault="00E17184" w:rsidP="00E17184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17184">
        <w:rPr>
          <w:rFonts w:ascii="Times New Roman" w:eastAsia="宋体" w:hAnsi="Times New Roman" w:cs="Times New Roman" w:hint="eastAsia"/>
          <w:kern w:val="0"/>
          <w:sz w:val="18"/>
          <w:szCs w:val="18"/>
        </w:rPr>
        <w:t>众包质量控制策略及评估算法研究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 xml:space="preserve">[1]著者.题目［J］.刊名，出版年，卷号(期号)：起止页码. 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</w:t>
      </w:r>
      <w:r>
        <w:rPr>
          <w:rFonts w:ascii="Times New Roman" w:eastAsiaTheme="minorEastAsia" w:hAnsi="Times New Roman" w:cs="Times New Roman"/>
          <w:szCs w:val="18"/>
        </w:rPr>
        <w:t>LI Q, WANG G, LIU J, et al. Robust Scale-Invariant Feature Matching for Remote Sensing Image Registration [J]. IEEE Geosciences &amp; Remote Sensing Letters, 2009, 6(2):287-291.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[2]著者.书名［M］.译者，译.出版地: 出版者, 出版年：起止页码.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：刘国钧，陈绍业，王凤翥. 图书馆目录[M]. 北京：高等教育出版社，1957：15-18.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[3]著者.析出文献题名 [C]//会议论文集.出版地：出版社，出版年：起止页码 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</w:t>
      </w:r>
      <w:r>
        <w:rPr>
          <w:rFonts w:ascii="Times New Roman" w:eastAsiaTheme="minorEastAsia" w:hAnsi="Times New Roman" w:cs="Times New Roman"/>
          <w:szCs w:val="18"/>
        </w:rPr>
        <w:t>KALAL Z</w:t>
      </w:r>
      <w:r>
        <w:rPr>
          <w:rFonts w:ascii="Times New Roman" w:eastAsiaTheme="minorEastAsia" w:hAnsiTheme="minorEastAsia" w:cs="Times New Roman" w:hint="eastAsia"/>
          <w:szCs w:val="18"/>
        </w:rPr>
        <w:t>，</w:t>
      </w:r>
      <w:r>
        <w:rPr>
          <w:rFonts w:ascii="Times New Roman" w:eastAsiaTheme="minorEastAsia" w:hAnsi="Times New Roman" w:cs="Times New Roman"/>
          <w:szCs w:val="18"/>
        </w:rPr>
        <w:t>MATAS J. P-N Learning: Bootstrapping Binary Classifiers by Structural Constraints[C]// Proceedings of IEEE Conference on Computer Vision and Pattern Recognition. New York: IEEE Press, 2010:49-56.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[4] 著者.题名[D]. 所在城市：学位授予单位, 出版年.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：王煜. 基于错误传播上下文分析的软件错误定位方法研究[D].哈尔滨：哈尔滨工业大学，2013.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lastRenderedPageBreak/>
        <w:t>[5]著者.题名：报告号[R]. 出版地 (城市名): 出版者, 出版年.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：冯西桥. 核反应堆压力管道和压力容器的LBB分析[R]. 北京：清华大学核能技术设计研究院，1997.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[6]著者. 标准名称：准编号［S］.出版地: 出版者,出版年.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：GB/T 16159—1996，汉语拼音正词法基本规则[S].北京：中国标准出版社，1996.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[7]著者.题名［N］.报纸名，出版日期（版次）（出版日期按YY-MM-DD格式）.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：谢希德.创造学习的新思路[N].人民日报，1998-12-25（10）.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[8]著者.题名［文献类型标志/电子文献载体标志］.(更新日期) [引用日期].获取和访问路径（如http://www.www.arocmag.com）.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</w:t>
      </w:r>
      <w:r>
        <w:rPr>
          <w:rFonts w:ascii="Times New Roman" w:eastAsiaTheme="minorEastAsia" w:hAnsi="Times New Roman" w:cs="Times New Roman"/>
          <w:szCs w:val="18"/>
        </w:rPr>
        <w:t xml:space="preserve">W3C.Web Service Choreography Interface(WSCI)(Version1.0)[EB/OL].www.w3.org/TR/wsci. 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>[9]专利所有者.专利题名：专利国别，专利号［P］.公告日期.获取和访问路径.</w:t>
      </w:r>
    </w:p>
    <w:p w:rsidR="00E17184" w:rsidRDefault="00E17184" w:rsidP="00E17184">
      <w:pPr>
        <w:jc w:val="both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color w:val="FF0000"/>
          <w:szCs w:val="18"/>
        </w:rPr>
        <w:t>例</w:t>
      </w:r>
      <w:r>
        <w:rPr>
          <w:rFonts w:asciiTheme="minorEastAsia" w:eastAsiaTheme="minorEastAsia" w:hAnsiTheme="minorEastAsia" w:hint="eastAsia"/>
          <w:szCs w:val="18"/>
        </w:rPr>
        <w:t>：姜锡洲. 一种温热外敷药制备方案：中国， 881056073[P].1989-07-26.</w:t>
      </w:r>
    </w:p>
    <w:p w:rsidR="00E17184" w:rsidRDefault="00E17184" w:rsidP="00E17184">
      <w:pPr>
        <w:pStyle w:val="a3"/>
        <w:rPr>
          <w:rFonts w:eastAsiaTheme="minorEastAsia"/>
          <w:sz w:val="18"/>
          <w:szCs w:val="18"/>
        </w:rPr>
      </w:pPr>
      <w:r>
        <w:rPr>
          <w:rFonts w:hAnsi="宋体" w:hint="eastAsia"/>
          <w:color w:val="FF0000"/>
          <w:sz w:val="18"/>
          <w:szCs w:val="18"/>
        </w:rPr>
        <w:t>注：</w:t>
      </w:r>
      <w:r>
        <w:rPr>
          <w:rFonts w:hAnsi="宋体"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Ansi="宋体" w:hint="eastAsia"/>
          <w:sz w:val="18"/>
          <w:szCs w:val="18"/>
        </w:rPr>
        <w:t>）参考文献中个人著者采用</w:t>
      </w:r>
      <w:r>
        <w:rPr>
          <w:rFonts w:hAnsi="宋体" w:hint="eastAsia"/>
          <w:color w:val="FF0000"/>
          <w:sz w:val="18"/>
          <w:szCs w:val="18"/>
        </w:rPr>
        <w:t>姓前名后</w:t>
      </w:r>
      <w:r>
        <w:rPr>
          <w:rFonts w:hAnsi="宋体" w:hint="eastAsia"/>
          <w:sz w:val="18"/>
          <w:szCs w:val="18"/>
        </w:rPr>
        <w:t>的形式</w:t>
      </w:r>
      <w:r>
        <w:rPr>
          <w:rFonts w:hAnsi="宋体" w:hint="eastAsia"/>
          <w:color w:val="FF0000"/>
          <w:sz w:val="18"/>
          <w:szCs w:val="18"/>
        </w:rPr>
        <w:t>。姓的每个字母均需大写</w:t>
      </w:r>
      <w:r>
        <w:rPr>
          <w:rFonts w:hAnsi="宋体" w:hint="eastAsia"/>
          <w:sz w:val="18"/>
          <w:szCs w:val="18"/>
        </w:rPr>
        <w:t>，三人以上者，录入前三人姓名后加</w:t>
      </w:r>
      <w:r>
        <w:rPr>
          <w:rFonts w:eastAsiaTheme="minorEastAsia" w:hint="eastAsia"/>
          <w:sz w:val="18"/>
          <w:szCs w:val="18"/>
        </w:rPr>
        <w:t>“</w:t>
      </w:r>
      <w:r>
        <w:rPr>
          <w:rFonts w:hAnsi="宋体" w:hint="eastAsia"/>
          <w:sz w:val="18"/>
          <w:szCs w:val="18"/>
        </w:rPr>
        <w:t>等</w:t>
      </w:r>
      <w:r>
        <w:rPr>
          <w:rFonts w:eastAsiaTheme="minorEastAsia" w:hint="eastAsia"/>
          <w:sz w:val="18"/>
          <w:szCs w:val="18"/>
        </w:rPr>
        <w:t>”</w:t>
      </w:r>
      <w:r>
        <w:rPr>
          <w:rFonts w:hAnsi="宋体" w:hint="eastAsia"/>
          <w:sz w:val="18"/>
          <w:szCs w:val="18"/>
        </w:rPr>
        <w:t>，英文姓名则加</w:t>
      </w:r>
      <w:r>
        <w:rPr>
          <w:rFonts w:eastAsiaTheme="minorEastAsia" w:hint="eastAsia"/>
          <w:sz w:val="18"/>
          <w:szCs w:val="18"/>
        </w:rPr>
        <w:t>“</w:t>
      </w:r>
      <w:r>
        <w:rPr>
          <w:sz w:val="18"/>
          <w:szCs w:val="18"/>
        </w:rPr>
        <w:t>et al</w:t>
      </w:r>
      <w:r>
        <w:rPr>
          <w:rFonts w:eastAsiaTheme="minorEastAsia" w:hint="eastAsia"/>
          <w:sz w:val="18"/>
          <w:szCs w:val="18"/>
        </w:rPr>
        <w:t>”；</w:t>
      </w:r>
    </w:p>
    <w:p w:rsidR="00E17184" w:rsidRDefault="00E17184" w:rsidP="00E17184">
      <w:pPr>
        <w:pStyle w:val="a3"/>
        <w:rPr>
          <w:sz w:val="18"/>
          <w:szCs w:val="18"/>
        </w:rPr>
      </w:pPr>
    </w:p>
    <w:p w:rsidR="00E17184" w:rsidRDefault="00E17184" w:rsidP="00E17184">
      <w:pPr>
        <w:ind w:left="540" w:hangingChars="300" w:hanging="540"/>
        <w:rPr>
          <w:rFonts w:ascii="Times New Roman" w:hAnsi="宋体" w:cs="Times New Roman"/>
          <w:color w:val="FF0000"/>
          <w:szCs w:val="18"/>
        </w:rPr>
      </w:pPr>
      <w:r>
        <w:rPr>
          <w:rFonts w:ascii="Times New Roman" w:hAnsi="宋体" w:cs="Times New Roman" w:hint="eastAsia"/>
          <w:szCs w:val="18"/>
        </w:rPr>
        <w:t>（</w:t>
      </w:r>
      <w:r>
        <w:rPr>
          <w:rFonts w:ascii="Times New Roman" w:hAnsi="Times New Roman" w:cs="Times New Roman"/>
          <w:szCs w:val="18"/>
        </w:rPr>
        <w:t>2</w:t>
      </w:r>
      <w:r>
        <w:rPr>
          <w:rFonts w:ascii="Times New Roman" w:hAnsi="宋体" w:cs="Times New Roman" w:hint="eastAsia"/>
          <w:szCs w:val="18"/>
        </w:rPr>
        <w:t>）</w:t>
      </w:r>
      <w:r>
        <w:rPr>
          <w:rFonts w:ascii="Times New Roman" w:hAnsi="宋体" w:cs="Times New Roman" w:hint="eastAsia"/>
          <w:color w:val="FF0000"/>
          <w:szCs w:val="18"/>
        </w:rPr>
        <w:t>参考文献中若有中文文献，请在相应英文翻译后附上中文文献。</w:t>
      </w:r>
    </w:p>
    <w:p w:rsidR="00E17184" w:rsidRDefault="00E17184" w:rsidP="00E17184">
      <w:pPr>
        <w:ind w:left="540" w:hangingChars="300" w:hanging="540"/>
        <w:rPr>
          <w:rFonts w:ascii="Times New Roman" w:hAnsi="宋体" w:cs="Times New Roman"/>
          <w:szCs w:val="18"/>
        </w:rPr>
      </w:pPr>
      <w:r>
        <w:rPr>
          <w:rFonts w:ascii="Times New Roman" w:eastAsiaTheme="minorEastAsia" w:hAnsiTheme="minorEastAsia" w:cs="Times New Roman"/>
          <w:szCs w:val="18"/>
        </w:rPr>
        <w:t>.</w:t>
      </w:r>
      <w:r>
        <w:rPr>
          <w:rFonts w:ascii="Times New Roman" w:hAnsi="宋体" w:cs="Times New Roman" w:hint="eastAsia"/>
          <w:color w:val="FF0000"/>
          <w:szCs w:val="18"/>
        </w:rPr>
        <w:t>例</w:t>
      </w:r>
      <w:r>
        <w:rPr>
          <w:rFonts w:ascii="Times New Roman" w:hAnsi="宋体" w:cs="Times New Roman" w:hint="eastAsia"/>
          <w:szCs w:val="18"/>
        </w:rPr>
        <w:t>：</w:t>
      </w:r>
    </w:p>
    <w:p w:rsidR="00E17184" w:rsidRDefault="00E17184" w:rsidP="00E17184">
      <w:pPr>
        <w:ind w:left="540" w:hangingChars="300" w:hanging="540"/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/>
          <w:szCs w:val="18"/>
        </w:rPr>
        <w:t>[11] LIDong, XUZhi-ming</w:t>
      </w:r>
      <w:r>
        <w:rPr>
          <w:rFonts w:ascii="Times New Roman" w:hAnsi="Times New Roman" w:cs="Times New Roman"/>
          <w:szCs w:val="18"/>
        </w:rPr>
        <w:t xml:space="preserve">, </w:t>
      </w:r>
      <w:r>
        <w:rPr>
          <w:rFonts w:ascii="Times New Roman" w:hAnsi="Times New Roman"/>
          <w:szCs w:val="18"/>
        </w:rPr>
        <w:t>LI Sheng</w:t>
      </w:r>
      <w:r>
        <w:rPr>
          <w:rFonts w:ascii="Times New Roman" w:hAnsi="Times New Roman" w:cs="Times New Roman"/>
          <w:szCs w:val="18"/>
        </w:rPr>
        <w:t>, et al. A survey on information diffusion in online social networks [J]. Chinese Journal of Computers, 2014, 37(1):189-206 .(in Chinese)</w:t>
      </w:r>
    </w:p>
    <w:p w:rsidR="00E17184" w:rsidRDefault="00E17184" w:rsidP="00E17184">
      <w:pPr>
        <w:rPr>
          <w:rFonts w:asciiTheme="minorEastAsia" w:eastAsiaTheme="minorEastAsia" w:hAnsiTheme="minorEastAsia" w:cs="Times New Roman"/>
          <w:szCs w:val="18"/>
          <w:shd w:val="clear" w:color="auto" w:fill="FFFFFF"/>
        </w:rPr>
      </w:pPr>
      <w:r>
        <w:rPr>
          <w:rFonts w:asciiTheme="minorEastAsia" w:eastAsiaTheme="minorEastAsia" w:hAnsiTheme="minorEastAsia" w:cs="Times New Roman" w:hint="eastAsia"/>
          <w:szCs w:val="18"/>
          <w:shd w:val="clear" w:color="auto" w:fill="FFFFFF"/>
        </w:rPr>
        <w:t>李栋, 徐志明, 李生, 等. 在线社会网络中信息扩散[J]. 计算机学报, 2014, 37(1): 189-206.</w:t>
      </w:r>
    </w:p>
    <w:p w:rsidR="00E17184" w:rsidRDefault="00E17184" w:rsidP="00E17184">
      <w:pPr>
        <w:rPr>
          <w:rFonts w:ascii="Times New Roman" w:hAnsi="Times New Roman" w:cs="Times New Roman"/>
          <w:color w:val="222222"/>
          <w:szCs w:val="18"/>
          <w:shd w:val="clear" w:color="auto" w:fill="FFFFFF"/>
        </w:rPr>
      </w:pPr>
    </w:p>
    <w:p w:rsidR="00E17184" w:rsidRDefault="00E17184" w:rsidP="00E17184">
      <w:pPr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请在文末添加作者的联系电话和邮箱！</w:t>
      </w:r>
    </w:p>
    <w:p w:rsidR="00E17184" w:rsidRDefault="00E17184" w:rsidP="00E17184">
      <w:pPr>
        <w:rPr>
          <w:rFonts w:ascii="Times New Roman" w:hAnsi="Times New Roman" w:cs="Times New Roman"/>
          <w:szCs w:val="18"/>
        </w:rPr>
      </w:pPr>
    </w:p>
    <w:p w:rsidR="00E17184" w:rsidRDefault="00E17184" w:rsidP="00E17184">
      <w:pPr>
        <w:pStyle w:val="DepartCorrespond"/>
        <w:ind w:hangingChars="44"/>
        <w:rPr>
          <w:color w:val="FF0000"/>
          <w:sz w:val="15"/>
          <w:szCs w:val="15"/>
          <w:bdr w:val="single" w:sz="4" w:space="0" w:color="FF0000" w:frame="1"/>
        </w:rPr>
      </w:pPr>
    </w:p>
    <w:p w:rsidR="00D0668A" w:rsidRPr="00E17184" w:rsidRDefault="00D0668A"/>
    <w:sectPr w:rsidR="00D0668A" w:rsidRPr="00E1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990" w:rsidRDefault="00581990" w:rsidP="006B446A">
      <w:pPr>
        <w:spacing w:after="0"/>
      </w:pPr>
      <w:r>
        <w:separator/>
      </w:r>
    </w:p>
  </w:endnote>
  <w:endnote w:type="continuationSeparator" w:id="0">
    <w:p w:rsidR="00581990" w:rsidRDefault="00581990" w:rsidP="006B4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990" w:rsidRDefault="00581990" w:rsidP="006B446A">
      <w:pPr>
        <w:spacing w:after="0"/>
      </w:pPr>
      <w:r>
        <w:separator/>
      </w:r>
    </w:p>
  </w:footnote>
  <w:footnote w:type="continuationSeparator" w:id="0">
    <w:p w:rsidR="00581990" w:rsidRDefault="00581990" w:rsidP="006B44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B572A"/>
    <w:multiLevelType w:val="hybridMultilevel"/>
    <w:tmpl w:val="40405B4E"/>
    <w:lvl w:ilvl="0" w:tplc="9648D850">
      <w:start w:val="1"/>
      <w:numFmt w:val="decimal"/>
      <w:lvlText w:val="[%1]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0B"/>
    <w:rsid w:val="00416C0B"/>
    <w:rsid w:val="00581990"/>
    <w:rsid w:val="006B446A"/>
    <w:rsid w:val="00C177EC"/>
    <w:rsid w:val="00D0668A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133D6"/>
  <w15:chartTrackingRefBased/>
  <w15:docId w15:val="{B645237A-F71A-4196-909F-DB6A2D77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184"/>
    <w:pPr>
      <w:adjustRightInd w:val="0"/>
      <w:snapToGrid w:val="0"/>
      <w:spacing w:after="200"/>
    </w:pPr>
    <w:rPr>
      <w:rFonts w:ascii="Tahoma" w:eastAsia="宋体" w:hAnsi="Tahoma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rsid w:val="00E17184"/>
    <w:pPr>
      <w:widowControl w:val="0"/>
      <w:adjustRightInd/>
      <w:snapToGrid/>
      <w:spacing w:after="0"/>
    </w:pPr>
    <w:rPr>
      <w:rFonts w:ascii="Times New Roman" w:hAnsi="Times New Roman" w:cs="Times New Roman"/>
      <w:kern w:val="2"/>
      <w:sz w:val="21"/>
      <w:szCs w:val="24"/>
    </w:rPr>
  </w:style>
  <w:style w:type="character" w:customStyle="1" w:styleId="a4">
    <w:name w:val="批注文字 字符"/>
    <w:basedOn w:val="a0"/>
    <w:link w:val="a3"/>
    <w:semiHidden/>
    <w:rsid w:val="00E17184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E17184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DepartCorrespond">
    <w:name w:val="Depart.Correspond"/>
    <w:basedOn w:val="a"/>
    <w:qFormat/>
    <w:rsid w:val="00E17184"/>
    <w:pPr>
      <w:adjustRightInd/>
      <w:snapToGrid/>
      <w:spacing w:after="0"/>
      <w:ind w:left="66" w:hangingChars="66" w:hanging="66"/>
      <w:jc w:val="both"/>
    </w:pPr>
    <w:rPr>
      <w:rFonts w:ascii="Times New Roman" w:hAnsi="Times New Roman" w:cs="Times New Roman"/>
      <w:iCs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6B44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6B446A"/>
    <w:rPr>
      <w:rFonts w:ascii="Tahoma" w:eastAsia="宋体" w:hAnsi="Tahom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446A"/>
    <w:pPr>
      <w:tabs>
        <w:tab w:val="center" w:pos="4153"/>
        <w:tab w:val="right" w:pos="8306"/>
      </w:tabs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6B446A"/>
    <w:rPr>
      <w:rFonts w:ascii="Tahoma" w:eastAsia="宋体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胡忠宇</dc:creator>
  <cp:keywords/>
  <dc:description/>
  <cp:lastModifiedBy>胡忠宇</cp:lastModifiedBy>
  <cp:revision>3</cp:revision>
  <dcterms:created xsi:type="dcterms:W3CDTF">2017-09-22T13:55:00Z</dcterms:created>
  <dcterms:modified xsi:type="dcterms:W3CDTF">2017-09-22T14:33:00Z</dcterms:modified>
</cp:coreProperties>
</file>