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宋体" w:hAnsi="宋体"/>
          <w:b/>
          <w:sz w:val="18"/>
        </w:rPr>
      </w:pPr>
      <w:bookmarkStart w:id="0" w:name="OLE_LINK2"/>
      <w:bookmarkStart w:id="1" w:name="OLE_LINK1"/>
      <w:r>
        <w:rPr>
          <w:rFonts w:hint="eastAsia" w:ascii="宋体" w:hAnsi="宋体"/>
          <w:b/>
          <w:sz w:val="18"/>
        </w:rPr>
        <w:t>阳光丽和作为北京市及海淀区教委审批的校外实践基地及社会大课堂资源单位，凭借在整个素质教育行业中所积累的成功经验和品牌优势，由拥有十年营地教育影响力的资深素质教育专家团队强势领衔，全力打造阳光研学学科实践活动，立志成为中国最大最专业的青少年校外成长特训组织机构。</w:t>
      </w:r>
    </w:p>
    <w:bookmarkEnd w:id="0"/>
    <w:bookmarkEnd w:id="1"/>
    <w:p>
      <w:pPr>
        <w:spacing w:line="0" w:lineRule="atLeast"/>
        <w:jc w:val="center"/>
        <w:rPr>
          <w:rFonts w:hint="eastAsia" w:ascii="微软雅黑" w:hAnsi="微软雅黑" w:eastAsia="微软雅黑" w:cs="微软雅黑"/>
          <w:b/>
          <w:bCs/>
          <w:color w:val="000000"/>
          <w:sz w:val="28"/>
          <w:szCs w:val="28"/>
        </w:rPr>
      </w:pPr>
    </w:p>
    <w:p>
      <w:pPr>
        <w:spacing w:line="0" w:lineRule="atLeast"/>
        <w:jc w:val="center"/>
        <w:rPr>
          <w:rFonts w:hint="eastAsia" w:ascii="微软雅黑" w:hAnsi="微软雅黑" w:eastAsia="微软雅黑" w:cs="微软雅黑"/>
          <w:b/>
          <w:bCs/>
          <w:color w:val="000000"/>
          <w:sz w:val="32"/>
          <w:szCs w:val="32"/>
        </w:rPr>
      </w:pPr>
      <w:r>
        <w:rPr>
          <w:rFonts w:hint="eastAsia" w:ascii="微软雅黑" w:hAnsi="微软雅黑" w:eastAsia="微软雅黑" w:cs="微软雅黑"/>
          <w:b/>
          <w:bCs/>
          <w:color w:val="000000"/>
          <w:sz w:val="32"/>
          <w:szCs w:val="32"/>
        </w:rPr>
        <w:t>“</w:t>
      </w:r>
      <w:r>
        <w:rPr>
          <w:rFonts w:hint="eastAsia" w:ascii="微软雅黑" w:hAnsi="微软雅黑" w:eastAsia="微软雅黑" w:cs="微软雅黑"/>
          <w:b/>
          <w:bCs/>
          <w:color w:val="000000"/>
          <w:sz w:val="32"/>
          <w:szCs w:val="32"/>
          <w:lang w:eastAsia="zh-CN"/>
        </w:rPr>
        <w:t>科技总动员</w:t>
      </w:r>
      <w:r>
        <w:rPr>
          <w:rFonts w:hint="eastAsia" w:ascii="微软雅黑" w:hAnsi="微软雅黑" w:eastAsia="微软雅黑" w:cs="微软雅黑"/>
          <w:b/>
          <w:bCs/>
          <w:color w:val="000000"/>
          <w:sz w:val="32"/>
          <w:szCs w:val="32"/>
        </w:rPr>
        <w:t>”</w:t>
      </w:r>
      <w:r>
        <w:rPr>
          <w:rFonts w:hint="eastAsia" w:ascii="微软雅黑" w:hAnsi="微软雅黑" w:eastAsia="微软雅黑" w:cs="微软雅黑"/>
          <w:b/>
          <w:bCs/>
          <w:color w:val="000000"/>
          <w:sz w:val="32"/>
          <w:szCs w:val="32"/>
          <w:lang w:eastAsia="zh-CN"/>
        </w:rPr>
        <w:t>科技馆综合实践</w:t>
      </w:r>
      <w:r>
        <w:rPr>
          <w:rFonts w:hint="eastAsia" w:ascii="微软雅黑" w:hAnsi="微软雅黑" w:eastAsia="微软雅黑" w:cs="微软雅黑"/>
          <w:b/>
          <w:bCs/>
          <w:color w:val="000000"/>
          <w:sz w:val="32"/>
          <w:szCs w:val="32"/>
        </w:rPr>
        <w:t>活动</w:t>
      </w:r>
    </w:p>
    <w:p>
      <w:pPr>
        <w:spacing w:line="0" w:lineRule="atLeast"/>
        <w:rPr>
          <w:rFonts w:hint="eastAsia" w:ascii="微软雅黑" w:hAnsi="微软雅黑" w:eastAsia="微软雅黑" w:cs="微软雅黑"/>
          <w:b/>
          <w:bCs/>
          <w:color w:val="000000"/>
          <w:szCs w:val="21"/>
        </w:rPr>
      </w:pPr>
    </w:p>
    <w:p>
      <w:pPr>
        <w:spacing w:line="360" w:lineRule="exact"/>
        <w:ind w:left="420"/>
        <w:rPr>
          <w:rFonts w:hint="eastAsia" w:ascii="微软雅黑" w:hAnsi="微软雅黑" w:eastAsia="微软雅黑" w:cs="微软雅黑"/>
          <w:b/>
          <w:bCs/>
          <w:color w:val="000000"/>
          <w:sz w:val="24"/>
          <w:shd w:val="clear" w:color="auto" w:fill="FFFFFF"/>
          <w:lang w:val="en-US" w:eastAsia="zh-CN"/>
        </w:rPr>
      </w:pPr>
      <w:r>
        <w:rPr>
          <w:rFonts w:hint="eastAsia" w:ascii="微软雅黑" w:hAnsi="微软雅黑" w:eastAsia="微软雅黑" w:cs="微软雅黑"/>
          <w:b/>
          <w:bCs/>
          <w:color w:val="000000"/>
          <w:sz w:val="24"/>
          <w:shd w:val="clear" w:color="auto" w:fill="FFFFFF"/>
        </w:rPr>
        <w:t xml:space="preserve">活动背景 </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青少年是国家和民族的希望，他们的科学素养的高低关乎到中华民族伟大复兴成败的关键，科技馆教育是校外教育的一种重要形式，它的教育活动对提高青少年科学素养有很重要的作用。</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物理学对科学技术和生产力的发展起着最直接地推动作用，由于物理学深刻地揭示了自然规律，构成了认识自然、改造自然的巨大力量，为科技发展提供了方法和技能。化学是自然科学的一种，是一门历史悠久而又富有活力的学科，它的成就是社会文明的重要标志，化学中存在着化学变化和物理变化两种变化形式。生命科学也就是生物学,作为自然科学最重要的部分之一,它有着至关重要的作用。</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物理学、化学、生物学极大地促进了人类社会的进步和发展，而现代科技场馆的建立也为公众认识、了解、学习这三大学科提供了宝贵的场所，二者相辅相成互相促进。走进科技馆，将枯燥的课本知识通过馆内高科技重现，贴合生活实际与学习内容，可以达到趣味学科学的目的。</w:t>
      </w:r>
    </w:p>
    <w:p>
      <w:pPr>
        <w:spacing w:line="360" w:lineRule="exact"/>
        <w:ind w:firstLine="480"/>
        <w:rPr>
          <w:rFonts w:hint="eastAsia" w:ascii="微软雅黑" w:hAnsi="微软雅黑" w:eastAsia="微软雅黑" w:cs="微软雅黑"/>
          <w:bCs/>
          <w:sz w:val="24"/>
          <w:szCs w:val="24"/>
          <w:shd w:val="clear" w:color="auto" w:fill="FFFFFF"/>
          <w:lang w:val="en-US" w:eastAsia="zh-CN"/>
        </w:rPr>
      </w:pPr>
    </w:p>
    <w:p>
      <w:pPr>
        <w:spacing w:line="360" w:lineRule="exact"/>
        <w:ind w:left="420"/>
        <w:rPr>
          <w:rFonts w:hint="eastAsia" w:ascii="微软雅黑" w:hAnsi="微软雅黑" w:eastAsia="微软雅黑" w:cs="微软雅黑"/>
          <w:b/>
          <w:bCs/>
          <w:color w:val="000000"/>
          <w:sz w:val="24"/>
          <w:shd w:val="clear" w:color="auto" w:fill="FFFFFF"/>
          <w:lang w:val="en-US" w:eastAsia="zh-CN"/>
        </w:rPr>
      </w:pPr>
      <w:r>
        <w:rPr>
          <w:rFonts w:hint="eastAsia" w:ascii="微软雅黑" w:hAnsi="微软雅黑" w:eastAsia="微软雅黑" w:cs="微软雅黑"/>
          <w:b/>
          <w:bCs/>
          <w:color w:val="000000"/>
          <w:sz w:val="24"/>
          <w:shd w:val="clear" w:color="auto" w:fill="FFFFFF"/>
        </w:rPr>
        <w:t>活动策划</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中国科学技术馆，特别是二层“探索与发现”展厅主要展示了近代以来在基础科学领域的探索与发现成果，同时也体现了人类在探索科学历程中的科学思想和科学方法。</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活动按照行前活动导读、行中课程实施、行后总结的形式进行。</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活动开始之前组织学生进行相关学科知识的学习，引导学生了解本次活动的目的、意义和任务，提前搜集相关资料，确定主题和研究方法，进行小组任务分工，做好出发前的各项准备工作。</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活动期间，希望通过定向活动、专家讲座等活动形式，鼓励学生动手探索实践，普及科学知识，培养学生的科学思想、科学方法和科学精神，充分调动学生的学习积极性。</w:t>
      </w:r>
    </w:p>
    <w:p>
      <w:pPr>
        <w:spacing w:line="360" w:lineRule="exact"/>
        <w:ind w:firstLine="480"/>
        <w:rPr>
          <w:rFonts w:hint="default"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活动结束之后，</w:t>
      </w:r>
      <w:r>
        <w:rPr>
          <w:rFonts w:hint="eastAsia" w:ascii="微软雅黑" w:hAnsi="微软雅黑" w:eastAsia="微软雅黑" w:cs="微软雅黑"/>
          <w:bCs/>
          <w:sz w:val="24"/>
          <w:szCs w:val="24"/>
          <w:shd w:val="clear" w:color="auto" w:fill="FFFFFF"/>
          <w:lang w:val="zh-TW" w:eastAsia="zh-TW"/>
        </w:rPr>
        <w:t>各个小组根据校外实践调查研究学习的情况，完成</w:t>
      </w:r>
      <w:r>
        <w:rPr>
          <w:rFonts w:hint="eastAsia" w:ascii="微软雅黑" w:hAnsi="微软雅黑" w:eastAsia="微软雅黑" w:cs="微软雅黑"/>
          <w:bCs/>
          <w:sz w:val="24"/>
          <w:szCs w:val="24"/>
          <w:shd w:val="clear" w:color="auto" w:fill="FFFFFF"/>
          <w:lang w:val="zh-TW" w:eastAsia="zh-CN"/>
        </w:rPr>
        <w:t>任务单和</w:t>
      </w:r>
      <w:r>
        <w:rPr>
          <w:rFonts w:hint="eastAsia" w:ascii="微软雅黑" w:hAnsi="微软雅黑" w:eastAsia="微软雅黑" w:cs="微软雅黑"/>
          <w:bCs/>
          <w:sz w:val="24"/>
          <w:szCs w:val="24"/>
          <w:shd w:val="clear" w:color="auto" w:fill="FFFFFF"/>
          <w:lang w:val="zh-TW" w:eastAsia="zh-TW"/>
        </w:rPr>
        <w:t>总结材料的撰写，展示本小组的研究成果，并进行展示交流。</w:t>
      </w:r>
    </w:p>
    <w:p>
      <w:pPr>
        <w:spacing w:line="360" w:lineRule="exact"/>
        <w:ind w:firstLine="480"/>
        <w:rPr>
          <w:rFonts w:hint="eastAsia" w:ascii="微软雅黑" w:hAnsi="微软雅黑" w:eastAsia="微软雅黑" w:cs="微软雅黑"/>
          <w:bCs/>
          <w:sz w:val="24"/>
          <w:szCs w:val="24"/>
          <w:shd w:val="clear" w:color="auto" w:fill="FFFFFF"/>
          <w:lang w:val="en-US" w:eastAsia="zh-CN"/>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Cs w:val="21"/>
          <w:shd w:val="clear" w:color="auto" w:fill="FFFFFF"/>
          <w:lang w:val="en-US" w:eastAsia="zh-CN"/>
        </w:rPr>
        <w:t xml:space="preserve"> </w:t>
      </w:r>
      <w:r>
        <w:rPr>
          <w:rFonts w:hint="eastAsia" w:ascii="微软雅黑" w:hAnsi="微软雅黑" w:eastAsia="微软雅黑" w:cs="微软雅黑"/>
          <w:b/>
          <w:bCs/>
          <w:color w:val="000000"/>
          <w:sz w:val="24"/>
          <w:shd w:val="clear" w:color="auto" w:fill="FFFFFF"/>
        </w:rPr>
        <w:t>活动主题：</w:t>
      </w:r>
    </w:p>
    <w:p>
      <w:pPr>
        <w:spacing w:line="360" w:lineRule="exact"/>
        <w:ind w:firstLine="480"/>
        <w:rPr>
          <w:rFonts w:hint="eastAsia" w:ascii="微软雅黑" w:hAnsi="微软雅黑" w:eastAsia="微软雅黑" w:cs="微软雅黑"/>
          <w:bCs/>
          <w:sz w:val="24"/>
          <w:szCs w:val="24"/>
          <w:shd w:val="clear" w:color="auto" w:fill="FFFFFF"/>
          <w:lang w:val="en-US" w:eastAsia="zh-CN"/>
        </w:rPr>
      </w:pPr>
      <w:r>
        <w:rPr>
          <w:rFonts w:hint="eastAsia" w:ascii="微软雅黑" w:hAnsi="微软雅黑" w:eastAsia="微软雅黑" w:cs="微软雅黑"/>
          <w:bCs/>
          <w:sz w:val="24"/>
          <w:szCs w:val="24"/>
          <w:shd w:val="clear" w:color="auto" w:fill="FFFFFF"/>
          <w:lang w:val="en-US" w:eastAsia="zh-CN"/>
        </w:rPr>
        <w:t>探索发现  科技之光</w:t>
      </w:r>
    </w:p>
    <w:p>
      <w:pPr>
        <w:spacing w:line="360" w:lineRule="exact"/>
        <w:ind w:left="420"/>
        <w:rPr>
          <w:rFonts w:hint="eastAsia" w:ascii="微软雅黑" w:hAnsi="微软雅黑" w:eastAsia="微软雅黑" w:cs="微软雅黑"/>
          <w:b/>
          <w:bCs/>
          <w:color w:val="000000"/>
          <w:sz w:val="24"/>
          <w:shd w:val="clear" w:color="auto" w:fill="FFFFFF"/>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活动时间：</w:t>
      </w:r>
    </w:p>
    <w:p>
      <w:pPr>
        <w:spacing w:line="360" w:lineRule="exact"/>
        <w:ind w:firstLine="480" w:firstLineChars="200"/>
        <w:rPr>
          <w:rFonts w:ascii="微软雅黑" w:hAnsi="微软雅黑" w:eastAsia="微软雅黑" w:cs="微软雅黑"/>
          <w:color w:val="000000"/>
          <w:sz w:val="24"/>
          <w:shd w:val="clear" w:color="auto" w:fill="FFFFFF"/>
        </w:rPr>
      </w:pPr>
      <w:r>
        <w:rPr>
          <w:rFonts w:hint="eastAsia" w:ascii="微软雅黑" w:hAnsi="微软雅黑" w:eastAsia="微软雅黑" w:cs="微软雅黑"/>
          <w:color w:val="000000"/>
          <w:sz w:val="24"/>
          <w:shd w:val="clear" w:color="auto" w:fill="FFFFFF"/>
        </w:rPr>
        <w:t>201</w:t>
      </w:r>
      <w:r>
        <w:rPr>
          <w:rFonts w:hint="eastAsia" w:ascii="微软雅黑" w:hAnsi="微软雅黑" w:eastAsia="微软雅黑" w:cs="微软雅黑"/>
          <w:color w:val="000000"/>
          <w:sz w:val="24"/>
          <w:shd w:val="clear" w:color="auto" w:fill="FFFFFF"/>
          <w:lang w:val="en-US" w:eastAsia="zh-CN"/>
        </w:rPr>
        <w:t>9</w:t>
      </w:r>
      <w:r>
        <w:rPr>
          <w:rFonts w:hint="eastAsia" w:ascii="微软雅黑" w:hAnsi="微软雅黑" w:eastAsia="微软雅黑" w:cs="微软雅黑"/>
          <w:color w:val="000000"/>
          <w:sz w:val="24"/>
          <w:shd w:val="clear" w:color="auto" w:fill="FFFFFF"/>
        </w:rPr>
        <w:t>年</w:t>
      </w:r>
      <w:r>
        <w:rPr>
          <w:rFonts w:hint="eastAsia" w:ascii="微软雅黑" w:hAnsi="微软雅黑" w:eastAsia="微软雅黑" w:cs="微软雅黑"/>
          <w:color w:val="000000"/>
          <w:sz w:val="24"/>
          <w:shd w:val="clear" w:color="auto" w:fill="FFFFFF"/>
          <w:lang w:val="en-US" w:eastAsia="zh-CN"/>
        </w:rPr>
        <w:t>4</w:t>
      </w:r>
      <w:r>
        <w:rPr>
          <w:rFonts w:hint="eastAsia" w:ascii="微软雅黑" w:hAnsi="微软雅黑" w:eastAsia="微软雅黑" w:cs="微软雅黑"/>
          <w:color w:val="000000"/>
          <w:sz w:val="24"/>
          <w:shd w:val="clear" w:color="auto" w:fill="FFFFFF"/>
        </w:rPr>
        <w:t>月</w:t>
      </w:r>
      <w:r>
        <w:rPr>
          <w:rFonts w:hint="eastAsia" w:ascii="微软雅黑" w:hAnsi="微软雅黑" w:eastAsia="微软雅黑" w:cs="微软雅黑"/>
          <w:color w:val="000000"/>
          <w:sz w:val="24"/>
          <w:shd w:val="clear" w:color="auto" w:fill="FFFFFF"/>
          <w:lang w:val="en-US" w:eastAsia="zh-CN"/>
        </w:rPr>
        <w:t>2</w:t>
      </w:r>
      <w:r>
        <w:rPr>
          <w:rFonts w:hint="eastAsia" w:ascii="微软雅黑" w:hAnsi="微软雅黑" w:eastAsia="微软雅黑" w:cs="微软雅黑"/>
          <w:color w:val="000000"/>
          <w:sz w:val="24"/>
          <w:shd w:val="clear" w:color="auto" w:fill="FFFFFF"/>
        </w:rPr>
        <w:t>日</w:t>
      </w:r>
    </w:p>
    <w:p>
      <w:pPr>
        <w:spacing w:line="360" w:lineRule="exact"/>
        <w:ind w:firstLine="480" w:firstLineChars="200"/>
        <w:rPr>
          <w:rFonts w:hint="eastAsia" w:ascii="微软雅黑" w:hAnsi="微软雅黑" w:eastAsia="微软雅黑" w:cs="微软雅黑"/>
          <w:color w:val="000000"/>
          <w:sz w:val="24"/>
          <w:shd w:val="clear" w:color="auto" w:fill="FFFFFF"/>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活动地点：</w:t>
      </w:r>
    </w:p>
    <w:p>
      <w:pPr>
        <w:spacing w:line="360" w:lineRule="exact"/>
        <w:ind w:firstLine="480" w:firstLineChars="200"/>
        <w:rPr>
          <w:rFonts w:hint="eastAsia" w:ascii="微软雅黑" w:hAnsi="微软雅黑" w:eastAsia="微软雅黑" w:cs="微软雅黑"/>
          <w:bCs/>
          <w:sz w:val="24"/>
          <w:szCs w:val="24"/>
          <w:shd w:val="clear" w:color="auto" w:fill="FFFFFF"/>
          <w:lang w:eastAsia="zh-CN"/>
        </w:rPr>
      </w:pPr>
      <w:r>
        <w:rPr>
          <w:rFonts w:hint="eastAsia" w:ascii="微软雅黑" w:hAnsi="微软雅黑" w:eastAsia="微软雅黑" w:cs="微软雅黑"/>
          <w:bCs/>
          <w:sz w:val="24"/>
          <w:szCs w:val="24"/>
          <w:shd w:val="clear" w:color="auto" w:fill="FFFFFF"/>
          <w:lang w:eastAsia="zh-CN"/>
        </w:rPr>
        <w:t>中国科学技术馆</w:t>
      </w:r>
    </w:p>
    <w:p>
      <w:pPr>
        <w:spacing w:line="360" w:lineRule="exact"/>
        <w:ind w:left="420"/>
        <w:rPr>
          <w:rFonts w:hint="eastAsia" w:ascii="微软雅黑" w:hAnsi="微软雅黑" w:eastAsia="微软雅黑" w:cs="微软雅黑"/>
          <w:b/>
          <w:bCs/>
          <w:color w:val="000000"/>
          <w:sz w:val="24"/>
          <w:shd w:val="clear" w:color="auto" w:fill="FFFFFF"/>
        </w:rPr>
      </w:pP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活动人数：</w:t>
      </w:r>
    </w:p>
    <w:p>
      <w:pPr>
        <w:spacing w:line="360" w:lineRule="exact"/>
        <w:ind w:firstLine="480" w:firstLineChars="200"/>
        <w:rPr>
          <w:rFonts w:ascii="微软雅黑" w:hAnsi="微软雅黑" w:eastAsia="微软雅黑" w:cs="微软雅黑"/>
          <w:bCs/>
          <w:sz w:val="24"/>
          <w:szCs w:val="24"/>
          <w:shd w:val="clear" w:color="auto" w:fill="FFFFFF"/>
        </w:rPr>
      </w:pPr>
      <w:r>
        <w:rPr>
          <w:rFonts w:hint="eastAsia" w:ascii="微软雅黑" w:hAnsi="微软雅黑" w:eastAsia="微软雅黑" w:cs="微软雅黑"/>
          <w:bCs/>
          <w:sz w:val="24"/>
          <w:szCs w:val="24"/>
          <w:shd w:val="clear" w:color="auto" w:fill="FFFFFF"/>
        </w:rPr>
        <w:t>学生</w:t>
      </w:r>
      <w:r>
        <w:rPr>
          <w:rFonts w:hint="eastAsia" w:ascii="微软雅黑" w:hAnsi="微软雅黑" w:eastAsia="微软雅黑" w:cs="微软雅黑"/>
          <w:bCs/>
          <w:sz w:val="24"/>
          <w:szCs w:val="24"/>
          <w:shd w:val="clear" w:color="auto" w:fill="FFFFFF"/>
          <w:lang w:val="en-US" w:eastAsia="zh-CN"/>
        </w:rPr>
        <w:t>66</w:t>
      </w:r>
      <w:r>
        <w:rPr>
          <w:rFonts w:hint="eastAsia" w:ascii="微软雅黑" w:hAnsi="微软雅黑" w:eastAsia="微软雅黑" w:cs="微软雅黑"/>
          <w:bCs/>
          <w:sz w:val="24"/>
          <w:szCs w:val="24"/>
          <w:shd w:val="clear" w:color="auto" w:fill="FFFFFF"/>
        </w:rPr>
        <w:t>人、老师</w:t>
      </w:r>
      <w:r>
        <w:rPr>
          <w:rFonts w:hint="eastAsia" w:ascii="微软雅黑" w:hAnsi="微软雅黑" w:eastAsia="微软雅黑" w:cs="微软雅黑"/>
          <w:bCs/>
          <w:sz w:val="24"/>
          <w:szCs w:val="24"/>
          <w:shd w:val="clear" w:color="auto" w:fill="FFFFFF"/>
          <w:lang w:val="en-US" w:eastAsia="zh-CN"/>
        </w:rPr>
        <w:t>3</w:t>
      </w:r>
      <w:r>
        <w:rPr>
          <w:rFonts w:hint="eastAsia" w:ascii="微软雅黑" w:hAnsi="微软雅黑" w:eastAsia="微软雅黑" w:cs="微软雅黑"/>
          <w:bCs/>
          <w:sz w:val="24"/>
          <w:szCs w:val="24"/>
          <w:shd w:val="clear" w:color="auto" w:fill="FFFFFF"/>
        </w:rPr>
        <w:t>人，共计</w:t>
      </w:r>
      <w:r>
        <w:rPr>
          <w:rFonts w:hint="eastAsia" w:ascii="微软雅黑" w:hAnsi="微软雅黑" w:eastAsia="微软雅黑" w:cs="微软雅黑"/>
          <w:bCs/>
          <w:sz w:val="24"/>
          <w:szCs w:val="24"/>
          <w:shd w:val="clear" w:color="auto" w:fill="FFFFFF"/>
          <w:lang w:val="en-US" w:eastAsia="zh-CN"/>
        </w:rPr>
        <w:t>69</w:t>
      </w:r>
      <w:r>
        <w:rPr>
          <w:rFonts w:hint="eastAsia" w:ascii="微软雅黑" w:hAnsi="微软雅黑" w:eastAsia="微软雅黑" w:cs="微软雅黑"/>
          <w:bCs/>
          <w:sz w:val="24"/>
          <w:szCs w:val="24"/>
          <w:shd w:val="clear" w:color="auto" w:fill="FFFFFF"/>
        </w:rPr>
        <w:t>人。</w:t>
      </w:r>
    </w:p>
    <w:p>
      <w:pPr>
        <w:numPr>
          <w:ilvl w:val="0"/>
          <w:numId w:val="0"/>
        </w:numPr>
        <w:spacing w:line="0" w:lineRule="atLeast"/>
        <w:rPr>
          <w:rFonts w:hint="eastAsia" w:ascii="微软雅黑" w:hAnsi="微软雅黑" w:eastAsia="微软雅黑" w:cs="微软雅黑"/>
          <w:b/>
          <w:bCs/>
          <w:color w:val="000000"/>
          <w:szCs w:val="21"/>
          <w:shd w:val="clear" w:color="auto" w:fill="FFFFFF"/>
        </w:rPr>
      </w:pPr>
      <w:r>
        <w:rPr>
          <w:rFonts w:hint="eastAsia" w:ascii="微软雅黑" w:hAnsi="微软雅黑" w:eastAsia="微软雅黑" w:cs="微软雅黑"/>
          <w:color w:val="000000"/>
          <w:szCs w:val="21"/>
          <w:lang w:val="en-US" w:eastAsia="zh-CN"/>
        </w:rPr>
        <w:t xml:space="preserve"> </w:t>
      </w:r>
    </w:p>
    <w:p>
      <w:pPr>
        <w:spacing w:line="360" w:lineRule="exact"/>
        <w:ind w:left="420"/>
        <w:rPr>
          <w:rFonts w:hint="eastAsia" w:ascii="微软雅黑" w:hAnsi="微软雅黑" w:eastAsia="微软雅黑" w:cs="微软雅黑"/>
          <w:b/>
          <w:bCs/>
          <w:color w:val="000000"/>
          <w:sz w:val="24"/>
          <w:shd w:val="clear" w:color="auto" w:fill="FFFFFF"/>
        </w:rPr>
      </w:pPr>
      <w:r>
        <w:rPr>
          <w:rFonts w:hint="eastAsia" w:ascii="微软雅黑" w:hAnsi="微软雅黑" w:eastAsia="微软雅黑" w:cs="微软雅黑"/>
          <w:b/>
          <w:bCs/>
          <w:color w:val="000000"/>
          <w:sz w:val="24"/>
          <w:shd w:val="clear" w:color="auto" w:fill="FFFFFF"/>
        </w:rPr>
        <w:t>活动安排：</w:t>
      </w:r>
    </w:p>
    <w:tbl>
      <w:tblPr>
        <w:tblStyle w:val="8"/>
        <w:tblW w:w="8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1989"/>
        <w:gridCol w:w="4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1858" w:type="dxa"/>
            <w:shd w:val="clear" w:color="auto" w:fill="C0C0C0"/>
            <w:noWrap w:val="0"/>
            <w:vAlign w:val="center"/>
          </w:tcPr>
          <w:p>
            <w:pPr>
              <w:tabs>
                <w:tab w:val="left" w:pos="2880"/>
              </w:tabs>
              <w:jc w:val="center"/>
              <w:rPr>
                <w:rFonts w:hint="eastAsia" w:ascii="楷体_GB2312" w:hAnsi="楷体_GB2312" w:eastAsia="楷体_GB2312"/>
                <w:sz w:val="24"/>
                <w:szCs w:val="24"/>
                <w:lang w:val="en-US" w:eastAsia="zh-CN"/>
              </w:rPr>
            </w:pPr>
            <w:r>
              <w:rPr>
                <w:rFonts w:hint="eastAsia" w:ascii="楷体_GB2312" w:hAnsi="楷体_GB2312" w:eastAsia="楷体_GB2312"/>
                <w:sz w:val="24"/>
                <w:szCs w:val="24"/>
              </w:rPr>
              <w:t>时间</w:t>
            </w:r>
            <w:r>
              <w:rPr>
                <w:rFonts w:hint="eastAsia" w:ascii="楷体_GB2312" w:hAnsi="楷体_GB2312" w:eastAsia="楷体_GB2312"/>
                <w:sz w:val="24"/>
                <w:szCs w:val="24"/>
                <w:lang w:val="en-US" w:eastAsia="zh-CN"/>
              </w:rPr>
              <w:t>/用时</w:t>
            </w:r>
          </w:p>
        </w:tc>
        <w:tc>
          <w:tcPr>
            <w:tcW w:w="1989" w:type="dxa"/>
            <w:shd w:val="clear" w:color="auto" w:fill="C0C0C0"/>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项目</w:t>
            </w:r>
          </w:p>
        </w:tc>
        <w:tc>
          <w:tcPr>
            <w:tcW w:w="4913" w:type="dxa"/>
            <w:shd w:val="clear" w:color="auto" w:fill="C0C0C0"/>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8760" w:type="dxa"/>
            <w:gridSpan w:val="3"/>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b/>
                <w:bCs/>
                <w:sz w:val="24"/>
                <w:szCs w:val="24"/>
                <w:lang w:val="en-US" w:eastAsia="zh-CN"/>
              </w:rPr>
              <w:t>行前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8760" w:type="dxa"/>
            <w:gridSpan w:val="3"/>
            <w:noWrap w:val="0"/>
            <w:vAlign w:val="center"/>
          </w:tcPr>
          <w:p>
            <w:pPr>
              <w:tabs>
                <w:tab w:val="left" w:pos="2880"/>
              </w:tabs>
              <w:rPr>
                <w:rFonts w:hint="eastAsia" w:ascii="楷体_GB2312" w:hAnsi="楷体_GB2312" w:eastAsia="楷体_GB2312"/>
                <w:sz w:val="24"/>
                <w:szCs w:val="24"/>
                <w:lang w:val="en-US" w:eastAsia="zh-CN"/>
              </w:rPr>
            </w:pPr>
            <w:r>
              <w:rPr>
                <w:rFonts w:hint="eastAsia" w:ascii="楷体_GB2312" w:hAnsi="楷体_GB2312" w:eastAsia="楷体_GB2312"/>
                <w:sz w:val="24"/>
                <w:szCs w:val="24"/>
                <w:lang w:val="en-US" w:eastAsia="zh-CN"/>
              </w:rPr>
              <w:t>科技馆行前学科学习，分成小组，按照不同学科进行。</w:t>
            </w:r>
          </w:p>
          <w:p>
            <w:pPr>
              <w:tabs>
                <w:tab w:val="left" w:pos="2880"/>
              </w:tabs>
              <w:rPr>
                <w:rFonts w:hint="eastAsia" w:ascii="楷体_GB2312" w:hAnsi="楷体_GB2312" w:eastAsia="楷体_GB2312"/>
                <w:sz w:val="24"/>
                <w:szCs w:val="24"/>
                <w:lang w:val="en-US" w:eastAsia="zh-CN"/>
              </w:rPr>
            </w:pPr>
            <w:r>
              <w:rPr>
                <w:rFonts w:hint="eastAsia" w:ascii="楷体_GB2312" w:hAnsi="楷体_GB2312" w:eastAsia="楷体_GB2312"/>
                <w:sz w:val="24"/>
                <w:szCs w:val="24"/>
                <w:lang w:val="en-US" w:eastAsia="zh-CN"/>
              </w:rPr>
              <w:t>物理学科要求复习与初中物理密切相关的科学研究，其中光的衍射、共振、电磁原理、电磁软化、能量转换、建筑力学、运动与力学是复习的重点。</w:t>
            </w:r>
          </w:p>
          <w:p>
            <w:pPr>
              <w:tabs>
                <w:tab w:val="left" w:pos="2880"/>
              </w:tabs>
              <w:rPr>
                <w:rFonts w:hint="eastAsia" w:ascii="楷体_GB2312" w:hAnsi="楷体_GB2312" w:eastAsia="楷体_GB2312"/>
                <w:sz w:val="24"/>
                <w:szCs w:val="24"/>
                <w:lang w:val="en-US" w:eastAsia="zh-CN"/>
              </w:rPr>
            </w:pPr>
            <w:r>
              <w:rPr>
                <w:rFonts w:hint="eastAsia" w:ascii="楷体_GB2312" w:hAnsi="楷体_GB2312" w:eastAsia="楷体_GB2312"/>
                <w:sz w:val="24"/>
                <w:szCs w:val="24"/>
                <w:lang w:val="en-US" w:eastAsia="zh-CN"/>
              </w:rPr>
              <w:t>化学学科要求复习与初中化学密切相关的科学探究，其中物质构成的奥秘、物质的化学变化是复习的重点。</w:t>
            </w:r>
          </w:p>
          <w:p>
            <w:pPr>
              <w:tabs>
                <w:tab w:val="left" w:pos="2880"/>
              </w:tabs>
              <w:rPr>
                <w:rFonts w:hint="eastAsia" w:ascii="楷体_GB2312" w:hAnsi="楷体_GB2312" w:eastAsia="楷体_GB2312"/>
                <w:sz w:val="24"/>
                <w:szCs w:val="24"/>
                <w:lang w:val="en-US" w:eastAsia="zh-CN"/>
              </w:rPr>
            </w:pPr>
            <w:r>
              <w:rPr>
                <w:rFonts w:hint="eastAsia" w:ascii="楷体_GB2312" w:hAnsi="楷体_GB2312" w:eastAsia="楷体_GB2312"/>
                <w:sz w:val="24"/>
                <w:szCs w:val="24"/>
                <w:lang w:val="en-US" w:eastAsia="zh-CN"/>
              </w:rPr>
              <w:t>生物学科要求复习与初中生物密切相关的科学探究，其中细胞结构、种子萌发、光合作用、生物的生殖和发育是复习的重点。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8760" w:type="dxa"/>
            <w:gridSpan w:val="3"/>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b/>
                <w:bCs/>
                <w:sz w:val="24"/>
                <w:szCs w:val="24"/>
                <w:lang w:val="en-US" w:eastAsia="zh-CN"/>
              </w:rPr>
              <w:t>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lang w:val="en-US" w:eastAsia="zh-CN"/>
              </w:rPr>
              <w:t>9</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w:t>
            </w:r>
          </w:p>
        </w:tc>
        <w:tc>
          <w:tcPr>
            <w:tcW w:w="1989"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出发</w:t>
            </w:r>
          </w:p>
        </w:tc>
        <w:tc>
          <w:tcPr>
            <w:tcW w:w="4913" w:type="dxa"/>
            <w:noWrap w:val="0"/>
            <w:vAlign w:val="center"/>
          </w:tcPr>
          <w:p>
            <w:pPr>
              <w:tabs>
                <w:tab w:val="left" w:pos="2880"/>
              </w:tabs>
              <w:rPr>
                <w:rFonts w:hint="eastAsia" w:ascii="楷体_GB2312" w:hAnsi="楷体_GB2312" w:eastAsia="楷体_GB2312"/>
                <w:sz w:val="24"/>
                <w:szCs w:val="24"/>
              </w:rPr>
            </w:pPr>
            <w:r>
              <w:rPr>
                <w:rFonts w:hint="eastAsia" w:ascii="楷体_GB2312" w:hAnsi="楷体_GB2312" w:eastAsia="楷体_GB2312"/>
                <w:sz w:val="24"/>
                <w:szCs w:val="24"/>
              </w:rPr>
              <w:t>乘车出发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lang w:val="en-US" w:eastAsia="zh-CN"/>
              </w:rPr>
              <w:t>9</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w:t>
            </w:r>
            <w:r>
              <w:rPr>
                <w:rFonts w:hint="eastAsia" w:ascii="楷体_GB2312" w:hAnsi="楷体_GB2312" w:eastAsia="楷体_GB2312"/>
                <w:sz w:val="24"/>
                <w:szCs w:val="24"/>
                <w:lang w:val="en-US" w:eastAsia="zh-CN"/>
              </w:rPr>
              <w:t>10</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w:t>
            </w:r>
          </w:p>
        </w:tc>
        <w:tc>
          <w:tcPr>
            <w:tcW w:w="1989" w:type="dxa"/>
            <w:noWrap w:val="0"/>
            <w:vAlign w:val="center"/>
          </w:tcPr>
          <w:p>
            <w:pPr>
              <w:tabs>
                <w:tab w:val="left" w:pos="2880"/>
              </w:tabs>
              <w:ind w:firstLine="480" w:firstLineChars="200"/>
              <w:jc w:val="both"/>
              <w:rPr>
                <w:rFonts w:hint="eastAsia" w:ascii="楷体_GB2312" w:hAnsi="楷体_GB2312" w:eastAsia="楷体_GB2312"/>
                <w:sz w:val="24"/>
                <w:szCs w:val="24"/>
              </w:rPr>
            </w:pPr>
            <w:r>
              <w:rPr>
                <w:rFonts w:hint="eastAsia" w:ascii="楷体_GB2312" w:hAnsi="楷体_GB2312" w:eastAsia="楷体_GB2312"/>
                <w:sz w:val="24"/>
                <w:szCs w:val="24"/>
              </w:rPr>
              <w:t>在途</w:t>
            </w:r>
            <w:r>
              <w:rPr>
                <w:rFonts w:hint="eastAsia" w:ascii="楷体_GB2312" w:hAnsi="楷体_GB2312" w:eastAsia="楷体_GB2312"/>
                <w:sz w:val="24"/>
                <w:szCs w:val="24"/>
              </w:rPr>
              <w:tab/>
            </w:r>
          </w:p>
        </w:tc>
        <w:tc>
          <w:tcPr>
            <w:tcW w:w="4913" w:type="dxa"/>
            <w:noWrap w:val="0"/>
            <w:vAlign w:val="center"/>
          </w:tcPr>
          <w:p>
            <w:pPr>
              <w:tabs>
                <w:tab w:val="left" w:pos="2880"/>
              </w:tabs>
              <w:rPr>
                <w:rFonts w:hint="eastAsia" w:ascii="楷体_GB2312" w:hAnsi="楷体_GB2312" w:eastAsia="楷体_GB2312"/>
                <w:sz w:val="24"/>
                <w:szCs w:val="24"/>
              </w:rPr>
            </w:pPr>
            <w:r>
              <w:rPr>
                <w:rFonts w:hint="eastAsia" w:ascii="楷体_GB2312" w:hAnsi="楷体_GB2312" w:eastAsia="楷体_GB2312"/>
                <w:sz w:val="24"/>
                <w:szCs w:val="24"/>
              </w:rPr>
              <w:t>安全到达活动基地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4"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lang w:val="en-US" w:eastAsia="zh-CN"/>
              </w:rPr>
              <w:t>10</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0-1</w:t>
            </w:r>
            <w:r>
              <w:rPr>
                <w:rFonts w:hint="eastAsia" w:ascii="楷体_GB2312" w:hAnsi="楷体_GB2312" w:eastAsia="楷体_GB2312"/>
                <w:sz w:val="24"/>
                <w:szCs w:val="24"/>
                <w:lang w:val="en-US" w:eastAsia="zh-CN"/>
              </w:rPr>
              <w:t>2</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w:t>
            </w:r>
          </w:p>
        </w:tc>
        <w:tc>
          <w:tcPr>
            <w:tcW w:w="1989" w:type="dxa"/>
            <w:noWrap w:val="0"/>
            <w:vAlign w:val="center"/>
          </w:tcPr>
          <w:p>
            <w:pPr>
              <w:tabs>
                <w:tab w:val="left" w:pos="2880"/>
              </w:tabs>
              <w:jc w:val="center"/>
              <w:rPr>
                <w:rFonts w:hint="eastAsia" w:ascii="楷体_GB2312" w:hAnsi="楷体_GB2312" w:eastAsia="楷体_GB2312"/>
                <w:sz w:val="24"/>
                <w:szCs w:val="24"/>
                <w:lang w:eastAsia="zh-CN"/>
              </w:rPr>
            </w:pPr>
            <w:r>
              <w:rPr>
                <w:rFonts w:hint="eastAsia" w:ascii="楷体_GB2312" w:hAnsi="楷体_GB2312" w:eastAsia="楷体_GB2312"/>
                <w:sz w:val="24"/>
                <w:szCs w:val="24"/>
                <w:lang w:eastAsia="zh-CN"/>
              </w:rPr>
              <w:t>定向探</w:t>
            </w:r>
            <w:bookmarkStart w:id="2" w:name="_GoBack"/>
            <w:r>
              <w:rPr>
                <w:rFonts w:hint="eastAsia" w:ascii="楷体_GB2312" w:hAnsi="楷体_GB2312" w:eastAsia="楷体_GB2312"/>
                <w:sz w:val="24"/>
                <w:szCs w:val="24"/>
                <w:lang w:eastAsia="zh-CN"/>
              </w:rPr>
              <w:t>秘</w:t>
            </w:r>
            <w:bookmarkEnd w:id="2"/>
          </w:p>
        </w:tc>
        <w:tc>
          <w:tcPr>
            <w:tcW w:w="4913" w:type="dxa"/>
            <w:noWrap w:val="0"/>
            <w:vAlign w:val="center"/>
          </w:tcPr>
          <w:p>
            <w:pPr>
              <w:tabs>
                <w:tab w:val="left" w:pos="2880"/>
              </w:tabs>
              <w:rPr>
                <w:rFonts w:hint="eastAsia" w:ascii="楷体_GB2312" w:hAnsi="楷体_GB2312" w:eastAsia="楷体_GB2312"/>
                <w:sz w:val="24"/>
                <w:szCs w:val="24"/>
                <w:lang w:eastAsia="zh-CN"/>
              </w:rPr>
            </w:pPr>
            <w:r>
              <w:rPr>
                <w:rFonts w:hint="eastAsia" w:ascii="楷体_GB2312" w:hAnsi="楷体_GB2312" w:eastAsia="楷体_GB2312"/>
                <w:sz w:val="24"/>
                <w:szCs w:val="24"/>
                <w:lang w:val="en-US" w:eastAsia="zh-CN"/>
              </w:rPr>
              <w:t>1.</w:t>
            </w:r>
            <w:r>
              <w:rPr>
                <w:rFonts w:hint="eastAsia" w:ascii="楷体_GB2312" w:hAnsi="楷体_GB2312" w:eastAsia="楷体_GB2312"/>
                <w:sz w:val="24"/>
                <w:szCs w:val="24"/>
                <w:lang w:eastAsia="zh-CN"/>
              </w:rPr>
              <w:t>在定向活动中，</w:t>
            </w:r>
            <w:r>
              <w:rPr>
                <w:rFonts w:hint="default" w:ascii="楷体_GB2312" w:hAnsi="楷体_GB2312" w:eastAsia="楷体_GB2312"/>
                <w:sz w:val="24"/>
                <w:szCs w:val="24"/>
                <w:lang w:eastAsia="zh-CN"/>
              </w:rPr>
              <w:t>了解物质的结构和组成，了解光和视觉的原理，了解电和磁在生活中的运用，了解动与力的关系，</w:t>
            </w:r>
            <w:r>
              <w:rPr>
                <w:rFonts w:hint="eastAsia" w:ascii="楷体_GB2312" w:hAnsi="楷体_GB2312" w:eastAsia="楷体_GB2312"/>
                <w:sz w:val="24"/>
                <w:szCs w:val="24"/>
                <w:lang w:eastAsia="zh-CN"/>
              </w:rPr>
              <w:t>了解细胞的内部结构，</w:t>
            </w:r>
          </w:p>
          <w:p>
            <w:pPr>
              <w:tabs>
                <w:tab w:val="left" w:pos="2880"/>
              </w:tabs>
              <w:rPr>
                <w:rFonts w:hint="eastAsia" w:ascii="楷体_GB2312" w:hAnsi="楷体_GB2312" w:eastAsia="楷体_GB2312"/>
                <w:sz w:val="24"/>
                <w:szCs w:val="24"/>
                <w:lang w:eastAsia="zh-CN"/>
              </w:rPr>
            </w:pPr>
            <w:r>
              <w:rPr>
                <w:rFonts w:hint="eastAsia" w:ascii="楷体_GB2312" w:hAnsi="楷体_GB2312" w:eastAsia="楷体_GB2312"/>
                <w:sz w:val="24"/>
                <w:szCs w:val="24"/>
                <w:lang w:eastAsia="zh-CN"/>
              </w:rPr>
              <w:t>探索与发现科技的力量，感受科技的魅力。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1</w:t>
            </w:r>
            <w:r>
              <w:rPr>
                <w:rFonts w:hint="eastAsia" w:ascii="楷体_GB2312" w:hAnsi="楷体_GB2312" w:eastAsia="楷体_GB2312"/>
                <w:sz w:val="24"/>
                <w:szCs w:val="24"/>
                <w:lang w:val="en-US" w:eastAsia="zh-CN"/>
              </w:rPr>
              <w:t>2</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0-1</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0</w:t>
            </w:r>
            <w:r>
              <w:rPr>
                <w:rFonts w:hint="eastAsia" w:ascii="楷体_GB2312" w:hAnsi="楷体_GB2312" w:eastAsia="楷体_GB2312"/>
                <w:sz w:val="24"/>
                <w:szCs w:val="24"/>
              </w:rPr>
              <w:t>0</w:t>
            </w:r>
          </w:p>
        </w:tc>
        <w:tc>
          <w:tcPr>
            <w:tcW w:w="1989" w:type="dxa"/>
            <w:noWrap w:val="0"/>
            <w:vAlign w:val="center"/>
          </w:tcPr>
          <w:p>
            <w:pPr>
              <w:tabs>
                <w:tab w:val="left" w:pos="2880"/>
              </w:tabs>
              <w:jc w:val="center"/>
              <w:rPr>
                <w:rFonts w:hint="eastAsia" w:ascii="楷体_GB2312" w:hAnsi="楷体_GB2312" w:eastAsia="楷体_GB2312"/>
                <w:sz w:val="24"/>
                <w:szCs w:val="24"/>
                <w:lang w:eastAsia="zh-CN"/>
              </w:rPr>
            </w:pPr>
            <w:r>
              <w:rPr>
                <w:rFonts w:hint="eastAsia" w:ascii="楷体_GB2312" w:hAnsi="楷体_GB2312" w:eastAsia="楷体_GB2312"/>
                <w:sz w:val="24"/>
                <w:szCs w:val="24"/>
                <w:lang w:eastAsia="zh-CN"/>
              </w:rPr>
              <w:t>解惑释疑</w:t>
            </w:r>
          </w:p>
        </w:tc>
        <w:tc>
          <w:tcPr>
            <w:tcW w:w="4913" w:type="dxa"/>
            <w:noWrap w:val="0"/>
            <w:vAlign w:val="center"/>
          </w:tcPr>
          <w:p>
            <w:pPr>
              <w:tabs>
                <w:tab w:val="left" w:pos="2880"/>
              </w:tabs>
              <w:rPr>
                <w:rFonts w:hint="eastAsia" w:ascii="楷体_GB2312" w:hAnsi="楷体_GB2312" w:eastAsia="楷体_GB2312"/>
                <w:sz w:val="24"/>
                <w:szCs w:val="24"/>
                <w:lang w:eastAsia="zh-CN"/>
              </w:rPr>
            </w:pPr>
            <w:r>
              <w:rPr>
                <w:rFonts w:hint="eastAsia" w:ascii="楷体_GB2312" w:hAnsi="楷体_GB2312" w:eastAsia="楷体_GB2312"/>
                <w:sz w:val="24"/>
                <w:szCs w:val="24"/>
                <w:lang w:eastAsia="zh-CN"/>
              </w:rPr>
              <w:t>解惑定向学科知识，</w:t>
            </w:r>
            <w:r>
              <w:rPr>
                <w:rFonts w:hint="default" w:ascii="楷体_GB2312" w:hAnsi="楷体_GB2312" w:eastAsia="楷体_GB2312"/>
                <w:sz w:val="24"/>
                <w:szCs w:val="24"/>
                <w:lang w:eastAsia="zh-CN"/>
              </w:rPr>
              <w:t>探究物质之妙</w:t>
            </w:r>
            <w:r>
              <w:rPr>
                <w:rFonts w:hint="eastAsia" w:ascii="楷体_GB2312" w:hAnsi="楷体_GB2312" w:eastAsia="楷体_GB2312"/>
                <w:sz w:val="24"/>
                <w:szCs w:val="24"/>
                <w:lang w:eastAsia="zh-CN"/>
              </w:rPr>
              <w:t>，</w:t>
            </w:r>
            <w:r>
              <w:rPr>
                <w:rFonts w:hint="default" w:ascii="楷体_GB2312" w:hAnsi="楷体_GB2312" w:eastAsia="楷体_GB2312"/>
                <w:sz w:val="24"/>
                <w:szCs w:val="24"/>
                <w:lang w:eastAsia="zh-CN"/>
              </w:rPr>
              <w:t>感受光影之炫</w:t>
            </w:r>
            <w:r>
              <w:rPr>
                <w:rFonts w:hint="eastAsia" w:ascii="楷体_GB2312" w:hAnsi="楷体_GB2312" w:eastAsia="楷体_GB2312"/>
                <w:sz w:val="24"/>
                <w:szCs w:val="24"/>
                <w:lang w:eastAsia="zh-CN"/>
              </w:rPr>
              <w:t>，</w:t>
            </w:r>
            <w:r>
              <w:rPr>
                <w:rFonts w:hint="default" w:ascii="楷体_GB2312" w:hAnsi="楷体_GB2312" w:eastAsia="楷体_GB2312"/>
                <w:sz w:val="24"/>
                <w:szCs w:val="24"/>
                <w:lang w:eastAsia="zh-CN"/>
              </w:rPr>
              <w:t>体验电磁之奥</w:t>
            </w:r>
            <w:r>
              <w:rPr>
                <w:rFonts w:hint="eastAsia" w:ascii="楷体_GB2312" w:hAnsi="楷体_GB2312" w:eastAsia="楷体_GB2312"/>
                <w:sz w:val="24"/>
                <w:szCs w:val="24"/>
                <w:lang w:eastAsia="zh-CN"/>
              </w:rPr>
              <w:t>，</w:t>
            </w:r>
            <w:r>
              <w:rPr>
                <w:rFonts w:hint="default" w:ascii="楷体_GB2312" w:hAnsi="楷体_GB2312" w:eastAsia="楷体_GB2312"/>
                <w:sz w:val="24"/>
                <w:szCs w:val="24"/>
                <w:lang w:eastAsia="zh-CN"/>
              </w:rPr>
              <w:t>探秘运动之律</w:t>
            </w:r>
            <w:r>
              <w:rPr>
                <w:rFonts w:hint="eastAsia" w:ascii="楷体_GB2312" w:hAnsi="楷体_GB2312" w:eastAsia="楷体_GB2312"/>
                <w:sz w:val="24"/>
                <w:szCs w:val="24"/>
                <w:lang w:eastAsia="zh-CN"/>
              </w:rPr>
              <w:t>，感悟生命力量。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1</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0</w:t>
            </w:r>
            <w:r>
              <w:rPr>
                <w:rFonts w:hint="eastAsia" w:ascii="楷体_GB2312" w:hAnsi="楷体_GB2312" w:eastAsia="楷体_GB2312"/>
                <w:sz w:val="24"/>
                <w:szCs w:val="24"/>
              </w:rPr>
              <w:t>0-1</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w:t>
            </w:r>
          </w:p>
        </w:tc>
        <w:tc>
          <w:tcPr>
            <w:tcW w:w="1989"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午餐</w:t>
            </w:r>
          </w:p>
        </w:tc>
        <w:tc>
          <w:tcPr>
            <w:tcW w:w="4913" w:type="dxa"/>
            <w:noWrap w:val="0"/>
            <w:vAlign w:val="center"/>
          </w:tcPr>
          <w:p>
            <w:pPr>
              <w:tabs>
                <w:tab w:val="left" w:pos="2880"/>
              </w:tabs>
              <w:jc w:val="both"/>
              <w:rPr>
                <w:rFonts w:hint="eastAsia" w:ascii="楷体_GB2312" w:hAnsi="楷体_GB2312" w:eastAsia="楷体_GB2312"/>
                <w:sz w:val="24"/>
                <w:szCs w:val="24"/>
                <w:lang w:eastAsia="zh-CN"/>
              </w:rPr>
            </w:pPr>
            <w:r>
              <w:rPr>
                <w:rFonts w:hint="eastAsia" w:ascii="楷体_GB2312" w:hAnsi="楷体_GB2312" w:eastAsia="楷体_GB2312"/>
                <w:sz w:val="24"/>
                <w:szCs w:val="24"/>
                <w:lang w:eastAsia="zh-CN"/>
              </w:rPr>
              <w:t>午餐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1</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0-1</w:t>
            </w:r>
            <w:r>
              <w:rPr>
                <w:rFonts w:hint="eastAsia" w:ascii="楷体_GB2312" w:hAnsi="楷体_GB2312" w:eastAsia="楷体_GB2312"/>
                <w:sz w:val="24"/>
                <w:szCs w:val="24"/>
                <w:lang w:val="en-US" w:eastAsia="zh-CN"/>
              </w:rPr>
              <w:t>4</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w:t>
            </w:r>
          </w:p>
        </w:tc>
        <w:tc>
          <w:tcPr>
            <w:tcW w:w="1989" w:type="dxa"/>
            <w:noWrap w:val="0"/>
            <w:vAlign w:val="center"/>
          </w:tcPr>
          <w:p>
            <w:pPr>
              <w:tabs>
                <w:tab w:val="left" w:pos="2880"/>
              </w:tabs>
              <w:jc w:val="center"/>
              <w:rPr>
                <w:rFonts w:hint="eastAsia" w:ascii="楷体_GB2312" w:hAnsi="楷体_GB2312" w:eastAsia="楷体_GB2312"/>
                <w:sz w:val="24"/>
                <w:szCs w:val="24"/>
                <w:lang w:eastAsia="zh-CN"/>
              </w:rPr>
            </w:pPr>
            <w:r>
              <w:rPr>
                <w:rFonts w:hint="eastAsia" w:ascii="楷体_GB2312" w:hAnsi="楷体_GB2312" w:eastAsia="楷体_GB2312"/>
                <w:sz w:val="24"/>
                <w:szCs w:val="24"/>
                <w:lang w:eastAsia="zh-CN"/>
              </w:rPr>
              <w:t>动手制作</w:t>
            </w:r>
          </w:p>
        </w:tc>
        <w:tc>
          <w:tcPr>
            <w:tcW w:w="4913" w:type="dxa"/>
            <w:noWrap w:val="0"/>
            <w:vAlign w:val="center"/>
          </w:tcPr>
          <w:p>
            <w:pPr>
              <w:tabs>
                <w:tab w:val="left" w:pos="2880"/>
              </w:tabs>
              <w:rPr>
                <w:rFonts w:hint="eastAsia" w:ascii="楷体_GB2312" w:hAnsi="楷体_GB2312" w:eastAsia="楷体_GB2312"/>
                <w:sz w:val="24"/>
                <w:szCs w:val="24"/>
                <w:lang w:eastAsia="zh-CN"/>
              </w:rPr>
            </w:pPr>
            <w:r>
              <w:rPr>
                <w:rFonts w:hint="eastAsia" w:ascii="楷体_GB2312" w:hAnsi="楷体_GB2312" w:eastAsia="楷体_GB2312"/>
                <w:b w:val="0"/>
                <w:sz w:val="24"/>
                <w:szCs w:val="24"/>
              </w:rPr>
              <w:t>分小组进行</w:t>
            </w:r>
            <w:r>
              <w:rPr>
                <w:rFonts w:hint="eastAsia" w:ascii="楷体_GB2312" w:hAnsi="楷体_GB2312" w:eastAsia="楷体_GB2312"/>
                <w:b w:val="0"/>
                <w:sz w:val="24"/>
                <w:szCs w:val="24"/>
                <w:lang w:eastAsia="zh-CN"/>
              </w:rPr>
              <w:t>建筑</w:t>
            </w:r>
            <w:r>
              <w:rPr>
                <w:rFonts w:hint="eastAsia" w:ascii="楷体_GB2312" w:hAnsi="楷体_GB2312" w:eastAsia="楷体_GB2312"/>
                <w:b w:val="0"/>
                <w:sz w:val="24"/>
                <w:szCs w:val="24"/>
              </w:rPr>
              <w:t>模型拼装，</w:t>
            </w:r>
            <w:r>
              <w:rPr>
                <w:rFonts w:hint="eastAsia" w:ascii="楷体_GB2312" w:hAnsi="楷体_GB2312" w:eastAsia="楷体_GB2312"/>
                <w:b w:val="0"/>
                <w:sz w:val="24"/>
                <w:szCs w:val="24"/>
                <w:lang w:eastAsia="zh-CN"/>
              </w:rPr>
              <w:t>展示自己的建筑</w:t>
            </w:r>
            <w:r>
              <w:rPr>
                <w:rFonts w:hint="eastAsia" w:ascii="楷体_GB2312" w:hAnsi="楷体_GB2312" w:eastAsia="楷体_GB2312"/>
                <w:b w:val="0"/>
                <w:sz w:val="24"/>
                <w:szCs w:val="24"/>
              </w:rPr>
              <w:t>创作理念</w:t>
            </w:r>
            <w:r>
              <w:rPr>
                <w:rFonts w:hint="eastAsia" w:ascii="楷体_GB2312" w:hAnsi="楷体_GB2312" w:eastAsia="楷体_GB2312"/>
                <w:b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1</w:t>
            </w:r>
            <w:r>
              <w:rPr>
                <w:rFonts w:hint="eastAsia" w:ascii="楷体_GB2312" w:hAnsi="楷体_GB2312" w:eastAsia="楷体_GB2312"/>
                <w:sz w:val="24"/>
                <w:szCs w:val="24"/>
                <w:lang w:val="en-US" w:eastAsia="zh-CN"/>
              </w:rPr>
              <w:t>4</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3</w:t>
            </w:r>
            <w:r>
              <w:rPr>
                <w:rFonts w:hint="eastAsia" w:ascii="楷体_GB2312" w:hAnsi="楷体_GB2312" w:eastAsia="楷体_GB2312"/>
                <w:sz w:val="24"/>
                <w:szCs w:val="24"/>
              </w:rPr>
              <w:t>0-1</w:t>
            </w:r>
            <w:r>
              <w:rPr>
                <w:rFonts w:hint="eastAsia" w:ascii="楷体_GB2312" w:hAnsi="楷体_GB2312" w:eastAsia="楷体_GB2312"/>
                <w:sz w:val="24"/>
                <w:szCs w:val="24"/>
                <w:lang w:val="en-US" w:eastAsia="zh-CN"/>
              </w:rPr>
              <w:t>5</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0</w:t>
            </w:r>
            <w:r>
              <w:rPr>
                <w:rFonts w:hint="eastAsia" w:ascii="楷体_GB2312" w:hAnsi="楷体_GB2312" w:eastAsia="楷体_GB2312"/>
                <w:sz w:val="24"/>
                <w:szCs w:val="24"/>
              </w:rPr>
              <w:t>0</w:t>
            </w:r>
          </w:p>
        </w:tc>
        <w:tc>
          <w:tcPr>
            <w:tcW w:w="1989" w:type="dxa"/>
            <w:noWrap w:val="0"/>
            <w:vAlign w:val="center"/>
          </w:tcPr>
          <w:p>
            <w:pPr>
              <w:tabs>
                <w:tab w:val="left" w:pos="2880"/>
              </w:tabs>
              <w:jc w:val="center"/>
              <w:rPr>
                <w:rFonts w:hint="eastAsia" w:ascii="楷体_GB2312" w:hAnsi="楷体_GB2312" w:eastAsia="楷体_GB2312"/>
                <w:sz w:val="24"/>
                <w:szCs w:val="24"/>
                <w:lang w:eastAsia="zh-CN"/>
              </w:rPr>
            </w:pPr>
            <w:r>
              <w:rPr>
                <w:rFonts w:hint="eastAsia" w:ascii="楷体_GB2312" w:hAnsi="楷体_GB2312" w:eastAsia="楷体_GB2312"/>
                <w:sz w:val="24"/>
                <w:szCs w:val="24"/>
                <w:lang w:eastAsia="zh-CN"/>
              </w:rPr>
              <w:t>分享</w:t>
            </w:r>
          </w:p>
        </w:tc>
        <w:tc>
          <w:tcPr>
            <w:tcW w:w="4913" w:type="dxa"/>
            <w:noWrap w:val="0"/>
            <w:vAlign w:val="center"/>
          </w:tcPr>
          <w:p>
            <w:pPr>
              <w:numPr>
                <w:ilvl w:val="0"/>
                <w:numId w:val="0"/>
              </w:numPr>
              <w:tabs>
                <w:tab w:val="left" w:pos="2880"/>
              </w:tabs>
              <w:rPr>
                <w:rFonts w:hint="eastAsia" w:ascii="楷体_GB2312" w:hAnsi="楷体_GB2312" w:eastAsia="楷体_GB2312"/>
                <w:bCs/>
                <w:sz w:val="24"/>
                <w:szCs w:val="24"/>
                <w:lang w:eastAsia="zh-CN"/>
              </w:rPr>
            </w:pPr>
            <w:r>
              <w:rPr>
                <w:rFonts w:hint="eastAsia" w:ascii="楷体_GB2312" w:hAnsi="楷体_GB2312" w:eastAsia="楷体_GB2312"/>
                <w:bCs/>
                <w:sz w:val="24"/>
                <w:szCs w:val="24"/>
                <w:lang w:eastAsia="zh-CN"/>
              </w:rPr>
              <w:t>分享总结，合影留念。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jc w:val="center"/>
        </w:trPr>
        <w:tc>
          <w:tcPr>
            <w:tcW w:w="1858"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1</w:t>
            </w:r>
            <w:r>
              <w:rPr>
                <w:rFonts w:hint="eastAsia" w:ascii="楷体_GB2312" w:hAnsi="楷体_GB2312" w:eastAsia="楷体_GB2312"/>
                <w:sz w:val="24"/>
                <w:szCs w:val="24"/>
                <w:lang w:val="en-US" w:eastAsia="zh-CN"/>
              </w:rPr>
              <w:t>5</w:t>
            </w:r>
            <w:r>
              <w:rPr>
                <w:rFonts w:hint="eastAsia" w:ascii="楷体_GB2312" w:hAnsi="楷体_GB2312" w:eastAsia="楷体_GB2312"/>
                <w:sz w:val="24"/>
                <w:szCs w:val="24"/>
              </w:rPr>
              <w:t>:</w:t>
            </w:r>
            <w:r>
              <w:rPr>
                <w:rFonts w:hint="eastAsia" w:ascii="楷体_GB2312" w:hAnsi="楷体_GB2312" w:eastAsia="楷体_GB2312"/>
                <w:sz w:val="24"/>
                <w:szCs w:val="24"/>
                <w:lang w:val="en-US" w:eastAsia="zh-CN"/>
              </w:rPr>
              <w:t>0</w:t>
            </w:r>
            <w:r>
              <w:rPr>
                <w:rFonts w:hint="eastAsia" w:ascii="楷体_GB2312" w:hAnsi="楷体_GB2312" w:eastAsia="楷体_GB2312"/>
                <w:sz w:val="24"/>
                <w:szCs w:val="24"/>
              </w:rPr>
              <w:t>0</w:t>
            </w:r>
          </w:p>
        </w:tc>
        <w:tc>
          <w:tcPr>
            <w:tcW w:w="1989" w:type="dxa"/>
            <w:noWrap w:val="0"/>
            <w:vAlign w:val="center"/>
          </w:tcPr>
          <w:p>
            <w:pPr>
              <w:tabs>
                <w:tab w:val="left" w:pos="2880"/>
              </w:tabs>
              <w:jc w:val="center"/>
              <w:rPr>
                <w:rFonts w:hint="eastAsia" w:ascii="楷体_GB2312" w:hAnsi="楷体_GB2312" w:eastAsia="楷体_GB2312"/>
                <w:sz w:val="24"/>
                <w:szCs w:val="24"/>
              </w:rPr>
            </w:pPr>
            <w:r>
              <w:rPr>
                <w:rFonts w:hint="eastAsia" w:ascii="楷体_GB2312" w:hAnsi="楷体_GB2312" w:eastAsia="楷体_GB2312"/>
                <w:sz w:val="24"/>
                <w:szCs w:val="24"/>
              </w:rPr>
              <w:t>返回</w:t>
            </w:r>
          </w:p>
        </w:tc>
        <w:tc>
          <w:tcPr>
            <w:tcW w:w="4913" w:type="dxa"/>
            <w:noWrap w:val="0"/>
            <w:vAlign w:val="center"/>
          </w:tcPr>
          <w:p>
            <w:pPr>
              <w:tabs>
                <w:tab w:val="left" w:pos="1115"/>
                <w:tab w:val="center" w:pos="1774"/>
                <w:tab w:val="left" w:pos="2880"/>
              </w:tabs>
              <w:rPr>
                <w:rFonts w:hint="eastAsia" w:ascii="楷体_GB2312" w:hAnsi="楷体_GB2312" w:eastAsia="楷体_GB2312"/>
                <w:sz w:val="24"/>
                <w:szCs w:val="24"/>
              </w:rPr>
            </w:pPr>
            <w:r>
              <w:rPr>
                <w:rFonts w:hint="eastAsia" w:ascii="楷体_GB2312" w:hAnsi="楷体_GB2312" w:eastAsia="楷体_GB2312"/>
                <w:sz w:val="24"/>
                <w:szCs w:val="24"/>
              </w:rPr>
              <w:t>清点人数、登车返程。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jc w:val="center"/>
        </w:trPr>
        <w:tc>
          <w:tcPr>
            <w:tcW w:w="8760" w:type="dxa"/>
            <w:gridSpan w:val="3"/>
            <w:noWrap w:val="0"/>
            <w:vAlign w:val="center"/>
          </w:tcPr>
          <w:p>
            <w:pPr>
              <w:tabs>
                <w:tab w:val="left" w:pos="1115"/>
                <w:tab w:val="center" w:pos="1774"/>
                <w:tab w:val="left" w:pos="2880"/>
              </w:tabs>
              <w:jc w:val="center"/>
              <w:rPr>
                <w:rFonts w:hint="eastAsia" w:ascii="楷体_GB2312" w:hAnsi="楷体_GB2312" w:eastAsia="楷体_GB2312"/>
                <w:b/>
                <w:bCs/>
                <w:sz w:val="24"/>
                <w:szCs w:val="24"/>
              </w:rPr>
            </w:pPr>
            <w:r>
              <w:rPr>
                <w:rFonts w:hint="eastAsia" w:ascii="楷体_GB2312" w:hAnsi="楷体_GB2312" w:eastAsia="楷体_GB2312"/>
                <w:b/>
                <w:bCs/>
                <w:sz w:val="24"/>
                <w:szCs w:val="24"/>
                <w:lang w:eastAsia="zh-CN"/>
              </w:rPr>
              <w:t>行后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jc w:val="center"/>
        </w:trPr>
        <w:tc>
          <w:tcPr>
            <w:tcW w:w="8760" w:type="dxa"/>
            <w:gridSpan w:val="3"/>
            <w:noWrap w:val="0"/>
            <w:vAlign w:val="center"/>
          </w:tcPr>
          <w:p>
            <w:pPr>
              <w:numPr>
                <w:ilvl w:val="0"/>
                <w:numId w:val="0"/>
              </w:numPr>
              <w:ind w:leftChars="0"/>
              <w:jc w:val="both"/>
              <w:rPr>
                <w:rFonts w:hint="eastAsia" w:ascii="楷体_GB2312" w:hAnsi="楷体_GB2312" w:eastAsia="楷体_GB2312"/>
                <w:sz w:val="24"/>
                <w:szCs w:val="24"/>
                <w:lang w:val="en-US" w:eastAsia="zh-CN"/>
              </w:rPr>
            </w:pPr>
            <w:r>
              <w:rPr>
                <w:rFonts w:hint="eastAsia" w:ascii="楷体_GB2312" w:hAnsi="楷体_GB2312" w:eastAsia="楷体_GB2312"/>
                <w:sz w:val="24"/>
                <w:szCs w:val="24"/>
                <w:lang w:val="en-US" w:eastAsia="zh-CN"/>
              </w:rPr>
              <w:t>科技馆行后总结工作，按照不同学科，以手抄报展览、行后报告会的形式进行。</w:t>
            </w:r>
          </w:p>
          <w:p>
            <w:pPr>
              <w:numPr>
                <w:ilvl w:val="0"/>
                <w:numId w:val="0"/>
              </w:numPr>
              <w:ind w:leftChars="0"/>
              <w:jc w:val="both"/>
              <w:rPr>
                <w:rFonts w:hint="eastAsia" w:ascii="楷体_GB2312" w:hAnsi="楷体_GB2312" w:eastAsia="楷体_GB2312"/>
                <w:sz w:val="24"/>
                <w:szCs w:val="24"/>
                <w:lang w:val="en-US" w:eastAsia="zh-CN"/>
              </w:rPr>
            </w:pPr>
            <w:r>
              <w:rPr>
                <w:rFonts w:hint="eastAsia" w:ascii="楷体_GB2312" w:hAnsi="楷体_GB2312" w:eastAsia="楷体_GB2312"/>
                <w:sz w:val="24"/>
                <w:szCs w:val="24"/>
                <w:lang w:val="en-US" w:eastAsia="zh-CN"/>
              </w:rPr>
              <w:t>手抄报展览：以班级为单位，各班同学制作手抄报，制作完成后，进行评选（评选比例为30%），优秀作品在学校宣传栏进行展览。</w:t>
            </w:r>
          </w:p>
          <w:p>
            <w:pPr>
              <w:numPr>
                <w:ilvl w:val="0"/>
                <w:numId w:val="0"/>
              </w:numPr>
              <w:ind w:leftChars="0"/>
              <w:jc w:val="both"/>
              <w:rPr>
                <w:rFonts w:hint="eastAsia" w:ascii="楷体_GB2312" w:hAnsi="楷体_GB2312" w:eastAsia="楷体_GB2312"/>
                <w:sz w:val="24"/>
                <w:szCs w:val="24"/>
              </w:rPr>
            </w:pPr>
            <w:r>
              <w:rPr>
                <w:rFonts w:hint="eastAsia" w:ascii="楷体_GB2312" w:hAnsi="楷体_GB2312" w:eastAsia="楷体_GB2312"/>
                <w:sz w:val="24"/>
                <w:szCs w:val="24"/>
                <w:lang w:val="en-US" w:eastAsia="zh-CN"/>
              </w:rPr>
              <w:t>行后报告会：以组为单位，各组同学联合制作科技馆学科技能获取PPT（每组限定1个），并进行行后报告。</w:t>
            </w:r>
          </w:p>
        </w:tc>
      </w:tr>
    </w:tbl>
    <w:p>
      <w:pPr>
        <w:tabs>
          <w:tab w:val="left" w:pos="2880"/>
        </w:tabs>
        <w:wordWrap w:val="0"/>
        <w:ind w:right="-334" w:rightChars="-159"/>
        <w:jc w:val="both"/>
        <w:rPr>
          <w:rFonts w:hint="eastAsia"/>
          <w:sz w:val="24"/>
        </w:rPr>
      </w:pPr>
      <w:r>
        <w:rPr>
          <w:rFonts w:hint="eastAsia" w:ascii="楷体_GB2312" w:hAnsi="楷体_GB2312" w:eastAsia="楷体_GB2312"/>
          <w:sz w:val="24"/>
        </w:rPr>
        <w:t xml:space="preserve"> </w:t>
      </w:r>
    </w:p>
    <w:p>
      <w:pPr>
        <w:jc w:val="right"/>
        <w:rPr>
          <w:rFonts w:hint="eastAsia" w:ascii="微软雅黑" w:hAnsi="微软雅黑" w:eastAsia="微软雅黑" w:cs="微软雅黑"/>
          <w:color w:val="000000"/>
          <w:sz w:val="24"/>
        </w:rPr>
      </w:pPr>
      <w:r>
        <w:rPr>
          <w:rStyle w:val="17"/>
          <w:rFonts w:ascii="楷体_GB2312" w:hAnsi="楷体_GB2312" w:eastAsia="楷体_GB2312" w:cs="楷体_GB2312"/>
          <w:sz w:val="24"/>
          <w:lang w:val="zh-Hans" w:eastAsia="zh-Hans"/>
        </w:rPr>
        <w:t>注：组委会保留在活动总量不变的前提下对个别活动进行调整的权利</w:t>
      </w:r>
    </w:p>
    <w:p>
      <w:pPr>
        <w:jc w:val="right"/>
        <w:rPr>
          <w:rFonts w:hint="eastAsia"/>
          <w:sz w:val="24"/>
        </w:rPr>
      </w:pPr>
    </w:p>
    <w:p>
      <w:pPr>
        <w:rPr>
          <w:rFonts w:hint="eastAsia"/>
          <w:lang w:val="zh-TW"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603F01FF" w:csb1="FFFF0000"/>
  </w:font>
  <w:font w:name="楷体_GB2312">
    <w:altName w:val="楷体"/>
    <w:panose1 w:val="00000000000000000000"/>
    <w:charset w:val="86"/>
    <w:family w:val="swiss"/>
    <w:pitch w:val="default"/>
    <w:sig w:usb0="00000000" w:usb1="00000000" w:usb2="00000000" w:usb3="00000000" w:csb0="00040000" w:csb1="00000000"/>
  </w:font>
  <w:font w:name="方正正中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2"/>
      </w:pBd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rPr>
      <w:t xml:space="preserve">  </w:t>
    </w:r>
    <w:r>
      <w:rPr>
        <w:rFonts w:hint="eastAsia"/>
        <w:sz w:val="21"/>
        <w:szCs w:val="21"/>
      </w:rPr>
      <w:t xml:space="preserve"> </w:t>
    </w:r>
    <w:r>
      <w:rPr>
        <w:rFonts w:hint="eastAsia"/>
      </w:rPr>
      <w:t xml:space="preserve">                                                                       </w:t>
    </w:r>
  </w:p>
  <w:p>
    <w:pPr>
      <w:pStyle w:val="6"/>
      <w:jc w:val="right"/>
    </w:pPr>
    <w:r>
      <w:rPr>
        <w:rFonts w:hint="eastAsia" w:ascii="方正正中黑简体" w:hAnsi="方正正中黑简体" w:eastAsia="方正正中黑简体" w:cs="方正正中黑简体"/>
        <w:b w:val="0"/>
        <w:bCs w:val="0"/>
        <w:lang w:eastAsia="zh-CN"/>
      </w:rPr>
      <w:t>阳光活动·实践活动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2"/>
      </w:pBdr>
    </w:pPr>
    <w:r>
      <w:rPr>
        <w:rFonts w:hint="eastAsia"/>
      </w:rPr>
      <w:t xml:space="preserve"> </w:t>
    </w:r>
    <w:r>
      <w:rPr>
        <w:rFonts w:hint="eastAsia"/>
      </w:rPr>
      <w:drawing>
        <wp:inline distT="0" distB="0" distL="114300" distR="114300">
          <wp:extent cx="1181100" cy="472440"/>
          <wp:effectExtent l="0" t="0" r="0" b="3810"/>
          <wp:docPr id="2" name="图片 2"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1"/>
                  <pic:cNvPicPr>
                    <a:picLocks noChangeAspect="1"/>
                  </pic:cNvPicPr>
                </pic:nvPicPr>
                <pic:blipFill>
                  <a:blip r:embed="rId1"/>
                  <a:stretch>
                    <a:fillRect/>
                  </a:stretch>
                </pic:blipFill>
                <pic:spPr>
                  <a:xfrm>
                    <a:off x="0" y="0"/>
                    <a:ext cx="1181100" cy="472440"/>
                  </a:xfrm>
                  <a:prstGeom prst="rect">
                    <a:avLst/>
                  </a:prstGeom>
                  <a:noFill/>
                  <a:ln w="9525">
                    <a:noFill/>
                  </a:ln>
                </pic:spPr>
              </pic:pic>
            </a:graphicData>
          </a:graphic>
        </wp:inline>
      </w:drawing>
    </w:r>
    <w:r>
      <w:rPr>
        <w:rFonts w:hint="eastAsia"/>
      </w:rPr>
      <w:t xml:space="preserve"> </w:t>
    </w:r>
    <w:r>
      <w:rPr>
        <w:rFonts w:hint="eastAsia"/>
        <w:sz w:val="21"/>
        <w:szCs w:val="21"/>
      </w:rPr>
      <w:t xml:space="preserve"> </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C9"/>
    <w:rsid w:val="00147378"/>
    <w:rsid w:val="002336F5"/>
    <w:rsid w:val="00576487"/>
    <w:rsid w:val="00963621"/>
    <w:rsid w:val="00974EC9"/>
    <w:rsid w:val="00B6614F"/>
    <w:rsid w:val="00BC4EFA"/>
    <w:rsid w:val="00C641F4"/>
    <w:rsid w:val="00E31964"/>
    <w:rsid w:val="00EF02F3"/>
    <w:rsid w:val="01207A37"/>
    <w:rsid w:val="0147384F"/>
    <w:rsid w:val="015107BC"/>
    <w:rsid w:val="016C54EE"/>
    <w:rsid w:val="028C05FC"/>
    <w:rsid w:val="032D746E"/>
    <w:rsid w:val="052225E8"/>
    <w:rsid w:val="05734B1E"/>
    <w:rsid w:val="05AB28A4"/>
    <w:rsid w:val="06015BEF"/>
    <w:rsid w:val="06263838"/>
    <w:rsid w:val="06C1083A"/>
    <w:rsid w:val="06E91D05"/>
    <w:rsid w:val="076B7CAE"/>
    <w:rsid w:val="098B50B2"/>
    <w:rsid w:val="0AF10777"/>
    <w:rsid w:val="0BC306CC"/>
    <w:rsid w:val="0C6C3078"/>
    <w:rsid w:val="0D127B87"/>
    <w:rsid w:val="0DD71A10"/>
    <w:rsid w:val="0EC72108"/>
    <w:rsid w:val="0F057004"/>
    <w:rsid w:val="0F360622"/>
    <w:rsid w:val="108C12F5"/>
    <w:rsid w:val="11346924"/>
    <w:rsid w:val="11AF325F"/>
    <w:rsid w:val="11E9500E"/>
    <w:rsid w:val="130E7209"/>
    <w:rsid w:val="132F0789"/>
    <w:rsid w:val="14610E26"/>
    <w:rsid w:val="14D60454"/>
    <w:rsid w:val="15E6751D"/>
    <w:rsid w:val="17086535"/>
    <w:rsid w:val="18443FBC"/>
    <w:rsid w:val="192C6262"/>
    <w:rsid w:val="1A577690"/>
    <w:rsid w:val="1AC3309F"/>
    <w:rsid w:val="1B467316"/>
    <w:rsid w:val="1E3A3F38"/>
    <w:rsid w:val="1E7430C2"/>
    <w:rsid w:val="1F4B7674"/>
    <w:rsid w:val="1F723E9C"/>
    <w:rsid w:val="210003E3"/>
    <w:rsid w:val="2148294F"/>
    <w:rsid w:val="21F13C04"/>
    <w:rsid w:val="2262155F"/>
    <w:rsid w:val="23DD7050"/>
    <w:rsid w:val="23FB23CB"/>
    <w:rsid w:val="247C07D9"/>
    <w:rsid w:val="248B56E4"/>
    <w:rsid w:val="24FE6DEF"/>
    <w:rsid w:val="258F7D92"/>
    <w:rsid w:val="25EA33AB"/>
    <w:rsid w:val="26BA4111"/>
    <w:rsid w:val="2A025871"/>
    <w:rsid w:val="2A580712"/>
    <w:rsid w:val="2A5D7997"/>
    <w:rsid w:val="2A670C86"/>
    <w:rsid w:val="2B3A22D0"/>
    <w:rsid w:val="2BB87765"/>
    <w:rsid w:val="2BF421F2"/>
    <w:rsid w:val="2C39021E"/>
    <w:rsid w:val="2C6A28C7"/>
    <w:rsid w:val="2D507484"/>
    <w:rsid w:val="2DB041A7"/>
    <w:rsid w:val="2E0208A7"/>
    <w:rsid w:val="2F476E18"/>
    <w:rsid w:val="2F5A156E"/>
    <w:rsid w:val="2FA40E8D"/>
    <w:rsid w:val="2FE10FB8"/>
    <w:rsid w:val="30181698"/>
    <w:rsid w:val="308D50CD"/>
    <w:rsid w:val="33113848"/>
    <w:rsid w:val="33354512"/>
    <w:rsid w:val="33D03F7A"/>
    <w:rsid w:val="33E225A3"/>
    <w:rsid w:val="342700F5"/>
    <w:rsid w:val="35A75257"/>
    <w:rsid w:val="36027EFB"/>
    <w:rsid w:val="362278D6"/>
    <w:rsid w:val="366F4A8C"/>
    <w:rsid w:val="36E35218"/>
    <w:rsid w:val="373708C0"/>
    <w:rsid w:val="378024ED"/>
    <w:rsid w:val="37EB64E4"/>
    <w:rsid w:val="37FA4337"/>
    <w:rsid w:val="38114A75"/>
    <w:rsid w:val="383872DD"/>
    <w:rsid w:val="38B523D9"/>
    <w:rsid w:val="394B1757"/>
    <w:rsid w:val="3A0313D3"/>
    <w:rsid w:val="3AD34CAA"/>
    <w:rsid w:val="3B0F6441"/>
    <w:rsid w:val="3B9D068E"/>
    <w:rsid w:val="3BE81077"/>
    <w:rsid w:val="3C1D73F0"/>
    <w:rsid w:val="3C964864"/>
    <w:rsid w:val="3CA87714"/>
    <w:rsid w:val="3D113ACC"/>
    <w:rsid w:val="3DE9283A"/>
    <w:rsid w:val="3E750559"/>
    <w:rsid w:val="3E9D1A12"/>
    <w:rsid w:val="40AD40DC"/>
    <w:rsid w:val="410E188D"/>
    <w:rsid w:val="41C66DE2"/>
    <w:rsid w:val="42686FC2"/>
    <w:rsid w:val="429D697A"/>
    <w:rsid w:val="432468B4"/>
    <w:rsid w:val="43B22636"/>
    <w:rsid w:val="43E56C6C"/>
    <w:rsid w:val="43F815EC"/>
    <w:rsid w:val="44325D06"/>
    <w:rsid w:val="44FE6C98"/>
    <w:rsid w:val="45131DAF"/>
    <w:rsid w:val="454E039B"/>
    <w:rsid w:val="46FC5D3B"/>
    <w:rsid w:val="48F302D1"/>
    <w:rsid w:val="49C923B7"/>
    <w:rsid w:val="4AB360E4"/>
    <w:rsid w:val="4D80363C"/>
    <w:rsid w:val="4DC0012D"/>
    <w:rsid w:val="4F0B5369"/>
    <w:rsid w:val="503B0F16"/>
    <w:rsid w:val="507F6F75"/>
    <w:rsid w:val="50823C9D"/>
    <w:rsid w:val="509A148C"/>
    <w:rsid w:val="51527316"/>
    <w:rsid w:val="53B92710"/>
    <w:rsid w:val="53C254FD"/>
    <w:rsid w:val="549E4316"/>
    <w:rsid w:val="54C4092D"/>
    <w:rsid w:val="55342144"/>
    <w:rsid w:val="56166EF9"/>
    <w:rsid w:val="56910F23"/>
    <w:rsid w:val="57413643"/>
    <w:rsid w:val="58CC5B71"/>
    <w:rsid w:val="5A6022DC"/>
    <w:rsid w:val="5B3B1BCE"/>
    <w:rsid w:val="5BAB3B00"/>
    <w:rsid w:val="5C0A2547"/>
    <w:rsid w:val="5DA63D34"/>
    <w:rsid w:val="5EEA5D12"/>
    <w:rsid w:val="5FC67566"/>
    <w:rsid w:val="60482AC8"/>
    <w:rsid w:val="60660C64"/>
    <w:rsid w:val="60A20176"/>
    <w:rsid w:val="61470C7E"/>
    <w:rsid w:val="62B53091"/>
    <w:rsid w:val="64AC51CF"/>
    <w:rsid w:val="64B946EB"/>
    <w:rsid w:val="64F40865"/>
    <w:rsid w:val="660D4EA5"/>
    <w:rsid w:val="660E6A18"/>
    <w:rsid w:val="661F2D2E"/>
    <w:rsid w:val="66416F32"/>
    <w:rsid w:val="66F36A6A"/>
    <w:rsid w:val="67157D51"/>
    <w:rsid w:val="686C2DD5"/>
    <w:rsid w:val="69563304"/>
    <w:rsid w:val="69E040D1"/>
    <w:rsid w:val="69E226C5"/>
    <w:rsid w:val="6A0D559E"/>
    <w:rsid w:val="6AC1687A"/>
    <w:rsid w:val="6DA23069"/>
    <w:rsid w:val="6E0768B2"/>
    <w:rsid w:val="6EA520FE"/>
    <w:rsid w:val="6F833D83"/>
    <w:rsid w:val="711B3FD3"/>
    <w:rsid w:val="719E7722"/>
    <w:rsid w:val="71AB578D"/>
    <w:rsid w:val="72D41AA3"/>
    <w:rsid w:val="747E7F1A"/>
    <w:rsid w:val="75AB52C4"/>
    <w:rsid w:val="77DF4B0B"/>
    <w:rsid w:val="78000461"/>
    <w:rsid w:val="794A7CE6"/>
    <w:rsid w:val="79C716C6"/>
    <w:rsid w:val="7B1E0025"/>
    <w:rsid w:val="7C9F7F83"/>
    <w:rsid w:val="7DBC513C"/>
    <w:rsid w:val="7E1D6E84"/>
    <w:rsid w:val="7E84545B"/>
    <w:rsid w:val="7FC23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0">
    <w:name w:val="Emphasis"/>
    <w:basedOn w:val="9"/>
    <w:qFormat/>
    <w:uiPriority w:val="0"/>
    <w:rPr>
      <w:i/>
    </w:rPr>
  </w:style>
  <w:style w:type="character" w:styleId="11">
    <w:name w:val="Hyperlink"/>
    <w:qFormat/>
    <w:uiPriority w:val="0"/>
    <w:rPr>
      <w:color w:val="0033CC"/>
      <w:u w:val="single"/>
    </w:rPr>
  </w:style>
  <w:style w:type="paragraph" w:customStyle="1" w:styleId="12">
    <w:name w:val="列出段落1"/>
    <w:basedOn w:val="1"/>
    <w:qFormat/>
    <w:uiPriority w:val="99"/>
    <w:pPr>
      <w:framePr w:wrap="around" w:vAnchor="margin" w:hAnchor="text" w:y="1"/>
      <w:ind w:firstLine="420" w:firstLineChars="200"/>
    </w:pPr>
    <w:rPr>
      <w:rFonts w:ascii="Calibri" w:hAnsi="Calibri" w:eastAsia="Calibri" w:cs="Calibri"/>
      <w:color w:val="000000"/>
      <w:szCs w:val="21"/>
      <w:u w:color="000000"/>
    </w:rPr>
  </w:style>
  <w:style w:type="paragraph" w:customStyle="1" w:styleId="13">
    <w:name w:val="页脚1"/>
    <w:qFormat/>
    <w:uiPriority w:val="0"/>
    <w:pPr>
      <w:widowControl w:val="0"/>
      <w:tabs>
        <w:tab w:val="left" w:pos="2880"/>
        <w:tab w:val="center" w:pos="4153"/>
        <w:tab w:val="right" w:pos="8306"/>
      </w:tabs>
    </w:pPr>
    <w:rPr>
      <w:rFonts w:ascii="宋体" w:hAnsi="宋体" w:eastAsia="宋体" w:cs="宋体"/>
      <w:b/>
      <w:bCs/>
      <w:color w:val="000000"/>
      <w:kern w:val="2"/>
      <w:sz w:val="18"/>
      <w:szCs w:val="18"/>
      <w:u w:color="000000"/>
      <w:lang w:val="en-US" w:eastAsia="zh-CN" w:bidi="ar-SA"/>
    </w:rPr>
  </w:style>
  <w:style w:type="character" w:customStyle="1" w:styleId="14">
    <w:name w:val="批注框文本 Char"/>
    <w:basedOn w:val="9"/>
    <w:link w:val="5"/>
    <w:qFormat/>
    <w:uiPriority w:val="0"/>
    <w:rPr>
      <w:kern w:val="2"/>
      <w:sz w:val="18"/>
      <w:szCs w:val="18"/>
    </w:rPr>
  </w:style>
  <w:style w:type="paragraph" w:customStyle="1" w:styleId="15">
    <w:name w:val="正文 A"/>
    <w:qFormat/>
    <w:uiPriority w:val="0"/>
    <w:rPr>
      <w:rFonts w:ascii="Times New Roman" w:hAnsi="Times New Roman" w:eastAsia="Arial Unicode MS" w:cs="Arial Unicode MS"/>
      <w:color w:val="000000"/>
      <w:sz w:val="21"/>
      <w:szCs w:val="22"/>
      <w:u w:color="000000"/>
      <w:lang w:val="en-US" w:eastAsia="zh-CN" w:bidi="ar-SA"/>
    </w:rPr>
  </w:style>
  <w:style w:type="character" w:customStyle="1" w:styleId="16">
    <w:name w:val="无 A"/>
    <w:qFormat/>
    <w:uiPriority w:val="0"/>
    <w:rPr>
      <w:lang w:val="en-US"/>
    </w:rPr>
  </w:style>
  <w:style w:type="character" w:customStyle="1" w:styleId="17">
    <w:name w:val="page number"/>
    <w:qFormat/>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344</Words>
  <Characters>1963</Characters>
  <Lines>16</Lines>
  <Paragraphs>4</Paragraphs>
  <TotalTime>1</TotalTime>
  <ScaleCrop>false</ScaleCrop>
  <LinksUpToDate>false</LinksUpToDate>
  <CharactersWithSpaces>2303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hexin</dc:creator>
  <cp:lastModifiedBy>Administrator</cp:lastModifiedBy>
  <cp:lastPrinted>2019-03-15T07:36:00Z</cp:lastPrinted>
  <dcterms:modified xsi:type="dcterms:W3CDTF">2019-03-25T01:19:46Z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