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宋体" w:hAnsi="宋体"/>
          <w:b/>
          <w:sz w:val="18"/>
        </w:rPr>
      </w:pPr>
      <w:r>
        <w:rPr>
          <w:rFonts w:hint="eastAsia" w:ascii="宋体" w:hAnsi="宋体"/>
          <w:b/>
          <w:sz w:val="18"/>
        </w:rPr>
        <w:t>阳光丽和作为北京市及海淀区教委审批的校外实践基地及社会大课堂资源单位，凭借在整个素质教育行业中所积累的成功经验和品牌优势，由拥有十年营地教育影响力的资深素质教育专家团队强势领衔，全力打造阳光研学学科实践活动，立志成为中国最大最专业的青少年校外成长特训组织机构。</w:t>
      </w:r>
    </w:p>
    <w:p>
      <w:pPr>
        <w:spacing w:line="310" w:lineRule="auto"/>
        <w:ind w:right="160"/>
        <w:rPr>
          <w:rFonts w:ascii="微软雅黑" w:hAnsi="微软雅黑" w:eastAsia="微软雅黑"/>
          <w:b/>
          <w:sz w:val="28"/>
          <w:szCs w:val="28"/>
        </w:rPr>
      </w:pPr>
      <w:r>
        <w:rPr>
          <w:rFonts w:hint="eastAsia" w:ascii="微软雅黑" w:hAnsi="微软雅黑" w:eastAsia="微软雅黑"/>
          <w:b/>
          <w:sz w:val="28"/>
          <w:szCs w:val="28"/>
          <w:lang w:val="zh-TW"/>
        </w:rPr>
        <w:t>阳光</w:t>
      </w:r>
      <w:r>
        <w:rPr>
          <w:rFonts w:hint="eastAsia" w:ascii="微软雅黑" w:hAnsi="微软雅黑" w:eastAsia="微软雅黑"/>
          <w:b/>
          <w:sz w:val="28"/>
          <w:szCs w:val="28"/>
          <w:lang w:val="en-US" w:eastAsia="zh-CN"/>
        </w:rPr>
        <w:t>军训</w:t>
      </w:r>
      <w:r>
        <w:rPr>
          <w:rFonts w:hint="eastAsia" w:ascii="微软雅黑" w:hAnsi="微软雅黑" w:eastAsia="微软雅黑"/>
          <w:b/>
          <w:sz w:val="28"/>
          <w:szCs w:val="28"/>
          <w:lang w:val="zh-TW"/>
        </w:rPr>
        <w:t>系列课程</w:t>
      </w:r>
      <w:r>
        <w:rPr>
          <w:rFonts w:hint="eastAsia" w:ascii="微软雅黑" w:hAnsi="微软雅黑" w:eastAsia="微软雅黑"/>
          <w:b/>
          <w:sz w:val="28"/>
          <w:szCs w:val="28"/>
        </w:rPr>
        <w:t xml:space="preserve"> </w:t>
      </w:r>
    </w:p>
    <w:p>
      <w:pPr>
        <w:pStyle w:val="16"/>
        <w:spacing w:line="310" w:lineRule="auto"/>
        <w:ind w:left="2700" w:right="160" w:hanging="2584"/>
        <w:jc w:val="center"/>
        <w:rPr>
          <w:rFonts w:hint="eastAsia" w:ascii="微软雅黑" w:hAnsi="微软雅黑" w:eastAsia="微软雅黑" w:cs="微软雅黑"/>
          <w:b/>
          <w:bCs/>
          <w:color w:val="000000" w:themeColor="text1"/>
          <w:sz w:val="40"/>
          <w:szCs w:val="40"/>
          <w:u w:color="FF40FF"/>
          <w:lang w:val="en-US" w:eastAsia="zh-CN"/>
          <w14:textFill>
            <w14:solidFill>
              <w14:schemeClr w14:val="tx1"/>
            </w14:solidFill>
          </w14:textFill>
        </w:rPr>
      </w:pPr>
      <w:r>
        <w:rPr>
          <w:rFonts w:hint="eastAsia" w:ascii="微软雅黑" w:hAnsi="微软雅黑" w:eastAsia="微软雅黑" w:cs="微软雅黑"/>
          <w:b/>
          <w:bCs/>
          <w:color w:val="000000" w:themeColor="text1"/>
          <w:sz w:val="40"/>
          <w:szCs w:val="40"/>
          <w:u w:color="FF40FF"/>
          <w:lang w:val="en-US" w:eastAsia="zh-CN"/>
          <w14:textFill>
            <w14:solidFill>
              <w14:schemeClr w14:val="tx1"/>
            </w14:solidFill>
          </w14:textFill>
        </w:rPr>
        <w:t>清河四小</w:t>
      </w:r>
      <w:r>
        <w:rPr>
          <w:rFonts w:ascii="微软雅黑" w:hAnsi="微软雅黑" w:eastAsia="微软雅黑" w:cs="微软雅黑"/>
          <w:b/>
          <w:bCs/>
          <w:color w:val="000000" w:themeColor="text1"/>
          <w:sz w:val="40"/>
          <w:szCs w:val="40"/>
          <w:u w:color="FF40FF"/>
          <w:lang w:val="zh-Hans" w:eastAsia="zh-Hans"/>
          <w14:textFill>
            <w14:solidFill>
              <w14:schemeClr w14:val="tx1"/>
            </w14:solidFill>
          </w14:textFill>
        </w:rPr>
        <w:t>“</w:t>
      </w:r>
      <w:r>
        <w:rPr>
          <w:rFonts w:hint="eastAsia" w:ascii="微软雅黑" w:hAnsi="微软雅黑" w:eastAsia="微软雅黑" w:cs="微软雅黑"/>
          <w:b/>
          <w:bCs/>
          <w:color w:val="000000" w:themeColor="text1"/>
          <w:sz w:val="40"/>
          <w:szCs w:val="40"/>
          <w:u w:color="FF40FF"/>
          <w:lang w:val="en-US" w:eastAsia="zh-CN"/>
          <w14:textFill>
            <w14:solidFill>
              <w14:schemeClr w14:val="tx1"/>
            </w14:solidFill>
          </w14:textFill>
        </w:rPr>
        <w:t>军梦少年</w:t>
      </w:r>
      <w:r>
        <w:rPr>
          <w:rFonts w:ascii="微软雅黑" w:hAnsi="微软雅黑" w:eastAsia="微软雅黑" w:cs="微软雅黑"/>
          <w:b/>
          <w:bCs/>
          <w:color w:val="000000" w:themeColor="text1"/>
          <w:sz w:val="40"/>
          <w:szCs w:val="40"/>
          <w:u w:color="FF40FF"/>
          <w:lang w:val="zh-Hans" w:eastAsia="zh-Hans"/>
          <w14:textFill>
            <w14:solidFill>
              <w14:schemeClr w14:val="tx1"/>
            </w14:solidFill>
          </w14:textFill>
        </w:rPr>
        <w:t>”</w:t>
      </w:r>
      <w:r>
        <w:rPr>
          <w:rFonts w:hint="eastAsia" w:ascii="微软雅黑" w:hAnsi="微软雅黑" w:eastAsia="微软雅黑" w:cs="微软雅黑"/>
          <w:b/>
          <w:bCs/>
          <w:color w:val="000000" w:themeColor="text1"/>
          <w:sz w:val="40"/>
          <w:szCs w:val="40"/>
          <w:u w:color="FF40FF"/>
          <w:lang w:val="en-US" w:eastAsia="zh-CN"/>
          <w14:textFill>
            <w14:solidFill>
              <w14:schemeClr w14:val="tx1"/>
            </w14:solidFill>
          </w14:textFill>
        </w:rPr>
        <w:t xml:space="preserve">军训 </w:t>
      </w:r>
    </w:p>
    <w:p>
      <w:pPr>
        <w:pStyle w:val="16"/>
        <w:spacing w:line="310" w:lineRule="auto"/>
        <w:ind w:left="2700" w:right="160" w:hanging="2584"/>
        <w:jc w:val="center"/>
        <w:rPr>
          <w:rFonts w:ascii="微软雅黑" w:hAnsi="微软雅黑" w:eastAsia="微软雅黑"/>
          <w:b/>
          <w:color w:val="000000" w:themeColor="text1"/>
          <w:sz w:val="22"/>
          <w:szCs w:val="15"/>
          <w14:textFill>
            <w14:solidFill>
              <w14:schemeClr w14:val="tx1"/>
            </w14:solidFill>
          </w14:textFill>
        </w:rPr>
      </w:pPr>
      <w:r>
        <w:rPr>
          <w:rFonts w:ascii="微软雅黑" w:hAnsi="微软雅黑" w:eastAsia="微软雅黑" w:cs="微软雅黑"/>
          <w:b/>
          <w:bCs/>
          <w:color w:val="000000" w:themeColor="text1"/>
          <w:sz w:val="32"/>
          <w:szCs w:val="32"/>
          <w:u w:color="FF40FF"/>
          <w:lang w:val="zh-Hans" w:eastAsia="zh-Hans"/>
          <w14:textFill>
            <w14:solidFill>
              <w14:schemeClr w14:val="tx1"/>
            </w14:solidFill>
          </w14:textFill>
        </w:rPr>
        <w:t>——</w:t>
      </w:r>
      <w:r>
        <w:rPr>
          <w:rFonts w:hint="eastAsia" w:ascii="微软雅黑" w:hAnsi="微软雅黑" w:eastAsia="微软雅黑" w:cs="微软雅黑"/>
          <w:b/>
          <w:bCs/>
          <w:color w:val="000000" w:themeColor="text1"/>
          <w:sz w:val="32"/>
          <w:szCs w:val="32"/>
          <w:u w:color="FF40FF"/>
          <w:lang w:val="zh-Hans" w:eastAsia="zh-CN"/>
          <w14:textFill>
            <w14:solidFill>
              <w14:schemeClr w14:val="tx1"/>
            </w14:solidFill>
          </w14:textFill>
        </w:rPr>
        <w:t>军歌嘹亮</w:t>
      </w:r>
      <w:r>
        <w:rPr>
          <w:rFonts w:hint="eastAsia" w:ascii="微软雅黑" w:hAnsi="微软雅黑" w:eastAsia="微软雅黑" w:cs="微软雅黑"/>
          <w:b/>
          <w:bCs/>
          <w:color w:val="000000" w:themeColor="text1"/>
          <w:sz w:val="32"/>
          <w:szCs w:val="32"/>
          <w:u w:color="FF40FF"/>
          <w:lang w:val="en-US" w:eastAsia="zh-CN"/>
          <w14:textFill>
            <w14:solidFill>
              <w14:schemeClr w14:val="tx1"/>
            </w14:solidFill>
          </w14:textFill>
        </w:rPr>
        <w:t xml:space="preserve"> 青春飞扬</w:t>
      </w:r>
      <w:r>
        <w:rPr>
          <w:rFonts w:hint="eastAsia" w:ascii="微软雅黑" w:hAnsi="微软雅黑" w:eastAsia="微软雅黑" w:cs="微软雅黑"/>
          <w:b/>
          <w:bCs/>
          <w:color w:val="000000" w:themeColor="text1"/>
          <w:sz w:val="32"/>
          <w:szCs w:val="32"/>
          <w:u w:color="FF40FF"/>
          <w:lang w:val="zh-Hans"/>
          <w14:textFill>
            <w14:solidFill>
              <w14:schemeClr w14:val="tx1"/>
            </w14:solidFill>
          </w14:textFill>
        </w:rPr>
        <w:t xml:space="preserve"> </w:t>
      </w:r>
    </w:p>
    <w:p>
      <w:pPr>
        <w:spacing w:line="280" w:lineRule="exact"/>
      </w:pPr>
    </w:p>
    <w:p>
      <w:pPr>
        <w:pStyle w:val="16"/>
        <w:spacing w:line="400" w:lineRule="atLeast"/>
        <w:ind w:left="420"/>
        <w:rPr>
          <w:rFonts w:ascii="微软雅黑" w:hAnsi="微软雅黑" w:eastAsia="微软雅黑" w:cs="微软雅黑"/>
          <w:b/>
          <w:bCs/>
          <w:sz w:val="28"/>
          <w:szCs w:val="28"/>
          <w:lang w:val="zh-Hans" w:eastAsia="zh-Hans"/>
        </w:rPr>
      </w:pPr>
      <w:r>
        <w:rPr>
          <w:rFonts w:hint="eastAsia" w:ascii="微软雅黑" w:hAnsi="微软雅黑" w:eastAsia="微软雅黑" w:cs="微软雅黑"/>
          <w:b/>
          <w:bCs/>
          <w:sz w:val="28"/>
          <w:szCs w:val="28"/>
          <w:lang w:val="en-US" w:eastAsia="zh-CN"/>
        </w:rPr>
        <w:t>军训</w:t>
      </w:r>
      <w:r>
        <w:rPr>
          <w:rFonts w:ascii="微软雅黑" w:hAnsi="微软雅黑" w:eastAsia="微软雅黑" w:cs="微软雅黑"/>
          <w:b/>
          <w:bCs/>
          <w:sz w:val="28"/>
          <w:szCs w:val="28"/>
          <w:lang w:val="zh-Hans" w:eastAsia="zh-Hans"/>
        </w:rPr>
        <w:t>背景：</w:t>
      </w:r>
    </w:p>
    <w:p>
      <w:pPr>
        <w:pStyle w:val="16"/>
        <w:tabs>
          <w:tab w:val="left" w:pos="400"/>
        </w:tabs>
        <w:spacing w:line="280" w:lineRule="exact"/>
        <w:ind w:firstLine="480"/>
        <w:rPr>
          <w:rFonts w:hint="eastAsia" w:ascii="微软雅黑" w:hAnsi="微软雅黑" w:eastAsia="微软雅黑" w:cs="微软雅黑"/>
          <w:sz w:val="24"/>
          <w:szCs w:val="24"/>
          <w:lang w:val="en-US" w:eastAsia="zh-CN" w:bidi="ar"/>
        </w:rPr>
      </w:pPr>
      <w:r>
        <w:rPr>
          <w:rFonts w:hint="eastAsia" w:ascii="微软雅黑" w:hAnsi="微软雅黑" w:eastAsia="微软雅黑" w:cs="微软雅黑"/>
          <w:sz w:val="24"/>
          <w:szCs w:val="24"/>
          <w:lang w:val="en-US" w:eastAsia="zh-CN" w:bidi="ar"/>
        </w:rPr>
        <w:t>每个孩子都有一个军人梦，参加军训，穿上那身军装，感受到身上的一份责任，对自我的要求提高，也磨炼了学生意志和品质，培养了学生的集体荣誉感和团队精神。为了提高小学生的国防意识，增强学生爱党、爱国、爱军的情感，激发学生长大建设祖国，献身国防的光荣感、责任感和使命感，对学生进行军事训练，很有必要。</w:t>
      </w:r>
    </w:p>
    <w:p>
      <w:pPr>
        <w:pStyle w:val="16"/>
        <w:tabs>
          <w:tab w:val="left" w:pos="400"/>
        </w:tabs>
        <w:spacing w:line="400" w:lineRule="atLeast"/>
        <w:ind w:firstLine="420"/>
        <w:rPr>
          <w:rFonts w:hint="eastAsia" w:ascii="微软雅黑" w:hAnsi="微软雅黑" w:eastAsia="微软雅黑" w:cs="微软雅黑"/>
          <w:b/>
          <w:bCs/>
          <w:sz w:val="28"/>
          <w:szCs w:val="28"/>
          <w:lang w:val="zh-Hans" w:eastAsia="zh-Hans"/>
        </w:rPr>
      </w:pPr>
      <w:r>
        <w:rPr>
          <w:rFonts w:hint="eastAsia" w:ascii="微软雅黑" w:hAnsi="微软雅黑" w:eastAsia="微软雅黑" w:cs="微软雅黑"/>
          <w:b/>
          <w:bCs/>
          <w:sz w:val="28"/>
          <w:szCs w:val="28"/>
          <w:lang w:val="en-US" w:eastAsia="zh-CN"/>
        </w:rPr>
        <w:t>军训策划</w:t>
      </w:r>
      <w:r>
        <w:rPr>
          <w:rFonts w:hint="eastAsia" w:ascii="微软雅黑" w:hAnsi="微软雅黑" w:eastAsia="微软雅黑" w:cs="微软雅黑"/>
          <w:b/>
          <w:bCs/>
          <w:sz w:val="28"/>
          <w:szCs w:val="28"/>
          <w:lang w:val="zh-Hans" w:eastAsia="zh-Hans"/>
        </w:rPr>
        <w:t>：</w:t>
      </w:r>
    </w:p>
    <w:p>
      <w:pPr>
        <w:pStyle w:val="16"/>
        <w:tabs>
          <w:tab w:val="left" w:pos="400"/>
        </w:tabs>
        <w:spacing w:line="280" w:lineRule="exact"/>
        <w:ind w:firstLine="480"/>
        <w:rPr>
          <w:rFonts w:hint="eastAsia" w:ascii="微软雅黑" w:hAnsi="微软雅黑" w:eastAsia="微软雅黑" w:cs="微软雅黑"/>
          <w:sz w:val="24"/>
          <w:szCs w:val="24"/>
          <w:lang w:val="zh-Hans" w:eastAsia="zh-CN" w:bidi="ar"/>
        </w:rPr>
      </w:pPr>
      <w:r>
        <w:rPr>
          <w:rFonts w:hint="eastAsia" w:ascii="微软雅黑" w:hAnsi="微软雅黑" w:eastAsia="微软雅黑" w:cs="微软雅黑"/>
          <w:sz w:val="24"/>
          <w:szCs w:val="24"/>
          <w:lang w:val="zh-Hans" w:eastAsia="zh-CN" w:bidi="ar"/>
        </w:rPr>
        <w:t>军训，让孩子们穿上军装，由原来的懒散步伐到几天后的整齐划一，由原来的娇生惯养到几天后的坚强独立，带给孩子们的除了肌肉的酸痛，还有意志的磨炼、生活的认识。</w:t>
      </w:r>
    </w:p>
    <w:p>
      <w:pPr>
        <w:pStyle w:val="16"/>
        <w:tabs>
          <w:tab w:val="left" w:pos="400"/>
        </w:tabs>
        <w:spacing w:line="280" w:lineRule="exact"/>
        <w:ind w:firstLine="480"/>
        <w:rPr>
          <w:rFonts w:hint="eastAsia" w:ascii="微软雅黑" w:hAnsi="微软雅黑" w:eastAsia="微软雅黑" w:cs="微软雅黑"/>
          <w:sz w:val="24"/>
          <w:szCs w:val="24"/>
          <w:lang w:val="zh-Hans" w:eastAsia="zh-CN" w:bidi="ar"/>
        </w:rPr>
      </w:pPr>
      <w:r>
        <w:rPr>
          <w:rFonts w:hint="eastAsia" w:ascii="微软雅黑" w:hAnsi="微软雅黑" w:eastAsia="微软雅黑" w:cs="微软雅黑"/>
          <w:sz w:val="24"/>
          <w:szCs w:val="24"/>
          <w:lang w:val="zh-Hans" w:eastAsia="zh-CN" w:bidi="ar"/>
        </w:rPr>
        <w:t>本次军训，除了基础的军训训练，还融入</w:t>
      </w:r>
      <w:r>
        <w:rPr>
          <w:rFonts w:hint="eastAsia" w:ascii="微软雅黑" w:hAnsi="微软雅黑" w:eastAsia="微软雅黑" w:cs="微软雅黑"/>
          <w:sz w:val="24"/>
          <w:szCs w:val="24"/>
          <w:lang w:val="en-US" w:eastAsia="zh-CN" w:bidi="ar"/>
        </w:rPr>
        <w:t>陆航部队参观、</w:t>
      </w:r>
      <w:r>
        <w:rPr>
          <w:rFonts w:hint="eastAsia" w:ascii="微软雅黑" w:hAnsi="微软雅黑" w:eastAsia="微软雅黑" w:cs="微软雅黑"/>
          <w:sz w:val="24"/>
          <w:szCs w:val="24"/>
          <w:lang w:val="zh-Hans" w:eastAsia="zh-CN" w:bidi="ar"/>
        </w:rPr>
        <w:t>士兵队列表演观摩特色活动，旨在让同学们在今后的学习生活中以军人为榜样，以兵样为标杆，激发向上、向善的力量。</w:t>
      </w:r>
    </w:p>
    <w:p>
      <w:pPr>
        <w:pStyle w:val="16"/>
        <w:tabs>
          <w:tab w:val="left" w:pos="400"/>
        </w:tabs>
        <w:spacing w:line="280" w:lineRule="exact"/>
        <w:ind w:firstLine="480"/>
        <w:rPr>
          <w:rFonts w:hint="eastAsia" w:ascii="微软雅黑" w:hAnsi="微软雅黑" w:eastAsia="微软雅黑" w:cs="微软雅黑"/>
          <w:sz w:val="24"/>
          <w:szCs w:val="24"/>
          <w:lang w:val="zh-Hans" w:eastAsia="zh-CN" w:bidi="ar"/>
        </w:rPr>
      </w:pPr>
    </w:p>
    <w:p>
      <w:pPr>
        <w:pStyle w:val="16"/>
        <w:tabs>
          <w:tab w:val="left" w:pos="400"/>
        </w:tabs>
        <w:spacing w:line="400" w:lineRule="atLeast"/>
        <w:ind w:firstLine="420"/>
        <w:rPr>
          <w:rFonts w:hint="eastAsia" w:ascii="微软雅黑" w:hAnsi="微软雅黑" w:eastAsia="微软雅黑" w:cs="微软雅黑"/>
          <w:sz w:val="24"/>
          <w:szCs w:val="24"/>
          <w:lang w:val="en-US" w:eastAsia="zh-CN" w:bidi="ar"/>
        </w:rPr>
      </w:pPr>
      <w:r>
        <w:rPr>
          <w:rFonts w:hint="eastAsia" w:ascii="微软雅黑" w:hAnsi="微软雅黑" w:eastAsia="微软雅黑" w:cs="微软雅黑"/>
          <w:b/>
          <w:bCs/>
          <w:sz w:val="28"/>
          <w:szCs w:val="28"/>
          <w:lang w:val="en-US" w:eastAsia="zh-CN"/>
        </w:rPr>
        <w:t>军训时间：</w:t>
      </w:r>
      <w:r>
        <w:rPr>
          <w:rFonts w:hint="eastAsia" w:ascii="微软雅黑" w:hAnsi="微软雅黑" w:eastAsia="微软雅黑" w:cs="微软雅黑"/>
          <w:sz w:val="24"/>
          <w:szCs w:val="24"/>
          <w:lang w:val="en-US" w:eastAsia="zh-CN" w:bidi="ar"/>
        </w:rPr>
        <w:t xml:space="preserve">9月3日-9月7日 </w:t>
      </w:r>
    </w:p>
    <w:p>
      <w:pPr>
        <w:pStyle w:val="16"/>
        <w:tabs>
          <w:tab w:val="left" w:pos="400"/>
        </w:tabs>
        <w:spacing w:line="400" w:lineRule="atLeast"/>
        <w:ind w:firstLine="420"/>
        <w:rPr>
          <w:rFonts w:hint="eastAsia" w:ascii="微软雅黑" w:hAnsi="微软雅黑" w:eastAsia="微软雅黑" w:cs="微软雅黑"/>
          <w:sz w:val="24"/>
          <w:szCs w:val="24"/>
          <w:lang w:val="en-US" w:eastAsia="zh-CN" w:bidi="ar"/>
        </w:rPr>
      </w:pPr>
      <w:r>
        <w:rPr>
          <w:rFonts w:hint="eastAsia" w:ascii="微软雅黑" w:hAnsi="微软雅黑" w:eastAsia="微软雅黑" w:cs="微软雅黑"/>
          <w:b/>
          <w:bCs/>
          <w:sz w:val="28"/>
          <w:szCs w:val="28"/>
          <w:lang w:val="en-US" w:eastAsia="zh-CN"/>
        </w:rPr>
        <w:t>军训人数：</w:t>
      </w:r>
      <w:r>
        <w:rPr>
          <w:rFonts w:hint="eastAsia" w:ascii="微软雅黑" w:hAnsi="微软雅黑" w:eastAsia="微软雅黑" w:cs="微软雅黑"/>
          <w:sz w:val="24"/>
          <w:szCs w:val="24"/>
          <w:lang w:val="en-US" w:eastAsia="zh-CN" w:bidi="ar"/>
        </w:rPr>
        <w:t>800人</w:t>
      </w:r>
    </w:p>
    <w:p>
      <w:pPr>
        <w:pStyle w:val="16"/>
        <w:tabs>
          <w:tab w:val="left" w:pos="400"/>
        </w:tabs>
        <w:spacing w:line="400" w:lineRule="atLeast"/>
        <w:ind w:firstLine="420"/>
        <w:rPr>
          <w:rFonts w:hint="eastAsia" w:ascii="微软雅黑" w:hAnsi="微软雅黑" w:eastAsia="微软雅黑" w:cs="微软雅黑"/>
          <w:color w:val="000000"/>
          <w:kern w:val="0"/>
          <w:sz w:val="24"/>
          <w:szCs w:val="24"/>
          <w:u w:color="000000"/>
          <w:lang w:val="en-US" w:eastAsia="zh-CN" w:bidi="ar"/>
        </w:rPr>
      </w:pPr>
      <w:r>
        <w:rPr>
          <w:rFonts w:hint="eastAsia" w:ascii="微软雅黑" w:hAnsi="微软雅黑" w:eastAsia="微软雅黑" w:cs="微软雅黑"/>
          <w:b/>
          <w:bCs/>
          <w:sz w:val="28"/>
          <w:szCs w:val="28"/>
          <w:lang w:val="en-US" w:eastAsia="zh-CN"/>
        </w:rPr>
        <w:t>军训地点：</w:t>
      </w:r>
      <w:r>
        <w:rPr>
          <w:rFonts w:hint="eastAsia" w:ascii="微软雅黑" w:hAnsi="微软雅黑" w:eastAsia="微软雅黑" w:cs="微软雅黑"/>
          <w:color w:val="000000"/>
          <w:kern w:val="0"/>
          <w:sz w:val="24"/>
          <w:szCs w:val="24"/>
          <w:u w:color="000000"/>
          <w:lang w:val="en-US" w:eastAsia="zh-CN" w:bidi="ar"/>
        </w:rPr>
        <w:t>校内</w:t>
      </w:r>
    </w:p>
    <w:p>
      <w:pPr>
        <w:pStyle w:val="16"/>
        <w:numPr>
          <w:ilvl w:val="0"/>
          <w:numId w:val="0"/>
        </w:numPr>
        <w:tabs>
          <w:tab w:val="left" w:pos="400"/>
        </w:tabs>
        <w:spacing w:line="280" w:lineRule="exact"/>
        <w:rPr>
          <w:rFonts w:hint="eastAsia" w:ascii="微软雅黑" w:hAnsi="微软雅黑" w:eastAsia="微软雅黑" w:cs="微软雅黑"/>
          <w:sz w:val="24"/>
          <w:szCs w:val="24"/>
          <w:lang w:val="en-US" w:eastAsia="zh-CN" w:bidi="ar"/>
        </w:rPr>
      </w:pPr>
    </w:p>
    <w:p>
      <w:pPr>
        <w:spacing w:line="280" w:lineRule="exact"/>
        <w:ind w:left="420"/>
        <w:rPr>
          <w:rFonts w:hint="eastAsia" w:ascii="微软雅黑" w:hAnsi="微软雅黑" w:eastAsia="微软雅黑"/>
          <w:b/>
          <w:sz w:val="28"/>
          <w:szCs w:val="28"/>
        </w:rPr>
      </w:pPr>
      <w:r>
        <w:rPr>
          <w:rFonts w:hint="eastAsia" w:ascii="微软雅黑" w:hAnsi="微软雅黑" w:eastAsia="微软雅黑"/>
          <w:b/>
          <w:sz w:val="28"/>
          <w:szCs w:val="28"/>
          <w:lang w:eastAsia="zh-CN"/>
        </w:rPr>
        <w:t>日程</w:t>
      </w:r>
      <w:r>
        <w:rPr>
          <w:rFonts w:hint="eastAsia" w:ascii="微软雅黑" w:hAnsi="微软雅黑" w:eastAsia="微软雅黑"/>
          <w:b/>
          <w:sz w:val="28"/>
          <w:szCs w:val="28"/>
        </w:rPr>
        <w:t>安排：</w:t>
      </w:r>
    </w:p>
    <w:p>
      <w:pPr>
        <w:widowControl/>
        <w:tabs>
          <w:tab w:val="left" w:pos="2880"/>
        </w:tabs>
        <w:spacing w:line="0" w:lineRule="atLeast"/>
        <w:jc w:val="center"/>
        <w:textAlignment w:val="center"/>
        <w:rPr>
          <w:rFonts w:hint="eastAsia" w:ascii="微软雅黑" w:hAnsi="微软雅黑" w:eastAsia="微软雅黑" w:cs="微软雅黑"/>
          <w:color w:val="000000"/>
          <w:kern w:val="0"/>
          <w:sz w:val="24"/>
          <w:szCs w:val="24"/>
          <w:u w:color="000000"/>
          <w:lang w:val="en-US" w:eastAsia="zh-CN" w:bidi="ar"/>
        </w:rPr>
      </w:pPr>
    </w:p>
    <w:tbl>
      <w:tblPr>
        <w:tblStyle w:val="11"/>
        <w:tblW w:w="83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6"/>
        <w:gridCol w:w="1582"/>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048" w:type="dxa"/>
            <w:gridSpan w:val="2"/>
          </w:tcPr>
          <w:p>
            <w:pPr>
              <w:widowControl/>
              <w:tabs>
                <w:tab w:val="left" w:pos="2880"/>
              </w:tabs>
              <w:spacing w:line="0" w:lineRule="atLeast"/>
              <w:jc w:val="center"/>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时间</w:t>
            </w:r>
          </w:p>
        </w:tc>
        <w:tc>
          <w:tcPr>
            <w:tcW w:w="6252" w:type="dxa"/>
          </w:tcPr>
          <w:p>
            <w:pPr>
              <w:widowControl/>
              <w:tabs>
                <w:tab w:val="left" w:pos="2880"/>
              </w:tabs>
              <w:spacing w:line="0" w:lineRule="atLeast"/>
              <w:jc w:val="center"/>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内容安排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 w:hRule="atLeast"/>
        </w:trPr>
        <w:tc>
          <w:tcPr>
            <w:tcW w:w="466" w:type="dxa"/>
            <w:vMerge w:val="restart"/>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D1</w:t>
            </w: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7:30-8:30</w:t>
            </w:r>
          </w:p>
        </w:tc>
        <w:tc>
          <w:tcPr>
            <w:tcW w:w="6252" w:type="dxa"/>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伴随着管乐团演奏的《歌唱祖国》的乐曲，军人迈着矫健的步伐出现；伴随着管乐团演奏的雄壮的国歌，五星红旗冉冉升起，特殊的队列式表演、升旗仪式，揭开军训的序幕。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上下午操课</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军姿训练、停止间转法、稍息、立正、跨立、看齐训练等基础训练内容。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中午</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教室内坐姿训练，唱红歌。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66" w:type="dxa"/>
            <w:vMerge w:val="restart"/>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D2</w:t>
            </w: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上下午操课</w:t>
            </w:r>
          </w:p>
        </w:tc>
        <w:tc>
          <w:tcPr>
            <w:tcW w:w="6252" w:type="dxa"/>
            <w:vAlign w:val="center"/>
          </w:tcPr>
          <w:p>
            <w:pPr>
              <w:pStyle w:val="16"/>
              <w:numPr>
                <w:ilvl w:val="0"/>
                <w:numId w:val="0"/>
              </w:numPr>
              <w:jc w:val="both"/>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rtl w:val="0"/>
                <w:lang w:val="en-US" w:eastAsia="zh-CN"/>
              </w:rPr>
              <w:t>蹲下与起立，</w:t>
            </w:r>
            <w:r>
              <w:rPr>
                <w:rFonts w:hint="eastAsia" w:ascii="楷体_GB2312" w:hAnsi="楷体_GB2312" w:eastAsia="楷体_GB2312" w:cs="楷体_GB2312"/>
                <w:sz w:val="24"/>
                <w:szCs w:val="24"/>
                <w:lang w:val="en-US" w:eastAsia="zh-CN"/>
              </w:rPr>
              <w:t>齐步等基础训练内容。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中午</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观看国防教育视频。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restart"/>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D3</w:t>
            </w: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7:00-8:30</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前往陆航基地。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8:30-9:00</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 w:hAnsi="楷体" w:eastAsia="楷体" w:cs="楷体"/>
                <w:sz w:val="24"/>
                <w:szCs w:val="24"/>
                <w:rtl w:val="0"/>
                <w:lang w:eastAsia="zh-CN"/>
              </w:rPr>
              <w:t>军歌嘹亮中，</w:t>
            </w:r>
            <w:r>
              <w:rPr>
                <w:rFonts w:ascii="楷体" w:hAnsi="楷体" w:eastAsia="楷体" w:cs="楷体"/>
                <w:sz w:val="24"/>
                <w:szCs w:val="24"/>
                <w:rtl w:val="0"/>
              </w:rPr>
              <w:t>走进军营。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9:00-12:00</w:t>
            </w:r>
          </w:p>
        </w:tc>
        <w:tc>
          <w:tcPr>
            <w:tcW w:w="6252" w:type="dxa"/>
          </w:tcPr>
          <w:p>
            <w:pPr>
              <w:pStyle w:val="16"/>
              <w:numPr>
                <w:ilvl w:val="0"/>
                <w:numId w:val="0"/>
              </w:numPr>
              <w:rPr>
                <w:rFonts w:ascii="楷体_GB2312" w:hAnsi="楷体_GB2312" w:eastAsia="楷体_GB2312" w:cs="楷体_GB2312"/>
                <w:sz w:val="24"/>
                <w:szCs w:val="24"/>
              </w:rPr>
            </w:pPr>
            <w:r>
              <w:rPr>
                <w:rFonts w:hint="eastAsia" w:ascii="楷体_GB2312" w:hAnsi="楷体_GB2312" w:eastAsia="楷体_GB2312" w:cs="楷体_GB2312"/>
                <w:sz w:val="24"/>
                <w:szCs w:val="24"/>
                <w:rtl w:val="0"/>
                <w:lang w:val="en-US" w:eastAsia="zh-CN"/>
              </w:rPr>
              <w:t>1.</w:t>
            </w:r>
            <w:r>
              <w:rPr>
                <w:rFonts w:ascii="楷体_GB2312" w:hAnsi="楷体_GB2312" w:eastAsia="楷体_GB2312" w:cs="楷体_GB2312"/>
                <w:sz w:val="24"/>
                <w:szCs w:val="24"/>
                <w:rtl w:val="0"/>
                <w:lang w:val="zh-CN" w:eastAsia="zh-CN"/>
              </w:rPr>
              <w:t>观看《大阅兵》纪录片</w:t>
            </w:r>
            <w:r>
              <w:rPr>
                <w:rFonts w:hint="eastAsia" w:ascii="楷体_GB2312" w:hAnsi="楷体_GB2312" w:eastAsia="楷体_GB2312" w:cs="楷体_GB2312"/>
                <w:sz w:val="24"/>
                <w:szCs w:val="24"/>
                <w:rtl w:val="0"/>
                <w:lang w:val="zh-CN" w:eastAsia="zh-CN"/>
              </w:rPr>
              <w:t>，感受整齐庄严的军容军貌。</w:t>
            </w:r>
          </w:p>
          <w:p>
            <w:pPr>
              <w:pStyle w:val="16"/>
              <w:rPr>
                <w:rFonts w:ascii="楷体_GB2312" w:hAnsi="楷体_GB2312" w:eastAsia="楷体_GB2312" w:cs="楷体_GB2312"/>
                <w:sz w:val="24"/>
                <w:szCs w:val="24"/>
                <w:lang w:val="en-US"/>
              </w:rPr>
            </w:pPr>
            <w:r>
              <w:rPr>
                <w:rFonts w:hint="eastAsia" w:ascii="楷体_GB2312" w:hAnsi="楷体_GB2312" w:eastAsia="楷体_GB2312" w:cs="楷体_GB2312"/>
                <w:sz w:val="24"/>
                <w:szCs w:val="24"/>
                <w:rtl w:val="0"/>
                <w:lang w:val="en-US" w:eastAsia="zh-CN"/>
              </w:rPr>
              <w:t>2</w:t>
            </w:r>
            <w:r>
              <w:rPr>
                <w:rFonts w:ascii="楷体_GB2312" w:hAnsi="楷体_GB2312" w:eastAsia="楷体_GB2312" w:cs="楷体_GB2312"/>
                <w:sz w:val="24"/>
                <w:szCs w:val="24"/>
                <w:rtl w:val="0"/>
                <w:lang w:val="zh-CN" w:eastAsia="zh-CN"/>
              </w:rPr>
              <w:t>.战士表演：军体操</w:t>
            </w:r>
            <w:r>
              <w:rPr>
                <w:rFonts w:hint="eastAsia" w:ascii="楷体_GB2312" w:hAnsi="楷体_GB2312" w:eastAsia="楷体_GB2312" w:cs="楷体_GB2312"/>
                <w:sz w:val="24"/>
                <w:szCs w:val="24"/>
                <w:rtl w:val="0"/>
                <w:lang w:val="zh-CN" w:eastAsia="zh-CN"/>
              </w:rPr>
              <w:t>，学习军人严格的军容军纪。</w:t>
            </w:r>
          </w:p>
          <w:p>
            <w:pPr>
              <w:pStyle w:val="16"/>
              <w:rPr>
                <w:rFonts w:ascii="楷体_GB2312" w:hAnsi="楷体_GB2312" w:eastAsia="楷体_GB2312" w:cs="楷体_GB2312"/>
                <w:sz w:val="24"/>
                <w:szCs w:val="24"/>
              </w:rPr>
            </w:pPr>
            <w:r>
              <w:rPr>
                <w:rFonts w:hint="eastAsia" w:ascii="楷体_GB2312" w:hAnsi="楷体_GB2312" w:eastAsia="楷体_GB2312" w:cs="楷体_GB2312"/>
                <w:sz w:val="24"/>
                <w:szCs w:val="24"/>
                <w:lang w:val="en-US" w:eastAsia="zh-CN"/>
              </w:rPr>
              <w:t>3.</w:t>
            </w:r>
            <w:r>
              <w:rPr>
                <w:rFonts w:hint="eastAsia" w:ascii="楷体_GB2312" w:hAnsi="楷体_GB2312" w:eastAsia="楷体_GB2312" w:cs="楷体_GB2312"/>
                <w:sz w:val="24"/>
                <w:szCs w:val="24"/>
                <w:rtl w:val="0"/>
                <w:lang w:val="zh-CN" w:eastAsia="zh-CN"/>
              </w:rPr>
              <w:t>在</w:t>
            </w:r>
            <w:r>
              <w:rPr>
                <w:rFonts w:ascii="楷体_GB2312" w:hAnsi="楷体_GB2312" w:eastAsia="楷体_GB2312" w:cs="楷体_GB2312"/>
                <w:sz w:val="24"/>
                <w:szCs w:val="24"/>
                <w:rtl w:val="0"/>
                <w:lang w:val="zh-CN" w:eastAsia="zh-CN"/>
              </w:rPr>
              <w:t>专业军人的</w:t>
            </w:r>
            <w:r>
              <w:rPr>
                <w:rFonts w:hint="eastAsia" w:ascii="楷体_GB2312" w:hAnsi="楷体_GB2312" w:eastAsia="楷体_GB2312" w:cs="楷体_GB2312"/>
                <w:sz w:val="24"/>
                <w:szCs w:val="24"/>
                <w:rtl w:val="0"/>
                <w:lang w:val="zh-CN" w:eastAsia="zh-CN"/>
              </w:rPr>
              <w:t>带领</w:t>
            </w:r>
            <w:r>
              <w:rPr>
                <w:rFonts w:ascii="楷体_GB2312" w:hAnsi="楷体_GB2312" w:eastAsia="楷体_GB2312" w:cs="楷体_GB2312"/>
                <w:sz w:val="24"/>
                <w:szCs w:val="24"/>
                <w:rtl w:val="0"/>
                <w:lang w:val="zh-CN" w:eastAsia="zh-CN"/>
              </w:rPr>
              <w:t>下，</w:t>
            </w:r>
            <w:r>
              <w:rPr>
                <w:rFonts w:hint="eastAsia" w:ascii="楷体_GB2312" w:hAnsi="楷体_GB2312" w:eastAsia="楷体_GB2312" w:cs="楷体_GB2312"/>
                <w:sz w:val="24"/>
                <w:szCs w:val="24"/>
                <w:rtl w:val="0"/>
                <w:lang w:val="zh-CN" w:eastAsia="zh-CN"/>
              </w:rPr>
              <w:t>参观</w:t>
            </w:r>
            <w:r>
              <w:rPr>
                <w:rFonts w:ascii="楷体_GB2312" w:hAnsi="楷体_GB2312" w:eastAsia="楷体_GB2312" w:cs="楷体_GB2312"/>
                <w:sz w:val="24"/>
                <w:szCs w:val="24"/>
                <w:rtl w:val="0"/>
                <w:lang w:val="zh-CN" w:eastAsia="zh-CN"/>
              </w:rPr>
              <w:t>武装直升机</w:t>
            </w:r>
            <w:r>
              <w:rPr>
                <w:rFonts w:hint="eastAsia" w:ascii="楷体_GB2312" w:hAnsi="楷体_GB2312" w:eastAsia="楷体_GB2312" w:cs="楷体_GB2312"/>
                <w:sz w:val="24"/>
                <w:szCs w:val="24"/>
                <w:rtl w:val="0"/>
                <w:lang w:val="zh-CN" w:eastAsia="zh-CN"/>
              </w:rPr>
              <w:t>，学习最先进的军事知识。</w:t>
            </w:r>
            <w:r>
              <w:rPr>
                <w:rFonts w:ascii="楷体_GB2312" w:hAnsi="楷体_GB2312" w:eastAsia="楷体_GB2312" w:cs="楷体_GB2312"/>
                <w:sz w:val="24"/>
                <w:szCs w:val="24"/>
              </w:rPr>
              <w:tab/>
            </w:r>
          </w:p>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4.学习军人宿舍内务整理，养成良好的学习习惯</w:t>
            </w:r>
            <w:r>
              <w:rPr>
                <w:rFonts w:hint="eastAsia" w:ascii="楷体_GB2312" w:hAnsi="楷体_GB2312" w:eastAsia="楷体_GB2312" w:cs="楷体_GB2312"/>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12:00-12:30</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午餐</w:t>
            </w:r>
            <w:r>
              <w:rPr>
                <w:rFonts w:ascii="楷体_GB2312" w:hAnsi="楷体_GB2312" w:eastAsia="楷体_GB2312" w:cs="楷体_GB2312"/>
                <w:sz w:val="24"/>
                <w:szCs w:val="24"/>
                <w:rtl w:val="0"/>
                <w:lang w:val="zh-Hans" w:eastAsia="zh-Hans"/>
              </w:rPr>
              <w:t>进行时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rtl w:val="0"/>
                <w:lang w:val="en-US" w:eastAsia="zh-CN"/>
              </w:rPr>
            </w:pPr>
            <w:r>
              <w:rPr>
                <w:rFonts w:hint="eastAsia" w:ascii="楷体_GB2312" w:hAnsi="楷体_GB2312" w:eastAsia="楷体_GB2312" w:cs="楷体_GB2312"/>
                <w:sz w:val="24"/>
                <w:szCs w:val="24"/>
                <w:rtl w:val="0"/>
                <w:lang w:val="en-US" w:eastAsia="zh-CN"/>
              </w:rPr>
              <w:t>12:30-14:00</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rtl w:val="0"/>
                <w:lang w:val="en-US" w:eastAsia="zh-CN"/>
              </w:rPr>
            </w:pPr>
            <w:r>
              <w:rPr>
                <w:rFonts w:ascii="楷体_GB2312" w:hAnsi="楷体_GB2312" w:eastAsia="楷体_GB2312" w:cs="楷体_GB2312"/>
                <w:sz w:val="24"/>
                <w:szCs w:val="24"/>
                <w:rtl w:val="0"/>
                <w:lang w:val="zh-Hans" w:eastAsia="zh-Hans"/>
              </w:rPr>
              <w:t>国防教育</w:t>
            </w:r>
            <w:r>
              <w:rPr>
                <w:rFonts w:hint="eastAsia" w:ascii="楷体_GB2312" w:hAnsi="楷体_GB2312" w:eastAsia="楷体_GB2312" w:cs="楷体_GB2312"/>
                <w:sz w:val="24"/>
                <w:szCs w:val="24"/>
                <w:rtl w:val="0"/>
                <w:lang w:val="zh-Hans" w:eastAsia="zh-CN"/>
              </w:rPr>
              <w:t>大讲堂，为同学们树立正确的世界观、人生观、价值观，提升同学们“国无防不立、民无兵不安”的思想及爱国意识。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14:00-14:30</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ascii="楷体_GB2312" w:hAnsi="楷体_GB2312" w:eastAsia="楷体_GB2312" w:cs="楷体_GB2312"/>
                <w:sz w:val="24"/>
                <w:szCs w:val="24"/>
                <w:rtl w:val="0"/>
                <w:lang w:val="zh-Hans" w:eastAsia="zh-Hans"/>
              </w:rPr>
              <w:t>活动总结分享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14:30</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ascii="楷体_GB2312" w:hAnsi="楷体_GB2312" w:eastAsia="楷体_GB2312" w:cs="楷体_GB2312"/>
                <w:sz w:val="24"/>
                <w:szCs w:val="24"/>
                <w:rtl w:val="0"/>
                <w:lang w:val="ja-JP" w:eastAsia="ja-JP"/>
              </w:rPr>
              <w:t>清点人数、登车返程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restart"/>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D4</w:t>
            </w: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上下午操课</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齐步正步</w:t>
            </w:r>
            <w:bookmarkStart w:id="0" w:name="_GoBack"/>
            <w:bookmarkEnd w:id="0"/>
            <w:r>
              <w:rPr>
                <w:rFonts w:hint="eastAsia" w:ascii="楷体_GB2312" w:hAnsi="楷体_GB2312" w:eastAsia="楷体_GB2312" w:cs="楷体_GB2312"/>
                <w:sz w:val="24"/>
                <w:szCs w:val="24"/>
                <w:lang w:val="en-US" w:eastAsia="zh-CN"/>
              </w:rPr>
              <w:t>转换，三大步伐转换，跑步练习等基础训练内容。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Merge w:val="continue"/>
            <w:tcBorders/>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中午</w:t>
            </w:r>
          </w:p>
        </w:tc>
        <w:tc>
          <w:tcPr>
            <w:tcW w:w="6252" w:type="dxa"/>
            <w:vAlign w:val="center"/>
          </w:tcPr>
          <w:p>
            <w:pPr>
              <w:widowControl/>
              <w:tabs>
                <w:tab w:val="left" w:pos="2880"/>
              </w:tabs>
              <w:spacing w:line="0" w:lineRule="atLeast"/>
              <w:jc w:val="both"/>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写军训日记等。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D5</w:t>
            </w:r>
          </w:p>
        </w:tc>
        <w:tc>
          <w:tcPr>
            <w:tcW w:w="1582"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上午操课</w:t>
            </w:r>
          </w:p>
        </w:tc>
        <w:tc>
          <w:tcPr>
            <w:tcW w:w="6252" w:type="dxa"/>
            <w:vAlign w:val="center"/>
          </w:tcPr>
          <w:p>
            <w:pPr>
              <w:pStyle w:val="16"/>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分年级汇报展示军训成果，展军训风采，畅青春激情，用整齐的步伐、雄壮的口号、飒爽的英姿、磅礴的气势展示出“标准军人”的形象气质。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466" w:type="dxa"/>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备注</w:t>
            </w:r>
          </w:p>
        </w:tc>
        <w:tc>
          <w:tcPr>
            <w:tcW w:w="7834" w:type="dxa"/>
            <w:gridSpan w:val="2"/>
            <w:vAlign w:val="center"/>
          </w:tcPr>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训练时间：</w:t>
            </w:r>
          </w:p>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三四年级：上午8:30-11:40</w:t>
            </w:r>
          </w:p>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五六年级：午间13:10-13:50；下午14:00-16:55</w:t>
            </w:r>
          </w:p>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基础训练内容:军姿训练；立正、稍息、跨立；整齐报数，停止间转法；齐步、跑步，正步</w:t>
            </w:r>
            <w:r>
              <w:rPr>
                <w:rFonts w:hint="eastAsia" w:ascii="楷体_GB2312" w:hAnsi="楷体_GB2312" w:eastAsia="楷体_GB2312" w:cs="楷体_GB2312"/>
                <w:sz w:val="24"/>
                <w:szCs w:val="24"/>
                <w:lang w:val="en-US" w:eastAsia="zh-CN"/>
              </w:rPr>
              <w:t>（待选项）；三声三相训练等</w:t>
            </w:r>
          </w:p>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中午训练项目：教室内坐姿训练，唱红歌，观看国防教育视频，写军训日记等。</w:t>
            </w:r>
          </w:p>
        </w:tc>
      </w:tr>
    </w:tbl>
    <w:p>
      <w:pPr>
        <w:widowControl/>
        <w:tabs>
          <w:tab w:val="left" w:pos="2880"/>
        </w:tabs>
        <w:spacing w:line="0" w:lineRule="atLeast"/>
        <w:jc w:val="left"/>
        <w:textAlignment w:val="center"/>
        <w:rPr>
          <w:rFonts w:hint="eastAsia" w:ascii="楷体_GB2312" w:hAnsi="楷体_GB2312" w:eastAsia="楷体_GB2312" w:cs="楷体_GB2312"/>
          <w:sz w:val="24"/>
          <w:szCs w:val="24"/>
          <w:lang w:val="en-US" w:eastAsia="zh-CN"/>
        </w:rPr>
      </w:pPr>
    </w:p>
    <w:p>
      <w:pPr>
        <w:spacing w:line="280" w:lineRule="exact"/>
        <w:rPr>
          <w:rFonts w:eastAsia="Times New Roman"/>
        </w:rPr>
      </w:pPr>
    </w:p>
    <w:p>
      <w:pPr>
        <w:jc w:val="left"/>
        <w:rPr>
          <w:rFonts w:hint="eastAsia" w:ascii="楷体_GB2312" w:hAnsi="宋体" w:eastAsia="楷体_GB2312"/>
          <w:b/>
          <w:sz w:val="22"/>
          <w:szCs w:val="21"/>
          <w:lang w:val="zh-TW" w:eastAsia="zh-CN"/>
        </w:rPr>
      </w:pPr>
      <w:r>
        <w:rPr>
          <w:rFonts w:hint="eastAsia" w:ascii="楷体_GB2312" w:hAnsi="宋体" w:eastAsia="楷体_GB2312"/>
          <w:b/>
          <w:sz w:val="22"/>
          <w:szCs w:val="21"/>
        </w:rPr>
        <w:t>备注：具体训练难度以实际情况调整</w:t>
      </w:r>
      <w:r>
        <w:rPr>
          <w:rFonts w:hint="eastAsia" w:ascii="楷体_GB2312" w:hAnsi="宋体" w:eastAsia="楷体_GB2312"/>
          <w:b/>
          <w:sz w:val="22"/>
          <w:szCs w:val="21"/>
          <w:lang w:eastAsia="zh-CN"/>
        </w:rPr>
        <w:t>；</w:t>
      </w:r>
      <w:r>
        <w:rPr>
          <w:rFonts w:hint="eastAsia" w:ascii="楷体_GB2312" w:hAnsi="宋体" w:eastAsia="楷体_GB2312"/>
          <w:b/>
          <w:sz w:val="22"/>
          <w:szCs w:val="21"/>
        </w:rPr>
        <w:t>请确认参训学员中不包含发热、有病史以及大伤初愈的学生；</w:t>
      </w:r>
      <w:r>
        <w:rPr>
          <w:rFonts w:hint="eastAsia" w:ascii="楷体_GB2312" w:hAnsi="宋体" w:eastAsia="楷体_GB2312"/>
          <w:b/>
          <w:sz w:val="22"/>
          <w:szCs w:val="21"/>
          <w:lang w:val="zh-Hans" w:eastAsia="zh-Hans"/>
        </w:rPr>
        <w:t>组委会保留在活动总量不变的前提下对个别活动进行调整的权利</w:t>
      </w:r>
      <w:r>
        <w:rPr>
          <w:rFonts w:hint="eastAsia" w:ascii="楷体_GB2312" w:hAnsi="宋体" w:eastAsia="楷体_GB2312"/>
          <w:b/>
          <w:sz w:val="22"/>
          <w:szCs w:val="21"/>
          <w:lang w:val="zh-Hans" w:eastAsia="zh-CN"/>
        </w:rPr>
        <w:t>。</w:t>
      </w:r>
    </w:p>
    <w:p>
      <w:pPr>
        <w:spacing w:line="0" w:lineRule="atLeast"/>
        <w:ind w:firstLine="480" w:firstLineChars="200"/>
        <w:jc w:val="right"/>
        <w:rPr>
          <w:rFonts w:hint="eastAsia" w:ascii="微软雅黑" w:hAnsi="微软雅黑" w:eastAsia="微软雅黑" w:cs="微软雅黑"/>
          <w:color w:val="000000"/>
          <w:sz w:val="24"/>
        </w:rPr>
      </w:pPr>
      <w:r>
        <w:rPr>
          <w:rFonts w:hint="eastAsia" w:ascii="微软雅黑" w:hAnsi="微软雅黑" w:eastAsia="微软雅黑" w:cs="微软雅黑"/>
          <w:color w:val="000000"/>
          <w:sz w:val="24"/>
        </w:rPr>
        <w:t>北京阳光丽和教育科技有限公司</w:t>
      </w:r>
    </w:p>
    <w:p>
      <w:pPr>
        <w:jc w:val="right"/>
        <w:rPr>
          <w:rFonts w:ascii="微软雅黑" w:hAnsi="微软雅黑" w:eastAsia="微软雅黑" w:cs="微软雅黑"/>
          <w:color w:val="000000"/>
          <w:szCs w:val="21"/>
          <w:shd w:val="clear" w:color="auto" w:fill="FFFFFF"/>
          <w:lang w:val="zh-TW"/>
        </w:rPr>
      </w:pPr>
      <w:r>
        <w:rPr>
          <w:rFonts w:hint="eastAsia"/>
          <w:sz w:val="24"/>
        </w:rPr>
        <w:t>2018年</w:t>
      </w:r>
      <w:r>
        <w:rPr>
          <w:rFonts w:hint="eastAsia"/>
          <w:sz w:val="24"/>
          <w:lang w:val="en-US" w:eastAsia="zh-CN"/>
        </w:rPr>
        <w:t>8</w:t>
      </w:r>
      <w:r>
        <w:rPr>
          <w:rFonts w:hint="eastAsia"/>
          <w:sz w:val="24"/>
        </w:rPr>
        <w:t>月</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楷体_GB2312">
    <w:altName w:val="楷体"/>
    <w:panose1 w:val="02010609030101010101"/>
    <w:charset w:val="86"/>
    <w:family w:val="roma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roman"/>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both"/>
      <w:rPr>
        <w:b w:val="0"/>
        <w:bCs w:val="0"/>
        <w:color w:val="A4A4A4"/>
        <w:lang w:val="zh-Hans" w:eastAsia="zh-Hans"/>
      </w:rPr>
    </w:pPr>
    <w:r>
      <w:rPr>
        <w:b w:val="0"/>
        <w:bCs w:val="0"/>
        <w:color w:val="A4A4A4"/>
        <w:lang w:val="zh-Hans" w:eastAsia="zh-Hans"/>
      </w:rPr>
      <w:t xml:space="preserve">北京阳光丽和教育科技有限公司   </w:t>
    </w:r>
    <w:r>
      <w:rPr>
        <w:rFonts w:hint="eastAsia"/>
        <w:b w:val="0"/>
        <w:bCs w:val="0"/>
        <w:color w:val="A4A4A4"/>
        <w:lang w:val="zh-Hans" w:eastAsia="zh-Hans"/>
      </w:rPr>
      <w:t xml:space="preserve"> </w:t>
    </w:r>
    <w:r>
      <w:rPr>
        <w:b w:val="0"/>
        <w:bCs w:val="0"/>
        <w:color w:val="A4A4A4"/>
        <w:lang w:val="zh-Hans" w:eastAsia="zh-Hans"/>
      </w:rPr>
      <w:t xml:space="preserve">     联系人：</w:t>
    </w:r>
    <w:r>
      <w:rPr>
        <w:rFonts w:hint="eastAsia"/>
        <w:b w:val="0"/>
        <w:bCs w:val="0"/>
        <w:color w:val="A4A4A4"/>
        <w:lang w:val="zh-Hans" w:eastAsia="zh-CN"/>
      </w:rPr>
      <w:t>于潇</w:t>
    </w:r>
    <w:r>
      <w:rPr>
        <w:b w:val="0"/>
        <w:bCs w:val="0"/>
        <w:color w:val="A4A4A4"/>
        <w:lang w:val="zh-Hans" w:eastAsia="zh-Hans"/>
      </w:rPr>
      <w:t xml:space="preserve">    </w:t>
    </w:r>
    <w:r>
      <w:rPr>
        <w:rFonts w:hint="eastAsia"/>
        <w:b w:val="0"/>
        <w:bCs w:val="0"/>
        <w:color w:val="A4A4A4"/>
      </w:rPr>
      <w:t xml:space="preserve">               </w:t>
    </w:r>
    <w:r>
      <w:rPr>
        <w:b w:val="0"/>
        <w:bCs w:val="0"/>
        <w:color w:val="A4A4A4"/>
        <w:lang w:val="zh-Hans" w:eastAsia="zh-Hans"/>
      </w:rPr>
      <w:t>联系电话：</w:t>
    </w:r>
    <w:r>
      <w:rPr>
        <w:rFonts w:hint="eastAsia"/>
        <w:b w:val="0"/>
        <w:bCs w:val="0"/>
        <w:color w:val="A4A4A4"/>
      </w:rPr>
      <w:t>1</w:t>
    </w:r>
    <w:r>
      <w:rPr>
        <w:rFonts w:hint="eastAsia"/>
        <w:b w:val="0"/>
        <w:bCs w:val="0"/>
        <w:color w:val="A4A4A4"/>
        <w:lang w:val="en-US" w:eastAsia="zh-CN"/>
      </w:rPr>
      <w:t>3661256679</w:t>
    </w:r>
    <w:r>
      <w:rPr>
        <w:b w:val="0"/>
        <w:bCs w:val="0"/>
        <w:color w:val="A4A4A4"/>
        <w:lang w:val="zh-Hans" w:eastAsia="zh-Hans"/>
      </w:rPr>
      <w:t xml:space="preserve"> </w:t>
    </w:r>
  </w:p>
  <w:p>
    <w:pPr>
      <w:pStyle w:val="14"/>
      <w:ind w:right="360"/>
      <w:jc w:val="both"/>
    </w:pPr>
    <w:r>
      <w:rPr>
        <w:b w:val="0"/>
        <w:bCs w:val="0"/>
        <w:color w:val="A4A4A4"/>
        <w:lang w:val="zh-Hans" w:eastAsia="zh-Hans"/>
      </w:rPr>
      <w:t>海淀区</w:t>
    </w:r>
    <w:r>
      <w:rPr>
        <w:rFonts w:hint="eastAsia"/>
        <w:b w:val="0"/>
        <w:bCs w:val="0"/>
        <w:color w:val="A4A4A4"/>
        <w:lang w:val="zh-Hans"/>
      </w:rPr>
      <w:t>万柳东路</w:t>
    </w:r>
    <w:r>
      <w:rPr>
        <w:b w:val="0"/>
        <w:bCs w:val="0"/>
        <w:color w:val="A4A4A4"/>
        <w:lang w:val="zh-Hans" w:eastAsia="zh-Hans"/>
      </w:rPr>
      <w:t>稻香园西里8号</w:t>
    </w:r>
    <w:r>
      <w:rPr>
        <w:rFonts w:hint="eastAsia"/>
        <w:b w:val="0"/>
        <w:bCs w:val="0"/>
        <w:color w:val="A4A4A4"/>
      </w:rPr>
      <w:t xml:space="preserve">4层     </w:t>
    </w:r>
    <w:r>
      <w:rPr>
        <w:b w:val="0"/>
        <w:bCs w:val="0"/>
        <w:color w:val="A4A4A4"/>
        <w:lang w:val="zh-Hans" w:eastAsia="zh-Hans"/>
      </w:rPr>
      <w:t>邮箱：</w:t>
    </w:r>
    <w:r>
      <w:rPr>
        <w:rFonts w:hint="eastAsia"/>
        <w:b w:val="0"/>
        <w:bCs w:val="0"/>
        <w:color w:val="A4A4A4"/>
        <w:lang w:val="en-US" w:eastAsia="zh-CN"/>
      </w:rPr>
      <w:t>yuxiao</w:t>
    </w:r>
    <w:r>
      <w:rPr>
        <w:rFonts w:hint="eastAsia"/>
        <w:b w:val="0"/>
        <w:bCs w:val="0"/>
        <w:color w:val="A4A4A4"/>
        <w:lang w:val="zh-Hans" w:eastAsia="zh-Hans"/>
      </w:rPr>
      <w:t>@</w:t>
    </w:r>
    <w:r>
      <w:rPr>
        <w:rFonts w:hint="eastAsia"/>
        <w:b w:val="0"/>
        <w:bCs w:val="0"/>
        <w:color w:val="A4A4A4"/>
        <w:lang w:val="en-US" w:eastAsia="zh-CN"/>
      </w:rPr>
      <w:t>sscsunlh</w:t>
    </w:r>
    <w:r>
      <w:rPr>
        <w:rFonts w:hint="eastAsia"/>
        <w:b w:val="0"/>
        <w:bCs w:val="0"/>
        <w:color w:val="A4A4A4"/>
        <w:lang w:val="zh-Hans" w:eastAsia="zh-Hans"/>
      </w:rPr>
      <w:t>.com</w:t>
    </w:r>
    <w:r>
      <w:rPr>
        <w:rFonts w:hint="eastAsia"/>
        <w:b w:val="0"/>
        <w:bCs w:val="0"/>
        <w:color w:val="A4A4A4"/>
      </w:rPr>
      <w:t xml:space="preserve">     </w:t>
    </w:r>
    <w:r>
      <w:rPr>
        <w:rFonts w:hint="eastAsia"/>
        <w:b w:val="0"/>
        <w:bCs w:val="0"/>
        <w:color w:val="A4A4A4"/>
        <w:lang w:val="en-US" w:eastAsia="zh-CN"/>
      </w:rPr>
      <w:t xml:space="preserve"> </w:t>
    </w:r>
    <w:r>
      <w:rPr>
        <w:b w:val="0"/>
        <w:bCs w:val="0"/>
        <w:color w:val="A4A4A4"/>
        <w:lang w:val="zh-Hans" w:eastAsia="zh-Hans"/>
      </w:rPr>
      <w:t>邮编：100080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2"/>
      </w:pBdr>
    </w:pPr>
    <w:r>
      <w:rPr>
        <w:rFonts w:hint="eastAsia"/>
      </w:rPr>
      <w:t xml:space="preserve"> </w:t>
    </w:r>
    <w:r>
      <w:rPr>
        <w:rFonts w:hint="eastAsia"/>
      </w:rPr>
      <w:drawing>
        <wp:inline distT="0" distB="0" distL="114300" distR="114300">
          <wp:extent cx="1181100" cy="472440"/>
          <wp:effectExtent l="0" t="0" r="0" b="3810"/>
          <wp:docPr id="2" name="图片 2"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1"/>
                  <pic:cNvPicPr>
                    <a:picLocks noChangeAspect="1"/>
                  </pic:cNvPicPr>
                </pic:nvPicPr>
                <pic:blipFill>
                  <a:blip r:embed="rId1"/>
                  <a:stretch>
                    <a:fillRect/>
                  </a:stretch>
                </pic:blipFill>
                <pic:spPr>
                  <a:xfrm>
                    <a:off x="0" y="0"/>
                    <a:ext cx="1181100" cy="472440"/>
                  </a:xfrm>
                  <a:prstGeom prst="rect">
                    <a:avLst/>
                  </a:prstGeom>
                  <a:noFill/>
                  <a:ln w="9525">
                    <a:noFill/>
                  </a:ln>
                </pic:spPr>
              </pic:pic>
            </a:graphicData>
          </a:graphic>
        </wp:inline>
      </w:drawing>
    </w:r>
    <w:r>
      <w:rPr>
        <w:rFonts w:hint="eastAsia"/>
      </w:rPr>
      <w:t xml:space="preserve"> </w:t>
    </w:r>
    <w:r>
      <w:rPr>
        <w:rFonts w:hint="eastAsia"/>
        <w:sz w:val="21"/>
        <w:szCs w:val="21"/>
      </w:rP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C9"/>
    <w:rsid w:val="00027B8B"/>
    <w:rsid w:val="00127BD0"/>
    <w:rsid w:val="001D7845"/>
    <w:rsid w:val="00252CAF"/>
    <w:rsid w:val="002C20F4"/>
    <w:rsid w:val="00384215"/>
    <w:rsid w:val="00392889"/>
    <w:rsid w:val="00576487"/>
    <w:rsid w:val="005779A8"/>
    <w:rsid w:val="00796AB6"/>
    <w:rsid w:val="0091774A"/>
    <w:rsid w:val="00963621"/>
    <w:rsid w:val="00974EC9"/>
    <w:rsid w:val="00981C4E"/>
    <w:rsid w:val="00986688"/>
    <w:rsid w:val="00A61C05"/>
    <w:rsid w:val="00B52435"/>
    <w:rsid w:val="00B967E7"/>
    <w:rsid w:val="00BC4EFA"/>
    <w:rsid w:val="00C05EAB"/>
    <w:rsid w:val="00C641F4"/>
    <w:rsid w:val="00D775E4"/>
    <w:rsid w:val="00DF0BC5"/>
    <w:rsid w:val="00E02285"/>
    <w:rsid w:val="00F611C6"/>
    <w:rsid w:val="00F95895"/>
    <w:rsid w:val="00FC17DC"/>
    <w:rsid w:val="01207A37"/>
    <w:rsid w:val="0147384F"/>
    <w:rsid w:val="015107BC"/>
    <w:rsid w:val="01932CA8"/>
    <w:rsid w:val="01D64223"/>
    <w:rsid w:val="01E5160D"/>
    <w:rsid w:val="02C363B6"/>
    <w:rsid w:val="02EF39F1"/>
    <w:rsid w:val="04FD3286"/>
    <w:rsid w:val="05072804"/>
    <w:rsid w:val="058B3DFB"/>
    <w:rsid w:val="058F7C72"/>
    <w:rsid w:val="05A500E8"/>
    <w:rsid w:val="06015BEF"/>
    <w:rsid w:val="06E91D05"/>
    <w:rsid w:val="076B7CAE"/>
    <w:rsid w:val="07BD0EBF"/>
    <w:rsid w:val="07F20C9A"/>
    <w:rsid w:val="0A23302D"/>
    <w:rsid w:val="0A7B52E6"/>
    <w:rsid w:val="0ACE68F6"/>
    <w:rsid w:val="0B14385A"/>
    <w:rsid w:val="0B2B58F9"/>
    <w:rsid w:val="0BC306CC"/>
    <w:rsid w:val="0C5D3BF7"/>
    <w:rsid w:val="0D593764"/>
    <w:rsid w:val="10716BD2"/>
    <w:rsid w:val="11140B58"/>
    <w:rsid w:val="11267CBF"/>
    <w:rsid w:val="11E9500E"/>
    <w:rsid w:val="11EF6EFB"/>
    <w:rsid w:val="1280229A"/>
    <w:rsid w:val="12F47992"/>
    <w:rsid w:val="13122FCF"/>
    <w:rsid w:val="13497170"/>
    <w:rsid w:val="14916972"/>
    <w:rsid w:val="154D4B6E"/>
    <w:rsid w:val="16E86A8B"/>
    <w:rsid w:val="17086535"/>
    <w:rsid w:val="192C6262"/>
    <w:rsid w:val="1A577690"/>
    <w:rsid w:val="1B2F2498"/>
    <w:rsid w:val="1B7F585F"/>
    <w:rsid w:val="1B930B76"/>
    <w:rsid w:val="1C9578C3"/>
    <w:rsid w:val="1CAA32B8"/>
    <w:rsid w:val="1E8305B5"/>
    <w:rsid w:val="1F4B7674"/>
    <w:rsid w:val="20690DAD"/>
    <w:rsid w:val="207655DC"/>
    <w:rsid w:val="20A243EA"/>
    <w:rsid w:val="20A80136"/>
    <w:rsid w:val="20FC78AF"/>
    <w:rsid w:val="210003E3"/>
    <w:rsid w:val="21556B33"/>
    <w:rsid w:val="225D530F"/>
    <w:rsid w:val="227D171C"/>
    <w:rsid w:val="2308045B"/>
    <w:rsid w:val="247C07D9"/>
    <w:rsid w:val="24810568"/>
    <w:rsid w:val="24E12E86"/>
    <w:rsid w:val="25730C75"/>
    <w:rsid w:val="258F7D92"/>
    <w:rsid w:val="25DF6BB0"/>
    <w:rsid w:val="26565109"/>
    <w:rsid w:val="26B25DA6"/>
    <w:rsid w:val="26BA4111"/>
    <w:rsid w:val="27291290"/>
    <w:rsid w:val="27AA7A49"/>
    <w:rsid w:val="27FF7DE8"/>
    <w:rsid w:val="281B56A1"/>
    <w:rsid w:val="282F2DEE"/>
    <w:rsid w:val="287F418B"/>
    <w:rsid w:val="29A765DE"/>
    <w:rsid w:val="2A025871"/>
    <w:rsid w:val="2A1413AD"/>
    <w:rsid w:val="2A45597B"/>
    <w:rsid w:val="2A5D7997"/>
    <w:rsid w:val="2A992F59"/>
    <w:rsid w:val="2B3A22D0"/>
    <w:rsid w:val="2B731C91"/>
    <w:rsid w:val="2BB87765"/>
    <w:rsid w:val="2BD62F1E"/>
    <w:rsid w:val="2BF421F2"/>
    <w:rsid w:val="2C1875AC"/>
    <w:rsid w:val="2C39021E"/>
    <w:rsid w:val="2C6A28C7"/>
    <w:rsid w:val="2E0208A7"/>
    <w:rsid w:val="2F262348"/>
    <w:rsid w:val="2FA40E8D"/>
    <w:rsid w:val="30855B6A"/>
    <w:rsid w:val="31212EE4"/>
    <w:rsid w:val="31C56D4E"/>
    <w:rsid w:val="32745F5A"/>
    <w:rsid w:val="33113848"/>
    <w:rsid w:val="33662648"/>
    <w:rsid w:val="33AC0AB5"/>
    <w:rsid w:val="33D03F7A"/>
    <w:rsid w:val="33DB669D"/>
    <w:rsid w:val="34363ABB"/>
    <w:rsid w:val="349D7F51"/>
    <w:rsid w:val="352D3D74"/>
    <w:rsid w:val="362278D6"/>
    <w:rsid w:val="3632041F"/>
    <w:rsid w:val="366F4A8C"/>
    <w:rsid w:val="3680254B"/>
    <w:rsid w:val="36D020AC"/>
    <w:rsid w:val="373708C0"/>
    <w:rsid w:val="37734CDD"/>
    <w:rsid w:val="37FA4337"/>
    <w:rsid w:val="38114A75"/>
    <w:rsid w:val="38940DF1"/>
    <w:rsid w:val="3987676E"/>
    <w:rsid w:val="3A332C36"/>
    <w:rsid w:val="3A5D3A2E"/>
    <w:rsid w:val="3AE95D41"/>
    <w:rsid w:val="3B0F6441"/>
    <w:rsid w:val="3B2762A5"/>
    <w:rsid w:val="3B744F93"/>
    <w:rsid w:val="3B9D068E"/>
    <w:rsid w:val="3C5C135C"/>
    <w:rsid w:val="3C842AE6"/>
    <w:rsid w:val="3CF12DD7"/>
    <w:rsid w:val="3EBA68B7"/>
    <w:rsid w:val="3FD130C4"/>
    <w:rsid w:val="3FF5298F"/>
    <w:rsid w:val="406E58F2"/>
    <w:rsid w:val="407A51AA"/>
    <w:rsid w:val="408B22FF"/>
    <w:rsid w:val="409B6BB1"/>
    <w:rsid w:val="410E188D"/>
    <w:rsid w:val="412458C2"/>
    <w:rsid w:val="429D697A"/>
    <w:rsid w:val="42A7303F"/>
    <w:rsid w:val="435F5731"/>
    <w:rsid w:val="43E56C6C"/>
    <w:rsid w:val="43EF1F2A"/>
    <w:rsid w:val="44DC3114"/>
    <w:rsid w:val="45131DAF"/>
    <w:rsid w:val="454E039B"/>
    <w:rsid w:val="457B178F"/>
    <w:rsid w:val="458A1D81"/>
    <w:rsid w:val="461259F2"/>
    <w:rsid w:val="464518BC"/>
    <w:rsid w:val="46FC5D3B"/>
    <w:rsid w:val="472056FF"/>
    <w:rsid w:val="48CE503D"/>
    <w:rsid w:val="48F302D1"/>
    <w:rsid w:val="495B57FA"/>
    <w:rsid w:val="4A78735D"/>
    <w:rsid w:val="4AF30CB5"/>
    <w:rsid w:val="4AFF7CCE"/>
    <w:rsid w:val="4B454693"/>
    <w:rsid w:val="4CF355E6"/>
    <w:rsid w:val="4E330C84"/>
    <w:rsid w:val="4F082E8E"/>
    <w:rsid w:val="4F0B5369"/>
    <w:rsid w:val="504344C6"/>
    <w:rsid w:val="517D0803"/>
    <w:rsid w:val="526D1833"/>
    <w:rsid w:val="5293568E"/>
    <w:rsid w:val="535839AA"/>
    <w:rsid w:val="54731F37"/>
    <w:rsid w:val="549E4316"/>
    <w:rsid w:val="55342144"/>
    <w:rsid w:val="55C723EE"/>
    <w:rsid w:val="56166EF9"/>
    <w:rsid w:val="571D2C4A"/>
    <w:rsid w:val="57D23638"/>
    <w:rsid w:val="5AED1217"/>
    <w:rsid w:val="5BAB3B00"/>
    <w:rsid w:val="5C20386C"/>
    <w:rsid w:val="5CE25564"/>
    <w:rsid w:val="5F0B0714"/>
    <w:rsid w:val="5F2E59CF"/>
    <w:rsid w:val="5F6434EC"/>
    <w:rsid w:val="5FBA1C0F"/>
    <w:rsid w:val="5FBC1A0E"/>
    <w:rsid w:val="60C77531"/>
    <w:rsid w:val="62D44F20"/>
    <w:rsid w:val="63D7598F"/>
    <w:rsid w:val="63E21263"/>
    <w:rsid w:val="63F34429"/>
    <w:rsid w:val="64AC51CF"/>
    <w:rsid w:val="657978F1"/>
    <w:rsid w:val="66431C1C"/>
    <w:rsid w:val="66F36A6A"/>
    <w:rsid w:val="67E31F51"/>
    <w:rsid w:val="6812449D"/>
    <w:rsid w:val="68BE435B"/>
    <w:rsid w:val="69563304"/>
    <w:rsid w:val="69DD0B1C"/>
    <w:rsid w:val="69E226C5"/>
    <w:rsid w:val="69E46506"/>
    <w:rsid w:val="6A037A3F"/>
    <w:rsid w:val="6A5B7E79"/>
    <w:rsid w:val="6ADF7363"/>
    <w:rsid w:val="6AED2CE3"/>
    <w:rsid w:val="6B581C02"/>
    <w:rsid w:val="6D4358D6"/>
    <w:rsid w:val="6D747F59"/>
    <w:rsid w:val="6F015AE3"/>
    <w:rsid w:val="6F833D83"/>
    <w:rsid w:val="705F3769"/>
    <w:rsid w:val="70731D25"/>
    <w:rsid w:val="71AB578D"/>
    <w:rsid w:val="729A22FA"/>
    <w:rsid w:val="72A208C0"/>
    <w:rsid w:val="73400432"/>
    <w:rsid w:val="77DF4B0B"/>
    <w:rsid w:val="780C4DC5"/>
    <w:rsid w:val="781A4A5E"/>
    <w:rsid w:val="788720F0"/>
    <w:rsid w:val="78CE30FF"/>
    <w:rsid w:val="79F32DA1"/>
    <w:rsid w:val="7AC83C4D"/>
    <w:rsid w:val="7AE01012"/>
    <w:rsid w:val="7C9B2415"/>
    <w:rsid w:val="7D0C48C8"/>
    <w:rsid w:val="7D8527FB"/>
    <w:rsid w:val="7DBC513C"/>
    <w:rsid w:val="7E06194C"/>
    <w:rsid w:val="7FA2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Autospacing="1" w:afterAutospacing="1"/>
      <w:jc w:val="left"/>
    </w:pPr>
    <w:rPr>
      <w:kern w:val="0"/>
      <w:sz w:val="24"/>
    </w:rPr>
  </w:style>
  <w:style w:type="character" w:styleId="9">
    <w:name w:val="FollowedHyperlink"/>
    <w:basedOn w:val="8"/>
    <w:qFormat/>
    <w:uiPriority w:val="0"/>
    <w:rPr>
      <w:color w:val="777777"/>
      <w:u w:val="none"/>
    </w:rPr>
  </w:style>
  <w:style w:type="character" w:styleId="10">
    <w:name w:val="Hyperlink"/>
    <w:basedOn w:val="8"/>
    <w:unhideWhenUsed/>
    <w:qFormat/>
    <w:uiPriority w:val="99"/>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99"/>
    <w:pPr>
      <w:framePr w:wrap="around" w:vAnchor="margin" w:hAnchor="text" w:y="1"/>
      <w:ind w:firstLine="420" w:firstLineChars="200"/>
    </w:pPr>
    <w:rPr>
      <w:rFonts w:ascii="Calibri" w:hAnsi="Calibri" w:eastAsia="Calibri" w:cs="Calibri"/>
      <w:color w:val="000000"/>
      <w:szCs w:val="21"/>
      <w:u w:color="000000"/>
    </w:rPr>
  </w:style>
  <w:style w:type="paragraph" w:customStyle="1" w:styleId="14">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u w:color="000000"/>
      <w:lang w:val="en-US" w:eastAsia="zh-CN" w:bidi="ar-SA"/>
    </w:rPr>
  </w:style>
  <w:style w:type="character" w:customStyle="1" w:styleId="15">
    <w:name w:val="批注框文本 字符"/>
    <w:basedOn w:val="8"/>
    <w:link w:val="3"/>
    <w:qFormat/>
    <w:uiPriority w:val="0"/>
    <w:rPr>
      <w:kern w:val="2"/>
      <w:sz w:val="18"/>
      <w:szCs w:val="18"/>
    </w:rPr>
  </w:style>
  <w:style w:type="paragraph" w:customStyle="1" w:styleId="16">
    <w:name w:val="正文 A"/>
    <w:qFormat/>
    <w:uiPriority w:val="0"/>
    <w:rPr>
      <w:rFonts w:ascii="Times New Roman" w:hAnsi="Times New Roman" w:eastAsia="Arial Unicode MS" w:cs="Arial Unicode MS"/>
      <w:color w:val="000000"/>
      <w:sz w:val="21"/>
      <w:szCs w:val="22"/>
      <w:u w:color="000000"/>
      <w:lang w:val="en-US" w:eastAsia="zh-CN" w:bidi="ar-SA"/>
    </w:rPr>
  </w:style>
  <w:style w:type="paragraph" w:customStyle="1" w:styleId="17">
    <w:name w:val="正文 A A"/>
    <w:qFormat/>
    <w:uiPriority w:val="0"/>
    <w:rPr>
      <w:rFonts w:ascii="Times New Roman" w:hAnsi="Times New Roman" w:eastAsia="Arial Unicode MS" w:cs="Arial Unicode MS"/>
      <w:color w:val="000000"/>
      <w:u w:color="000000"/>
      <w:lang w:val="en-US" w:eastAsia="zh-CN" w:bidi="ar-SA"/>
    </w:rPr>
  </w:style>
  <w:style w:type="paragraph" w:customStyle="1" w:styleId="18">
    <w:name w:val="标题 11"/>
    <w:next w:val="16"/>
    <w:qFormat/>
    <w:uiPriority w:val="0"/>
    <w:pPr>
      <w:spacing w:before="100" w:after="100"/>
    </w:pPr>
    <w:rPr>
      <w:rFonts w:ascii="宋体" w:hAnsi="宋体" w:eastAsia="宋体" w:cs="宋体"/>
      <w:b/>
      <w:bCs/>
      <w:color w:val="000000"/>
      <w:kern w:val="44"/>
      <w:sz w:val="48"/>
      <w:szCs w:val="48"/>
      <w:u w:color="000000"/>
      <w:lang w:val="en-US" w:eastAsia="zh-CN" w:bidi="ar-SA"/>
    </w:rPr>
  </w:style>
  <w:style w:type="character" w:customStyle="1" w:styleId="19">
    <w:name w:val="column-name"/>
    <w:basedOn w:val="8"/>
    <w:qFormat/>
    <w:uiPriority w:val="0"/>
    <w:rPr>
      <w:color w:val="000000"/>
    </w:rPr>
  </w:style>
  <w:style w:type="character" w:customStyle="1" w:styleId="20">
    <w:name w:val="column-name1"/>
    <w:basedOn w:val="8"/>
    <w:qFormat/>
    <w:uiPriority w:val="0"/>
    <w:rPr>
      <w:color w:val="124D83"/>
    </w:rPr>
  </w:style>
  <w:style w:type="character" w:customStyle="1" w:styleId="21">
    <w:name w:val="column-name2"/>
    <w:basedOn w:val="8"/>
    <w:qFormat/>
    <w:uiPriority w:val="0"/>
    <w:rPr>
      <w:color w:val="124D83"/>
    </w:rPr>
  </w:style>
  <w:style w:type="character" w:customStyle="1" w:styleId="22">
    <w:name w:val="column-name3"/>
    <w:basedOn w:val="8"/>
    <w:qFormat/>
    <w:uiPriority w:val="0"/>
    <w:rPr>
      <w:color w:val="124D83"/>
    </w:rPr>
  </w:style>
  <w:style w:type="character" w:customStyle="1" w:styleId="23">
    <w:name w:val="column-name4"/>
    <w:basedOn w:val="8"/>
    <w:qFormat/>
    <w:uiPriority w:val="0"/>
    <w:rPr>
      <w:color w:val="124D83"/>
    </w:rPr>
  </w:style>
  <w:style w:type="character" w:customStyle="1" w:styleId="24">
    <w:name w:val="news_title"/>
    <w:basedOn w:val="8"/>
    <w:qFormat/>
    <w:uiPriority w:val="0"/>
  </w:style>
  <w:style w:type="character" w:customStyle="1" w:styleId="25">
    <w:name w:val="news_fb"/>
    <w:basedOn w:val="8"/>
    <w:qFormat/>
    <w:uiPriority w:val="0"/>
  </w:style>
  <w:style w:type="character" w:customStyle="1" w:styleId="26">
    <w:name w:val="item-name"/>
    <w:basedOn w:val="8"/>
    <w:qFormat/>
    <w:uiPriority w:val="0"/>
  </w:style>
  <w:style w:type="character" w:customStyle="1" w:styleId="27">
    <w:name w:val="item-name1"/>
    <w:basedOn w:val="8"/>
    <w:qFormat/>
    <w:uiPriority w:val="0"/>
  </w:style>
  <w:style w:type="character" w:customStyle="1" w:styleId="28">
    <w:name w:val="item-name2"/>
    <w:basedOn w:val="8"/>
    <w:qFormat/>
    <w:uiPriority w:val="0"/>
  </w:style>
  <w:style w:type="character" w:customStyle="1" w:styleId="29">
    <w:name w:val="item-name3"/>
    <w:basedOn w:val="8"/>
    <w:qFormat/>
    <w:uiPriority w:val="0"/>
  </w:style>
  <w:style w:type="character" w:customStyle="1" w:styleId="30">
    <w:name w:val="item-name4"/>
    <w:basedOn w:val="8"/>
    <w:qFormat/>
    <w:uiPriority w:val="0"/>
  </w:style>
  <w:style w:type="character" w:customStyle="1" w:styleId="31">
    <w:name w:val="item-name5"/>
    <w:basedOn w:val="8"/>
    <w:qFormat/>
    <w:uiPriority w:val="0"/>
  </w:style>
  <w:style w:type="character" w:customStyle="1" w:styleId="32">
    <w:name w:val="item-name6"/>
    <w:basedOn w:val="8"/>
    <w:qFormat/>
    <w:uiPriority w:val="0"/>
  </w:style>
  <w:style w:type="character" w:customStyle="1" w:styleId="33">
    <w:name w:val="item-name7"/>
    <w:basedOn w:val="8"/>
    <w:qFormat/>
    <w:uiPriority w:val="0"/>
  </w:style>
  <w:style w:type="character" w:customStyle="1" w:styleId="34">
    <w:name w:val="news_meta"/>
    <w:basedOn w:val="8"/>
    <w:qFormat/>
    <w:uiPriority w:val="0"/>
  </w:style>
  <w:style w:type="character" w:customStyle="1" w:styleId="35">
    <w:name w:val="column-name12"/>
    <w:basedOn w:val="8"/>
    <w:qFormat/>
    <w:uiPriority w:val="0"/>
    <w:rPr>
      <w:color w:val="000000"/>
    </w:rPr>
  </w:style>
  <w:style w:type="character" w:customStyle="1" w:styleId="36">
    <w:name w:val="column-name13"/>
    <w:basedOn w:val="8"/>
    <w:qFormat/>
    <w:uiPriority w:val="0"/>
    <w:rPr>
      <w:color w:val="124D83"/>
    </w:rPr>
  </w:style>
  <w:style w:type="character" w:customStyle="1" w:styleId="37">
    <w:name w:val="column-name14"/>
    <w:basedOn w:val="8"/>
    <w:qFormat/>
    <w:uiPriority w:val="0"/>
    <w:rPr>
      <w:color w:val="124D83"/>
    </w:rPr>
  </w:style>
  <w:style w:type="character" w:customStyle="1" w:styleId="38">
    <w:name w:val="column-name15"/>
    <w:basedOn w:val="8"/>
    <w:qFormat/>
    <w:uiPriority w:val="0"/>
    <w:rPr>
      <w:color w:val="124D83"/>
    </w:rPr>
  </w:style>
  <w:style w:type="character" w:customStyle="1" w:styleId="39">
    <w:name w:val="column-name16"/>
    <w:basedOn w:val="8"/>
    <w:qFormat/>
    <w:uiPriority w:val="0"/>
    <w:rPr>
      <w:color w:val="124D83"/>
    </w:rPr>
  </w:style>
  <w:style w:type="character" w:customStyle="1" w:styleId="40">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233</Words>
  <Characters>1330</Characters>
  <Lines>11</Lines>
  <Paragraphs>3</Paragraphs>
  <TotalTime>0</TotalTime>
  <ScaleCrop>false</ScaleCrop>
  <LinksUpToDate>false</LinksUpToDate>
  <CharactersWithSpaces>1560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hexin</dc:creator>
  <cp:lastModifiedBy>Administrator</cp:lastModifiedBy>
  <cp:lastPrinted>2018-08-28T01:48:00Z</cp:lastPrinted>
  <dcterms:modified xsi:type="dcterms:W3CDTF">2018-08-28T10:49:38Z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