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0E4DE6F0" w:rsidR="001D7E30" w:rsidRDefault="00000000" w:rsidP="003C2668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Improving Spiking Neural Network Model of Canonical Babbling by Implementing an Automated Babbling Evaluation Algorithm</w:t>
      </w:r>
    </w:p>
    <w:p w14:paraId="00000004" w14:textId="77777777" w:rsidR="001D7E30" w:rsidRDefault="00000000" w:rsidP="00BD3B1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the first year of life, human infants acquire many communicative skills. Two of these skills are 1) they start to produce speech-like syllables with consonants and vowels (also known as canonical babbling;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1980; Stark, 1980), and 2) they learn to take smooth turns with caregivers with minimum gaps or interruptions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Hilbrink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Gattis &amp; Levinson, 2015; Snow, 1977). To understand how infants learn to produce speech-like vocalizations (the first kind of communicative skill mentioned above) enabled by the nervous system,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Warlaumont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Finnegan created a biologically motivated model to simulate the acquisition of canonical babbling. </w:t>
      </w:r>
    </w:p>
    <w:p w14:paraId="00000005" w14:textId="16FB3284" w:rsidR="001D7E30" w:rsidRDefault="00000000" w:rsidP="00BD3B1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computational model consists of a recurrent neural network, dopamine-modulated spike-timing-dependent plasticity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Izhikevich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2007), and a vocal tract. When the vocal tract produces a babble, the model estimates the saliency of the sound and sends a reward when its saliency is high. They found that over time the model produced more vocalizations that were salient and speech-like, while the randomly rewarded yoked control did not. Their paper is a first attempt to present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neurophysiologically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informed model of the acquisition of babbling. While it achieves good results and provides valuable predictions about infant vocal development, the model simplifies the evaluation of babbling. It uses a model, trained on sung melodies without words as well as sung unaccompanied folk songs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2007, 2009) to estimate the auditory saliency of babbling, and it gives rewards based solely on auditory saliency. However, in addition to auditory saliency, caregivers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reality may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also respond to infant vocalizations according to their frequency, amplitude, duration, speech-likeness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Warlaumont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Richards, Gilkerson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2014), affect, contexts, and etc. There are many features and dimensions of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sound that may lead adults to respond to infants in different ways. In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study,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improve the model presented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Warlaumont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Finnegan (2014), by replacing the auditory saliency model with a babbling-evaluation algorithm that approximates human judgments. </w:t>
      </w:r>
    </w:p>
    <w:p w14:paraId="00000006" w14:textId="4C3BA7DB" w:rsidR="001D7E30" w:rsidRDefault="00000000" w:rsidP="00BD3B1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proposed babbling-evaluation algorithm will be trained in a supervised way, on a dataset of adults’ naturalistic responses to infant babblings. It will automatically extract features from infant babbling that are relevant in predicting adults’ response.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compile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set of infant vocalizations of different maturity levels from previous experimental recordings. Next,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recruit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naive adult participants (n = 50 Cornell undergraduates) and let each of them listen to 100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babblings,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let them choose whether they will respond to each babbling or not. Then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babbling-evaluation algorithm on 60% of the human adults’ decision data, tune hyperparameters of the algorithm using 20% of the data, and test</w:t>
      </w:r>
      <w:r w:rsidR="00AA1F82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algorithm with the remaining 20% of the data. The correlation between human adults’ and algorithm’s decisions will inform us how well the algorithm approximates real human judgments of the different babbling sounds.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also get the correlation between human adults’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Warlaumont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Finnegan model’s decision;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compare whether our babbling-evaluation algorithm or their auditory saliency model approximates human judgment better. Lastly,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graph the saliency and speech-likeness of babbling produced by the model overtime, to see how the model acquires canonical babbling based on the algorithm’s feedback. </w:t>
      </w:r>
    </w:p>
    <w:p w14:paraId="00000007" w14:textId="099299F0" w:rsidR="001D7E30" w:rsidRDefault="00000000" w:rsidP="00BD3B1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babbling-evaluation algorithm has good performance that mimics human evaluation of infant vocalizations,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one step closer to comparing model learning progress side-by-side with real infants’ vocal learning progress. By controlling “social feedback” from caregivers or the algorithm (if they correlate significantly),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implement neurons and tweak parameters in the neural network model so that its learning progress approximates human infants’. This side-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by-side comparison may provide further insights of how infants’ nervous systems support their vocal acquisition. </w:t>
      </w:r>
    </w:p>
    <w:p w14:paraId="2F744EFD" w14:textId="7F33E944" w:rsidR="00101A3D" w:rsidRDefault="00632157" w:rsidP="00BD3B1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train the classifier,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started with a 1-dimensional convolutional neural network that was pretrained on the </w:t>
      </w:r>
      <w:proofErr w:type="spellStart"/>
      <w:r w:rsidR="00101A3D">
        <w:rPr>
          <w:rFonts w:ascii="Times New Roman" w:eastAsia="Times New Roman" w:hAnsi="Times New Roman" w:cs="Times New Roman"/>
          <w:sz w:val="24"/>
          <w:szCs w:val="24"/>
        </w:rPr>
        <w:t>SpeechCommands</w:t>
      </w:r>
      <w:proofErr w:type="spellEnd"/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>The model uses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the M5 architecture from (Dai et al. 2016), which contains four convolutional layers (each containing batch normalization and max pooling) followed by a </w:t>
      </w:r>
      <w:proofErr w:type="gramStart"/>
      <w:r w:rsidR="00101A3D">
        <w:rPr>
          <w:rFonts w:ascii="Times New Roman" w:eastAsia="Times New Roman" w:hAnsi="Times New Roman" w:cs="Times New Roman"/>
          <w:sz w:val="24"/>
          <w:szCs w:val="24"/>
        </w:rPr>
        <w:t>fully-connected</w:t>
      </w:r>
      <w:proofErr w:type="gramEnd"/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layer.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Since our dataset only has 2 classes while the original model was trained with 35 classes,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replaced the final layer with a </w:t>
      </w:r>
      <w:proofErr w:type="gramStart"/>
      <w:r w:rsidR="00214F09">
        <w:rPr>
          <w:rFonts w:ascii="Times New Roman" w:eastAsia="Times New Roman" w:hAnsi="Times New Roman" w:cs="Times New Roman"/>
          <w:sz w:val="24"/>
          <w:szCs w:val="24"/>
        </w:rPr>
        <w:t>randomly-initialized</w:t>
      </w:r>
      <w:proofErr w:type="gramEnd"/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 linear layer with 2 outputs, and 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>kept the pretrained weights for the other layers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>f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ine-tuned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>the entire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 xml:space="preserve">for 50 epochs 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>on our dataset, using the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 xml:space="preserve"> negative log-likelihood loss and the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Adam optimizer with learning rate of 1e-3 (which was reduced by a factor of 10 every 20 epochs) and weight decay of 1e-4. 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 xml:space="preserve">On a held-out validation dataset,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I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 xml:space="preserve"> achieved an accuracy of 7</w:t>
      </w:r>
      <w:r>
        <w:rPr>
          <w:rFonts w:ascii="Times New Roman" w:eastAsia="Times New Roman" w:hAnsi="Times New Roman" w:cs="Times New Roman"/>
          <w:sz w:val="24"/>
          <w:szCs w:val="24"/>
        </w:rPr>
        <w:t>2.2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 xml:space="preserve">%, precision of </w:t>
      </w:r>
      <w:r>
        <w:rPr>
          <w:rFonts w:ascii="Times New Roman" w:eastAsia="Times New Roman" w:hAnsi="Times New Roman" w:cs="Times New Roman"/>
          <w:sz w:val="24"/>
          <w:szCs w:val="24"/>
        </w:rPr>
        <w:t>78.5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>%, recall of 7</w:t>
      </w:r>
      <w:r>
        <w:rPr>
          <w:rFonts w:ascii="Times New Roman" w:eastAsia="Times New Roman" w:hAnsi="Times New Roman" w:cs="Times New Roman"/>
          <w:sz w:val="24"/>
          <w:szCs w:val="24"/>
        </w:rPr>
        <w:t>1.1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>%, and F1 score of 7</w:t>
      </w:r>
      <w:r>
        <w:rPr>
          <w:rFonts w:ascii="Times New Roman" w:eastAsia="Times New Roman" w:hAnsi="Times New Roman" w:cs="Times New Roman"/>
          <w:sz w:val="24"/>
          <w:szCs w:val="24"/>
        </w:rPr>
        <w:t>4.6</w:t>
      </w:r>
      <w:r w:rsidR="00D659E2">
        <w:rPr>
          <w:rFonts w:ascii="Times New Roman" w:eastAsia="Times New Roman" w:hAnsi="Times New Roman" w:cs="Times New Roman"/>
          <w:sz w:val="24"/>
          <w:szCs w:val="24"/>
        </w:rPr>
        <w:t>%.</w:t>
      </w:r>
      <w:r w:rsidR="00101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Note that a model that always predicts the positive class would achieve 57.4% accuracy on this dataset, indicating that </w:t>
      </w:r>
      <w:r w:rsidR="003C2668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="00F55D51">
        <w:rPr>
          <w:rFonts w:ascii="Times New Roman" w:eastAsia="Times New Roman" w:hAnsi="Times New Roman" w:cs="Times New Roman"/>
          <w:sz w:val="24"/>
          <w:szCs w:val="24"/>
        </w:rPr>
        <w:t>performs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D51">
        <w:rPr>
          <w:rFonts w:ascii="Times New Roman" w:eastAsia="Times New Roman" w:hAnsi="Times New Roman" w:cs="Times New Roman"/>
          <w:sz w:val="24"/>
          <w:szCs w:val="24"/>
        </w:rPr>
        <w:t xml:space="preserve">substantially </w:t>
      </w:r>
      <w:r w:rsidR="00214F09">
        <w:rPr>
          <w:rFonts w:ascii="Times New Roman" w:eastAsia="Times New Roman" w:hAnsi="Times New Roman" w:cs="Times New Roman"/>
          <w:sz w:val="24"/>
          <w:szCs w:val="24"/>
        </w:rPr>
        <w:t>better than chance</w:t>
      </w:r>
      <w:r w:rsidR="00B915F9">
        <w:rPr>
          <w:rFonts w:ascii="Times New Roman" w:eastAsia="Times New Roman" w:hAnsi="Times New Roman" w:cs="Times New Roman"/>
          <w:sz w:val="24"/>
          <w:szCs w:val="24"/>
        </w:rPr>
        <w:t xml:space="preserve"> but there is still room for further improvement.</w:t>
      </w:r>
    </w:p>
    <w:p w14:paraId="0000000A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0B" w14:textId="77777777" w:rsidR="001D7E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14:paraId="0000000C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Coath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M., Denham, S. L., Smith, L., Honing, H., Hazan, A.,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Holonowicz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Purwins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H. </w:t>
      </w:r>
    </w:p>
    <w:p w14:paraId="0000000D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(2007). An auditory model for the detection of perceptual onsets and beat tracking in </w:t>
      </w:r>
    </w:p>
    <w:p w14:paraId="0000000E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singing.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Neural information processing systems, workshop on music processing in the </w:t>
      </w:r>
    </w:p>
    <w:p w14:paraId="0000000F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brain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0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Coath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M., Denham, S. L., Smith, L. M., Honing, H., Hazan, A.,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Holonowicz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Purwins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H. </w:t>
      </w:r>
    </w:p>
    <w:p w14:paraId="00000011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(2009). Model cortical responses for the detection of perceptual onsets and beat tracking </w:t>
      </w:r>
    </w:p>
    <w:p w14:paraId="00000012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 singing.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Connection Science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(2-3), 193-205.</w:t>
      </w:r>
    </w:p>
    <w:p w14:paraId="00000013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Hilbrink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E. E., Gattis, M., &amp; Levinson, S. C. (2015). Early developmental changes in the timing </w:t>
      </w:r>
    </w:p>
    <w:p w14:paraId="00000014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of turn-taking: a longitudinal study of mother–infant interaction.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Frontiers in psychology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</w:p>
    <w:p w14:paraId="00000015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1492.</w:t>
      </w:r>
    </w:p>
    <w:p w14:paraId="00000016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Izhikevich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E. M. (2007). Solving the distal reward problem through linkage of STDP and </w:t>
      </w:r>
    </w:p>
    <w:p w14:paraId="00000017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dopamine signaling.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Cerebral cortex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(10), 2443-2452.</w:t>
      </w:r>
    </w:p>
    <w:p w14:paraId="00000018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Oller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 xml:space="preserve"> DK. The emergence of the sounds of speech in infancy. In: Yeni-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Komshian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 xml:space="preserve"> GH, Kavanagh </w:t>
      </w:r>
    </w:p>
    <w:p w14:paraId="00000019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 xml:space="preserve">JF, Ferguson CA, editors. Child phonology, vol. 1: Production. New York: Academic </w:t>
      </w:r>
    </w:p>
    <w:p w14:paraId="0000001A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Press; 1980. p. 93–112.</w:t>
      </w:r>
    </w:p>
    <w:p w14:paraId="0000001B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Stark RE. Stages of speech development in the first year of life. In: Yeni-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Komshian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 xml:space="preserve"> GH, </w:t>
      </w:r>
    </w:p>
    <w:p w14:paraId="0000001C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 xml:space="preserve">Kavanagh JF, Ferguson CA, editors. Child phonology, vol. 1: Production. New York: </w:t>
      </w:r>
    </w:p>
    <w:p w14:paraId="0000001D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  <w:t>Academic Press; 1980. p. 73–92.</w:t>
      </w:r>
    </w:p>
    <w:p w14:paraId="0000001E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Snow, C. E. (1977). Mothers’ speech research: From input to interaction.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Talking to children: </w:t>
      </w:r>
    </w:p>
    <w:p w14:paraId="0000001F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0202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Language input and acquisition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3149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20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Warlaumont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A. S., &amp; Finnegan, M. K. (2016). Learning to produce syllabic speech sounds via </w:t>
      </w:r>
    </w:p>
    <w:p w14:paraId="00000021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reward-modulated neural plasticity.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PloS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one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(1), e0145096.</w:t>
      </w:r>
    </w:p>
    <w:p w14:paraId="00000022" w14:textId="77777777" w:rsidR="001D7E30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Warlaumont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A. S., Richards, J. A., Gilkerson, J.,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Oller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D. K. (2014). A social feedback loop </w:t>
      </w:r>
    </w:p>
    <w:p w14:paraId="00000023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speech development and its reduction in autism.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Psychological science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(7), </w:t>
      </w:r>
    </w:p>
    <w:p w14:paraId="00000024" w14:textId="77777777" w:rsidR="001D7E30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1314-1324.</w:t>
      </w:r>
    </w:p>
    <w:p w14:paraId="00000025" w14:textId="77777777" w:rsidR="001D7E30" w:rsidRDefault="001D7E3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D7E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30"/>
    <w:rsid w:val="00101A3D"/>
    <w:rsid w:val="001D7E30"/>
    <w:rsid w:val="00214F09"/>
    <w:rsid w:val="003C2668"/>
    <w:rsid w:val="00632157"/>
    <w:rsid w:val="00AA1F82"/>
    <w:rsid w:val="00B915F9"/>
    <w:rsid w:val="00BD3B13"/>
    <w:rsid w:val="00D659E2"/>
    <w:rsid w:val="00ED6110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98303"/>
  <w15:docId w15:val="{20D23516-4B7A-1B48-AF10-A5E5EB3D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 Zhang</cp:lastModifiedBy>
  <cp:revision>8</cp:revision>
  <dcterms:created xsi:type="dcterms:W3CDTF">2025-05-06T21:15:00Z</dcterms:created>
  <dcterms:modified xsi:type="dcterms:W3CDTF">2025-05-07T01:05:00Z</dcterms:modified>
</cp:coreProperties>
</file>