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TMFC062 Resource Configuration and Activation v1.1.0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3089"/>
          </w:tcPr>
          <w:p>
            <w:r/>
            <w:r>
              <w:rPr>
                <w:b/>
              </w:rPr>
              <w:t>Component Name</w:t>
            </w:r>
          </w:p>
        </w:tc>
        <w:tc>
          <w:tcPr>
            <w:tcW w:type="dxa" w:w="1217"/>
          </w:tcPr>
          <w:p>
            <w:r/>
            <w:r>
              <w:rPr>
                <w:b/>
              </w:rPr>
              <w:t>ID</w:t>
            </w:r>
          </w:p>
        </w:tc>
        <w:tc>
          <w:tcPr>
            <w:tcW w:type="dxa" w:w="3276"/>
          </w:tcPr>
          <w:p>
            <w:r/>
            <w:r>
              <w:rPr>
                <w:b/>
              </w:rPr>
              <w:t>Description</w:t>
            </w:r>
          </w:p>
        </w:tc>
        <w:tc>
          <w:tcPr>
            <w:tcW w:type="dxa" w:w="1778"/>
          </w:tcPr>
          <w:p>
            <w:r/>
            <w:r>
              <w:rPr>
                <w:b/>
              </w:rPr>
              <w:t>ODA Function Block</w:t>
            </w:r>
          </w:p>
        </w:tc>
      </w:tr>
      <w:tr>
        <w:tc>
          <w:tcPr>
            <w:tcW w:type="dxa" w:w="3089"/>
          </w:tcPr>
          <w:p>
            <w:r/>
            <w:r>
              <w:t>Resource Configuration and Activation</w:t>
            </w:r>
          </w:p>
        </w:tc>
        <w:tc>
          <w:tcPr>
            <w:tcW w:type="dxa" w:w="1217"/>
          </w:tcPr>
          <w:p>
            <w:r/>
            <w:r>
              <w:t>TMFC062</w:t>
            </w:r>
          </w:p>
        </w:tc>
        <w:tc>
          <w:tcPr>
            <w:tcW w:type="dxa" w:w="3276"/>
          </w:tcPr>
          <w:p>
            <w:r/>
            <w:r>
              <w:t>The Resource Configuration and Activation component configures and activates resource instances and enables querying of resource instances to acquire the resource activation states and attributes.</w:t>
            </w:r>
          </w:p>
        </w:tc>
        <w:tc>
          <w:tcPr>
            <w:tcW w:type="dxa" w:w="1778"/>
          </w:tcPr>
          <w:p>
            <w:r/>
            <w:r>
              <w:t>Production</w:t>
            </w:r>
          </w:p>
        </w:tc>
      </w:tr>
    </w:tbl>
    <w:p/>
    <w:p>
      <w:pPr>
        <w:pStyle w:val="Heading1"/>
      </w:pPr>
      <w:r>
        <w:t>eTOM Processes, SID Data Entities and Functional Framework Functions</w:t>
      </w:r>
    </w:p>
    <w:p>
      <w:pPr>
        <w:pStyle w:val="Heading2"/>
      </w:pPr>
      <w:r>
        <w:t>eTOM L2 - SID ABEs links</w:t>
      </w:r>
    </w:p>
    <w:p>
      <w:r>
        <w:drawing>
          <wp:inline xmlns:a="http://schemas.openxmlformats.org/drawingml/2006/main" xmlns:pic="http://schemas.openxmlformats.org/drawingml/2006/picture">
            <wp:extent cx="5394960" cy="4893881"/>
            <wp:docPr id="1" name="Picture 1"/>
            <wp:cNvGraphicFramePr>
              <a:graphicFrameLocks noChangeAspect="1"/>
            </wp:cNvGraphicFramePr>
            <a:graphic>
              <a:graphicData uri="http://schemas.openxmlformats.org/drawingml/2006/picture">
                <pic:pic>
                  <pic:nvPicPr>
                    <pic:cNvPr id="0" name="TMFC062_eTOM_SID.png"/>
                    <pic:cNvPicPr/>
                  </pic:nvPicPr>
                  <pic:blipFill>
                    <a:blip r:embed="rId47"/>
                    <a:stretch>
                      <a:fillRect/>
                    </a:stretch>
                  </pic:blipFill>
                  <pic:spPr>
                    <a:xfrm>
                      <a:off x="0" y="0"/>
                      <a:ext cx="5394960" cy="4893881"/>
                    </a:xfrm>
                    <a:prstGeom prst="rect"/>
                  </pic:spPr>
                </pic:pic>
              </a:graphicData>
            </a:graphic>
          </wp:inline>
        </w:drawing>
      </w:r>
    </w:p>
    <w:p>
      <w:r>
        <w:rPr>
          <w:i/>
        </w:rPr>
        <w:t>eTOM L2 - SID ABEs links diagram</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98"/>
          </w:tcPr>
          <w:p>
            <w:r/>
            <w:r>
              <w:rPr>
                <w:b/>
              </w:rPr>
              <w:t>Identifier</w:t>
            </w:r>
          </w:p>
        </w:tc>
        <w:tc>
          <w:tcPr>
            <w:tcW w:type="dxa" w:w="1123"/>
          </w:tcPr>
          <w:p>
            <w:r/>
            <w:r>
              <w:rPr>
                <w:b/>
              </w:rPr>
              <w:t>Level</w:t>
            </w:r>
          </w:p>
        </w:tc>
        <w:tc>
          <w:tcPr>
            <w:tcW w:type="dxa" w:w="2902"/>
          </w:tcPr>
          <w:p>
            <w:r/>
            <w:r>
              <w:rPr>
                <w:b/>
              </w:rPr>
              <w:t>Business Activity Name</w:t>
            </w:r>
          </w:p>
        </w:tc>
        <w:tc>
          <w:tcPr>
            <w:tcW w:type="dxa" w:w="3838"/>
          </w:tcPr>
          <w:p>
            <w:r/>
            <w:r>
              <w:rPr>
                <w:b/>
              </w:rPr>
              <w:t>Description</w:t>
            </w:r>
          </w:p>
        </w:tc>
      </w:tr>
      <w:tr>
        <w:tc>
          <w:tcPr>
            <w:tcW w:type="dxa" w:w="1498"/>
          </w:tcPr>
          <w:p>
            <w:r/>
            <w:r>
              <w:t>1.5.8.2.1</w:t>
            </w:r>
          </w:p>
        </w:tc>
        <w:tc>
          <w:tcPr>
            <w:tcW w:type="dxa" w:w="1123"/>
          </w:tcPr>
          <w:p>
            <w:r/>
            <w:r>
              <w:t>L4</w:t>
            </w:r>
          </w:p>
        </w:tc>
        <w:tc>
          <w:tcPr>
            <w:tcW w:type="dxa" w:w="2902"/>
          </w:tcPr>
          <w:p>
            <w:r/>
            <w:r>
              <w:t>Verify Resource Configuration</w:t>
            </w:r>
          </w:p>
        </w:tc>
        <w:tc>
          <w:tcPr>
            <w:tcW w:type="dxa" w:w="3838"/>
          </w:tcPr>
          <w:p>
            <w:r/>
            <w:r>
              <w:t>This process verifies whether the resource configuration matches the appropriate service features.</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966"/>
          </w:tcPr>
          <w:p>
            <w:r/>
            <w:r>
              <w:rPr>
                <w:b/>
              </w:rPr>
              <w:t>SID ABE L1</w:t>
            </w:r>
          </w:p>
        </w:tc>
        <w:tc>
          <w:tcPr>
            <w:tcW w:type="dxa" w:w="2902"/>
          </w:tcPr>
          <w:p>
            <w:r/>
            <w:r>
              <w:rPr>
                <w:b/>
              </w:rPr>
              <w:t>SID ABE L1 Definition</w:t>
            </w:r>
          </w:p>
        </w:tc>
        <w:tc>
          <w:tcPr>
            <w:tcW w:type="dxa" w:w="2153"/>
          </w:tcPr>
          <w:p>
            <w:r/>
            <w:r>
              <w:rPr>
                <w:b/>
              </w:rPr>
              <w:t>SID ABE L2 (or set of BEs)</w:t>
            </w:r>
          </w:p>
        </w:tc>
        <w:tc>
          <w:tcPr>
            <w:tcW w:type="dxa" w:w="2340"/>
          </w:tcPr>
          <w:p>
            <w:r/>
            <w:r>
              <w:rPr>
                <w:b/>
              </w:rPr>
              <w:t>SID ABE L2 Definition</w:t>
            </w:r>
          </w:p>
        </w:tc>
      </w:tr>
      <w:tr>
        <w:tc>
          <w:tcPr>
            <w:tcW w:type="dxa" w:w="1966"/>
          </w:tcPr>
          <w:p>
            <w:r/>
            <w:r>
              <w:t>Resource Configuration</w:t>
            </w:r>
          </w:p>
        </w:tc>
        <w:tc>
          <w:tcPr>
            <w:tcW w:type="dxa" w:w="2902"/>
          </w:tcPr>
          <w:p>
            <w:r/>
            <w:r>
              <w:t>The Resource Configuration ABE represents the specification of the different possible Resource configurations as well as the Resource Configurations instantiated for a Resource.</w:t>
            </w:r>
          </w:p>
        </w:tc>
        <w:tc>
          <w:tcPr>
            <w:tcW w:type="dxa" w:w="2153"/>
          </w:tcPr>
          <w:p>
            <w:r/>
            <w:r/>
          </w:p>
        </w:tc>
        <w:tc>
          <w:tcPr>
            <w:tcW w:type="dxa" w:w="2340"/>
          </w:tcPr>
          <w:p>
            <w:r/>
            <w:r>
              <w:t>*(no description available)*</w:t>
            </w:r>
          </w:p>
        </w:tc>
      </w:tr>
    </w:tbl>
    <w:p/>
    <w:p>
      <w:pPr>
        <w:pStyle w:val="Heading2"/>
      </w:pPr>
      <w:r>
        <w:t>Functional Framework Functions</w:t>
      </w:r>
    </w:p>
    <w:p>
      <w:r>
        <w:rPr>
          <w:i/>
        </w:rPr>
        <w:t>none listed in the component YAML</w:t>
      </w:r>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1828942"/>
            <wp:docPr id="2" name="Picture 2"/>
            <wp:cNvGraphicFramePr>
              <a:graphicFrameLocks noChangeAspect="1"/>
            </wp:cNvGraphicFramePr>
            <a:graphic>
              <a:graphicData uri="http://schemas.openxmlformats.org/drawingml/2006/picture">
                <pic:pic>
                  <pic:nvPicPr>
                    <pic:cNvPr id="0" name="TMFC062_API_Context.png"/>
                    <pic:cNvPicPr/>
                  </pic:nvPicPr>
                  <pic:blipFill>
                    <a:blip r:embed="rId48"/>
                    <a:stretch>
                      <a:fillRect/>
                    </a:stretch>
                  </pic:blipFill>
                  <pic:spPr>
                    <a:xfrm>
                      <a:off x="0" y="0"/>
                      <a:ext cx="5394960" cy="1828942"/>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936"/>
          </w:tcPr>
          <w:p>
            <w:r/>
            <w:r>
              <w:rPr>
                <w:b/>
              </w:rPr>
              <w:t>API ID</w:t>
            </w:r>
          </w:p>
        </w:tc>
        <w:tc>
          <w:tcPr>
            <w:tcW w:type="dxa" w:w="2246"/>
          </w:tcPr>
          <w:p>
            <w:r/>
            <w:r>
              <w:rPr>
                <w:b/>
              </w:rPr>
              <w:t>API Name</w:t>
            </w:r>
          </w:p>
        </w:tc>
        <w:tc>
          <w:tcPr>
            <w:tcW w:type="dxa" w:w="1498"/>
          </w:tcPr>
          <w:p>
            <w:r/>
            <w:r>
              <w:rPr>
                <w:b/>
              </w:rPr>
              <w:t>Mandatory / Optional</w:t>
            </w:r>
          </w:p>
        </w:tc>
        <w:tc>
          <w:tcPr>
            <w:tcW w:type="dxa" w:w="1123"/>
          </w:tcPr>
          <w:p>
            <w:r/>
            <w:r>
              <w:rPr>
                <w:b/>
              </w:rPr>
              <w:t>API Version</w:t>
            </w:r>
          </w:p>
        </w:tc>
        <w:tc>
          <w:tcPr>
            <w:tcW w:type="dxa" w:w="1310"/>
          </w:tcPr>
          <w:p>
            <w:r/>
            <w:r>
              <w:rPr>
                <w:b/>
              </w:rPr>
              <w:t>Resource</w:t>
            </w:r>
          </w:p>
        </w:tc>
        <w:tc>
          <w:tcPr>
            <w:tcW w:type="dxa" w:w="2246"/>
          </w:tcPr>
          <w:p>
            <w:r/>
            <w:r>
              <w:rPr>
                <w:b/>
              </w:rPr>
              <w:t>Operations</w:t>
            </w:r>
          </w:p>
        </w:tc>
      </w:tr>
      <w:tr>
        <w:tc>
          <w:tcPr>
            <w:tcW w:type="dxa" w:w="936"/>
          </w:tcPr>
          <w:p>
            <w:r/>
            <w:r>
              <w:t>TMF702</w:t>
            </w:r>
          </w:p>
        </w:tc>
        <w:tc>
          <w:tcPr>
            <w:tcW w:type="dxa" w:w="2246"/>
          </w:tcPr>
          <w:p>
            <w:r/>
            <w:r>
              <w:t>Resource Activation Management API</w:t>
            </w:r>
          </w:p>
        </w:tc>
        <w:tc>
          <w:tcPr>
            <w:tcW w:type="dxa" w:w="1498"/>
          </w:tcPr>
          <w:p>
            <w:r/>
            <w:r>
              <w:t>Mandatory</w:t>
            </w:r>
          </w:p>
        </w:tc>
        <w:tc>
          <w:tcPr>
            <w:tcW w:type="dxa" w:w="1123"/>
          </w:tcPr>
          <w:p>
            <w:r/>
            <w:r>
              <w:t>4</w:t>
            </w:r>
          </w:p>
        </w:tc>
        <w:tc>
          <w:tcPr>
            <w:tcW w:type="dxa" w:w="1310"/>
          </w:tcPr>
          <w:p>
            <w:r/>
            <w:r>
              <w:t>resource</w:t>
            </w:r>
          </w:p>
        </w:tc>
        <w:tc>
          <w:tcPr>
            <w:tcW w:type="dxa" w:w="2246"/>
          </w:tcPr>
          <w:p>
            <w:r/>
            <w:r>
              <w:t>GET, GET /id, POST /id, PATCH, DELETE /id</w:t>
            </w:r>
          </w:p>
        </w:tc>
      </w:tr>
      <w:tr>
        <w:tc>
          <w:tcPr>
            <w:tcW w:type="dxa" w:w="936"/>
          </w:tcPr>
          <w:p>
            <w:r/>
            <w:r>
              <w:t>TMF664</w:t>
            </w:r>
          </w:p>
        </w:tc>
        <w:tc>
          <w:tcPr>
            <w:tcW w:type="dxa" w:w="2246"/>
          </w:tcPr>
          <w:p>
            <w:r/>
            <w:r>
              <w:t>Resource Function Activation Management API</w:t>
            </w:r>
          </w:p>
        </w:tc>
        <w:tc>
          <w:tcPr>
            <w:tcW w:type="dxa" w:w="1498"/>
          </w:tcPr>
          <w:p>
            <w:r/>
            <w:r>
              <w:t>Optional</w:t>
            </w:r>
          </w:p>
        </w:tc>
        <w:tc>
          <w:tcPr>
            <w:tcW w:type="dxa" w:w="1123"/>
          </w:tcPr>
          <w:p>
            <w:r/>
            <w:r>
              <w:t>4</w:t>
            </w:r>
          </w:p>
        </w:tc>
        <w:tc>
          <w:tcPr>
            <w:tcW w:type="dxa" w:w="1310"/>
          </w:tcPr>
          <w:p>
            <w:r/>
            <w:r>
              <w:t>resourceFunction</w:t>
            </w:r>
          </w:p>
        </w:tc>
        <w:tc>
          <w:tcPr>
            <w:tcW w:type="dxa" w:w="2246"/>
          </w:tcPr>
          <w:p>
            <w:r/>
            <w:r>
              <w:t>GET, GET /id, POST, PATCH /id, DELETE /id</w:t>
            </w:r>
          </w:p>
        </w:tc>
      </w:tr>
      <w:tr>
        <w:tc>
          <w:tcPr>
            <w:tcW w:type="dxa" w:w="936"/>
          </w:tcPr>
          <w:p>
            <w:r/>
            <w:r>
              <w:t>TMF664</w:t>
            </w:r>
          </w:p>
        </w:tc>
        <w:tc>
          <w:tcPr>
            <w:tcW w:type="dxa" w:w="2246"/>
          </w:tcPr>
          <w:p>
            <w:r/>
            <w:r>
              <w:t>Resource Function Activation Management API</w:t>
            </w:r>
          </w:p>
        </w:tc>
        <w:tc>
          <w:tcPr>
            <w:tcW w:type="dxa" w:w="1498"/>
          </w:tcPr>
          <w:p>
            <w:r/>
            <w:r>
              <w:t>Optional</w:t>
            </w:r>
          </w:p>
        </w:tc>
        <w:tc>
          <w:tcPr>
            <w:tcW w:type="dxa" w:w="1123"/>
          </w:tcPr>
          <w:p>
            <w:r/>
            <w:r>
              <w:t>4</w:t>
            </w:r>
          </w:p>
        </w:tc>
        <w:tc>
          <w:tcPr>
            <w:tcW w:type="dxa" w:w="1310"/>
          </w:tcPr>
          <w:p>
            <w:r/>
            <w:r>
              <w:t>heal</w:t>
            </w:r>
          </w:p>
        </w:tc>
        <w:tc>
          <w:tcPr>
            <w:tcW w:type="dxa" w:w="2246"/>
          </w:tcPr>
          <w:p>
            <w:r/>
            <w:r>
              <w:t>GET, GET /id, POST</w:t>
            </w:r>
          </w:p>
        </w:tc>
      </w:tr>
      <w:tr>
        <w:tc>
          <w:tcPr>
            <w:tcW w:type="dxa" w:w="936"/>
          </w:tcPr>
          <w:p>
            <w:r/>
            <w:r>
              <w:t>TMF664</w:t>
            </w:r>
          </w:p>
        </w:tc>
        <w:tc>
          <w:tcPr>
            <w:tcW w:type="dxa" w:w="2246"/>
          </w:tcPr>
          <w:p>
            <w:r/>
            <w:r>
              <w:t>Resource Function Activation Management API</w:t>
            </w:r>
          </w:p>
        </w:tc>
        <w:tc>
          <w:tcPr>
            <w:tcW w:type="dxa" w:w="1498"/>
          </w:tcPr>
          <w:p>
            <w:r/>
            <w:r>
              <w:t>Optional</w:t>
            </w:r>
          </w:p>
        </w:tc>
        <w:tc>
          <w:tcPr>
            <w:tcW w:type="dxa" w:w="1123"/>
          </w:tcPr>
          <w:p>
            <w:r/>
            <w:r>
              <w:t>4</w:t>
            </w:r>
          </w:p>
        </w:tc>
        <w:tc>
          <w:tcPr>
            <w:tcW w:type="dxa" w:w="1310"/>
          </w:tcPr>
          <w:p>
            <w:r/>
            <w:r>
              <w:t>scale</w:t>
            </w:r>
          </w:p>
        </w:tc>
        <w:tc>
          <w:tcPr>
            <w:tcW w:type="dxa" w:w="2246"/>
          </w:tcPr>
          <w:p>
            <w:r/>
            <w:r>
              <w:t>GET, GET /id, POST</w:t>
            </w:r>
          </w:p>
        </w:tc>
      </w:tr>
      <w:tr>
        <w:tc>
          <w:tcPr>
            <w:tcW w:type="dxa" w:w="936"/>
          </w:tcPr>
          <w:p>
            <w:r/>
            <w:r>
              <w:t>TMF664</w:t>
            </w:r>
          </w:p>
        </w:tc>
        <w:tc>
          <w:tcPr>
            <w:tcW w:type="dxa" w:w="2246"/>
          </w:tcPr>
          <w:p>
            <w:r/>
            <w:r>
              <w:t>Resource Function Activation Management API</w:t>
            </w:r>
          </w:p>
        </w:tc>
        <w:tc>
          <w:tcPr>
            <w:tcW w:type="dxa" w:w="1498"/>
          </w:tcPr>
          <w:p>
            <w:r/>
            <w:r>
              <w:t>Optional</w:t>
            </w:r>
          </w:p>
        </w:tc>
        <w:tc>
          <w:tcPr>
            <w:tcW w:type="dxa" w:w="1123"/>
          </w:tcPr>
          <w:p>
            <w:r/>
            <w:r>
              <w:t>4</w:t>
            </w:r>
          </w:p>
        </w:tc>
        <w:tc>
          <w:tcPr>
            <w:tcW w:type="dxa" w:w="1310"/>
          </w:tcPr>
          <w:p>
            <w:r/>
            <w:r>
              <w:t>migrate</w:t>
            </w:r>
          </w:p>
        </w:tc>
        <w:tc>
          <w:tcPr>
            <w:tcW w:type="dxa" w:w="2246"/>
          </w:tcPr>
          <w:p>
            <w:r/>
            <w:r>
              <w:t>GET, GET /id, POST</w:t>
            </w:r>
          </w:p>
        </w:tc>
      </w:tr>
    </w:tbl>
    <w:p/>
    <w:p>
      <w:r>
        <w:drawing>
          <wp:inline xmlns:a="http://schemas.openxmlformats.org/drawingml/2006/main" xmlns:pic="http://schemas.openxmlformats.org/drawingml/2006/picture">
            <wp:extent cx="5394960" cy="1985212"/>
            <wp:docPr id="3" name="Picture 3"/>
            <wp:cNvGraphicFramePr>
              <a:graphicFrameLocks noChangeAspect="1"/>
            </wp:cNvGraphicFramePr>
            <a:graphic>
              <a:graphicData uri="http://schemas.openxmlformats.org/drawingml/2006/picture">
                <pic:pic>
                  <pic:nvPicPr>
                    <pic:cNvPr id="0" name="TMFC062_Exposed_API.png"/>
                    <pic:cNvPicPr/>
                  </pic:nvPicPr>
                  <pic:blipFill>
                    <a:blip r:embed="rId49"/>
                    <a:stretch>
                      <a:fillRect/>
                    </a:stretch>
                  </pic:blipFill>
                  <pic:spPr>
                    <a:xfrm>
                      <a:off x="0" y="0"/>
                      <a:ext cx="5394960" cy="1985212"/>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936"/>
          </w:tcPr>
          <w:p>
            <w:r/>
            <w:r>
              <w:rPr>
                <w:b/>
              </w:rPr>
              <w:t>API ID</w:t>
            </w:r>
          </w:p>
        </w:tc>
        <w:tc>
          <w:tcPr>
            <w:tcW w:type="dxa" w:w="1966"/>
          </w:tcPr>
          <w:p>
            <w:r/>
            <w:r>
              <w:rPr>
                <w:b/>
              </w:rPr>
              <w:t>API Name</w:t>
            </w:r>
          </w:p>
        </w:tc>
        <w:tc>
          <w:tcPr>
            <w:tcW w:type="dxa" w:w="1123"/>
          </w:tcPr>
          <w:p>
            <w:r/>
            <w:r>
              <w:rPr>
                <w:b/>
              </w:rPr>
              <w:t>API Version</w:t>
            </w:r>
          </w:p>
        </w:tc>
        <w:tc>
          <w:tcPr>
            <w:tcW w:type="dxa" w:w="1498"/>
          </w:tcPr>
          <w:p>
            <w:r/>
            <w:r>
              <w:rPr>
                <w:b/>
              </w:rPr>
              <w:t>Mandatory / Optional</w:t>
            </w:r>
          </w:p>
        </w:tc>
        <w:tc>
          <w:tcPr>
            <w:tcW w:type="dxa" w:w="1498"/>
          </w:tcPr>
          <w:p>
            <w:r/>
            <w:r>
              <w:rPr>
                <w:b/>
              </w:rPr>
              <w:t>Resource</w:t>
            </w:r>
          </w:p>
        </w:tc>
        <w:tc>
          <w:tcPr>
            <w:tcW w:type="dxa" w:w="2340"/>
          </w:tcPr>
          <w:p>
            <w:r/>
            <w:r>
              <w:rPr>
                <w:b/>
              </w:rPr>
              <w:t>Operations</w:t>
            </w:r>
          </w:p>
        </w:tc>
      </w:tr>
      <w:tr>
        <w:tc>
          <w:tcPr>
            <w:tcW w:type="dxa" w:w="936"/>
          </w:tcPr>
          <w:p>
            <w:r/>
            <w:r>
              <w:t>TMF634</w:t>
            </w:r>
          </w:p>
        </w:tc>
        <w:tc>
          <w:tcPr>
            <w:tcW w:type="dxa" w:w="1966"/>
          </w:tcPr>
          <w:p>
            <w:r/>
            <w:r>
              <w:t>Resource Catalog Management API</w:t>
            </w:r>
          </w:p>
        </w:tc>
        <w:tc>
          <w:tcPr>
            <w:tcW w:type="dxa" w:w="1123"/>
          </w:tcPr>
          <w:p>
            <w:r/>
            <w:r>
              <w:t>5</w:t>
            </w:r>
          </w:p>
        </w:tc>
        <w:tc>
          <w:tcPr>
            <w:tcW w:type="dxa" w:w="1498"/>
          </w:tcPr>
          <w:p>
            <w:r/>
            <w:r>
              <w:t>Mandatory</w:t>
            </w:r>
          </w:p>
        </w:tc>
        <w:tc>
          <w:tcPr>
            <w:tcW w:type="dxa" w:w="1498"/>
          </w:tcPr>
          <w:p>
            <w:r/>
            <w:r>
              <w:t>resourceSpecification</w:t>
            </w:r>
          </w:p>
        </w:tc>
        <w:tc>
          <w:tcPr>
            <w:tcW w:type="dxa" w:w="2340"/>
          </w:tcPr>
          <w:p>
            <w:r/>
            <w:r>
              <w:t>GET, GET /id</w:t>
            </w:r>
          </w:p>
        </w:tc>
      </w:tr>
      <w:tr>
        <w:tc>
          <w:tcPr>
            <w:tcW w:type="dxa" w:w="936"/>
          </w:tcPr>
          <w:p>
            <w:r/>
            <w:r>
              <w:t>TMF634</w:t>
            </w:r>
          </w:p>
        </w:tc>
        <w:tc>
          <w:tcPr>
            <w:tcW w:type="dxa" w:w="1966"/>
          </w:tcPr>
          <w:p>
            <w:r/>
            <w:r>
              <w:t>Resource Catalog Management API</w:t>
            </w:r>
          </w:p>
        </w:tc>
        <w:tc>
          <w:tcPr>
            <w:tcW w:type="dxa" w:w="1123"/>
          </w:tcPr>
          <w:p>
            <w:r/>
            <w:r>
              <w:t>4</w:t>
            </w:r>
          </w:p>
        </w:tc>
        <w:tc>
          <w:tcPr>
            <w:tcW w:type="dxa" w:w="1498"/>
          </w:tcPr>
          <w:p>
            <w:r/>
            <w:r>
              <w:t>Mandatory</w:t>
            </w:r>
          </w:p>
        </w:tc>
        <w:tc>
          <w:tcPr>
            <w:tcW w:type="dxa" w:w="1498"/>
          </w:tcPr>
          <w:p>
            <w:r/>
            <w:r>
              <w:t>resourceSpecification</w:t>
            </w:r>
          </w:p>
        </w:tc>
        <w:tc>
          <w:tcPr>
            <w:tcW w:type="dxa" w:w="2340"/>
          </w:tcPr>
          <w:p>
            <w:r/>
            <w:r>
              <w:t>GET, GET /id</w:t>
            </w:r>
          </w:p>
        </w:tc>
      </w:tr>
      <w:tr>
        <w:tc>
          <w:tcPr>
            <w:tcW w:type="dxa" w:w="936"/>
          </w:tcPr>
          <w:p>
            <w:r/>
            <w:r>
              <w:t>TMF639</w:t>
            </w:r>
          </w:p>
        </w:tc>
        <w:tc>
          <w:tcPr>
            <w:tcW w:type="dxa" w:w="1966"/>
          </w:tcPr>
          <w:p>
            <w:r/>
            <w:r>
              <w:t>Resource Inventory Management API</w:t>
            </w:r>
          </w:p>
        </w:tc>
        <w:tc>
          <w:tcPr>
            <w:tcW w:type="dxa" w:w="1123"/>
          </w:tcPr>
          <w:p>
            <w:r/>
            <w:r>
              <w:t>4</w:t>
            </w:r>
          </w:p>
        </w:tc>
        <w:tc>
          <w:tcPr>
            <w:tcW w:type="dxa" w:w="1498"/>
          </w:tcPr>
          <w:p>
            <w:r/>
            <w:r>
              <w:t>Mandatory</w:t>
            </w:r>
          </w:p>
        </w:tc>
        <w:tc>
          <w:tcPr>
            <w:tcW w:type="dxa" w:w="1498"/>
          </w:tcPr>
          <w:p>
            <w:r/>
            <w:r>
              <w:t>resource</w:t>
            </w:r>
          </w:p>
        </w:tc>
        <w:tc>
          <w:tcPr>
            <w:tcW w:type="dxa" w:w="2340"/>
          </w:tcPr>
          <w:p>
            <w:r/>
            <w:r>
              <w:t>GET, GET /id, POST, PATCH /id, DELETE /id</w:t>
            </w:r>
          </w:p>
        </w:tc>
      </w:tr>
    </w:tbl>
    <w:p/>
    <w:p>
      <w:r>
        <w:drawing>
          <wp:inline xmlns:a="http://schemas.openxmlformats.org/drawingml/2006/main" xmlns:pic="http://schemas.openxmlformats.org/drawingml/2006/picture">
            <wp:extent cx="5394960" cy="1227848"/>
            <wp:docPr id="4" name="Picture 4"/>
            <wp:cNvGraphicFramePr>
              <a:graphicFrameLocks noChangeAspect="1"/>
            </wp:cNvGraphicFramePr>
            <a:graphic>
              <a:graphicData uri="http://schemas.openxmlformats.org/drawingml/2006/picture">
                <pic:pic>
                  <pic:nvPicPr>
                    <pic:cNvPr id="0" name="TMFC062_Dependant_API.png"/>
                    <pic:cNvPicPr/>
                  </pic:nvPicPr>
                  <pic:blipFill>
                    <a:blip r:embed="rId50"/>
                    <a:stretch>
                      <a:fillRect/>
                    </a:stretch>
                  </pic:blipFill>
                  <pic:spPr>
                    <a:xfrm>
                      <a:off x="0" y="0"/>
                      <a:ext cx="5394960" cy="1227848"/>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217"/>
          </w:tcPr>
          <w:p>
            <w:r/>
            <w:r>
              <w:rPr>
                <w:b/>
              </w:rPr>
              <w:t>API ID</w:t>
            </w:r>
          </w:p>
        </w:tc>
        <w:tc>
          <w:tcPr>
            <w:tcW w:type="dxa" w:w="4025"/>
          </w:tcPr>
          <w:p>
            <w:r/>
            <w:r>
              <w:rPr>
                <w:b/>
              </w:rPr>
              <w:t>API Name</w:t>
            </w:r>
          </w:p>
        </w:tc>
        <w:tc>
          <w:tcPr>
            <w:tcW w:type="dxa" w:w="4118"/>
          </w:tcPr>
          <w:p>
            <w:r/>
            <w:r>
              <w:rPr>
                <w:b/>
              </w:rPr>
              <w:t>Event Resources</w:t>
            </w:r>
          </w:p>
        </w:tc>
      </w:tr>
      <w:tr>
        <w:tc>
          <w:tcPr>
            <w:tcW w:type="dxa" w:w="1217"/>
          </w:tcPr>
          <w:p>
            <w:r/>
            <w:r>
              <w:t>TMF702</w:t>
            </w:r>
          </w:p>
        </w:tc>
        <w:tc>
          <w:tcPr>
            <w:tcW w:type="dxa" w:w="4025"/>
          </w:tcPr>
          <w:p>
            <w:r/>
            <w:r>
              <w:t>Resource Activation Management API</w:t>
            </w:r>
          </w:p>
        </w:tc>
        <w:tc>
          <w:tcPr>
            <w:tcW w:type="dxa" w:w="4118"/>
          </w:tcPr>
          <w:p>
            <w:r/>
            <w:r>
              <w:t>ResourceCreateEvent</w:t>
            </w:r>
            <w:r>
              <w:br/>
            </w:r>
            <w:r>
              <w:t>ResourceAttributeValueChangeEvent</w:t>
            </w:r>
            <w:r>
              <w:br/>
            </w:r>
            <w:r>
              <w:t>ResourceStateChangeEvent</w:t>
            </w:r>
            <w:r>
              <w:br/>
            </w:r>
            <w:r>
              <w:t>ResourceDeleteEvent</w:t>
            </w:r>
          </w:p>
        </w:tc>
      </w:tr>
      <w:tr>
        <w:tc>
          <w:tcPr>
            <w:tcW w:type="dxa" w:w="1217"/>
          </w:tcPr>
          <w:p>
            <w:r/>
            <w:r>
              <w:t>TMF664</w:t>
            </w:r>
          </w:p>
        </w:tc>
        <w:tc>
          <w:tcPr>
            <w:tcW w:type="dxa" w:w="4025"/>
          </w:tcPr>
          <w:p>
            <w:r/>
            <w:r>
              <w:t>Resource Function Activation Management API</w:t>
            </w:r>
          </w:p>
        </w:tc>
        <w:tc>
          <w:tcPr>
            <w:tcW w:type="dxa" w:w="4118"/>
          </w:tcPr>
          <w:p>
            <w:r/>
            <w:r>
              <w:t>ResourceFunctionCreateEvent</w:t>
            </w:r>
            <w:r>
              <w:br/>
            </w:r>
            <w:r>
              <w:t>ResourceFunctionAttributeValueChangeEvent</w:t>
            </w:r>
            <w:r>
              <w:br/>
            </w:r>
            <w:r>
              <w:t>ResourceFunctionChangeEvent</w:t>
            </w:r>
            <w:r>
              <w:br/>
            </w:r>
            <w:r>
              <w:t>ResourceFunctionDeleteEvent</w:t>
            </w:r>
            <w:r>
              <w:br/>
            </w:r>
            <w:r>
              <w:t>HealCreateEvent</w:t>
            </w:r>
            <w:r>
              <w:br/>
            </w:r>
            <w:r>
              <w:t>HealAttributeValueChangeEvent</w:t>
            </w:r>
            <w:r>
              <w:br/>
            </w:r>
            <w:r>
              <w:t>HealChangeEvent</w:t>
            </w:r>
            <w:r>
              <w:br/>
            </w:r>
            <w:r>
              <w:t>HealDeleteEvent</w:t>
            </w:r>
            <w:r>
              <w:br/>
            </w:r>
            <w:r>
              <w:t>ScaleCreateEvent</w:t>
            </w:r>
            <w:r>
              <w:br/>
            </w:r>
            <w:r>
              <w:t>ScaleAttributeValueChangeEvent</w:t>
            </w:r>
            <w:r>
              <w:br/>
            </w:r>
            <w:r>
              <w:t>ScaleChangeEvent</w:t>
            </w:r>
            <w:r>
              <w:br/>
            </w:r>
            <w:r>
              <w:t>ScaleDeleteEvent</w:t>
            </w:r>
            <w:r>
              <w:br/>
            </w:r>
            <w:r>
              <w:t>MigrateCreateEvent</w:t>
            </w:r>
            <w:r>
              <w:br/>
            </w:r>
            <w:r>
              <w:t>MigrateAttributeValueChangeEvent</w:t>
            </w:r>
            <w:r>
              <w:br/>
            </w:r>
            <w:r>
              <w:t>MigrateChangeEvent</w:t>
            </w:r>
            <w:r>
              <w:br/>
            </w:r>
            <w:r>
              <w:t>MigrateDeleteEvent</w:t>
            </w:r>
          </w:p>
        </w:tc>
      </w:tr>
    </w:tbl>
    <w:p/>
    <w:p>
      <w:r>
        <w:drawing>
          <wp:inline xmlns:a="http://schemas.openxmlformats.org/drawingml/2006/main" xmlns:pic="http://schemas.openxmlformats.org/drawingml/2006/picture">
            <wp:extent cx="5394960" cy="2215876"/>
            <wp:docPr id="5" name="Picture 5"/>
            <wp:cNvGraphicFramePr>
              <a:graphicFrameLocks noChangeAspect="1"/>
            </wp:cNvGraphicFramePr>
            <a:graphic>
              <a:graphicData uri="http://schemas.openxmlformats.org/drawingml/2006/picture">
                <pic:pic>
                  <pic:nvPicPr>
                    <pic:cNvPr id="0" name="TMFC062_Published_Events.png"/>
                    <pic:cNvPicPr/>
                  </pic:nvPicPr>
                  <pic:blipFill>
                    <a:blip r:embed="rId51"/>
                    <a:stretch>
                      <a:fillRect/>
                    </a:stretch>
                  </pic:blipFill>
                  <pic:spPr>
                    <a:xfrm>
                      <a:off x="0" y="0"/>
                      <a:ext cx="5394960" cy="2215876"/>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404"/>
          </w:tcPr>
          <w:p>
            <w:r/>
            <w:r>
              <w:rPr>
                <w:b/>
              </w:rPr>
              <w:t>API ID</w:t>
            </w:r>
          </w:p>
        </w:tc>
        <w:tc>
          <w:tcPr>
            <w:tcW w:type="dxa" w:w="3931"/>
          </w:tcPr>
          <w:p>
            <w:r/>
            <w:r>
              <w:rPr>
                <w:b/>
              </w:rPr>
              <w:t>API Name</w:t>
            </w:r>
          </w:p>
        </w:tc>
        <w:tc>
          <w:tcPr>
            <w:tcW w:type="dxa" w:w="4025"/>
          </w:tcPr>
          <w:p>
            <w:r/>
            <w:r>
              <w:rPr>
                <w:b/>
              </w:rPr>
              <w:t>Event Resources</w:t>
            </w:r>
          </w:p>
        </w:tc>
      </w:tr>
      <w:tr>
        <w:tc>
          <w:tcPr>
            <w:tcW w:type="dxa" w:w="1404"/>
          </w:tcPr>
          <w:p>
            <w:r/>
            <w:r>
              <w:t>TMF634</w:t>
            </w:r>
          </w:p>
        </w:tc>
        <w:tc>
          <w:tcPr>
            <w:tcW w:type="dxa" w:w="3931"/>
          </w:tcPr>
          <w:p>
            <w:r/>
            <w:r>
              <w:t>Resource Catalog Management API</w:t>
            </w:r>
          </w:p>
        </w:tc>
        <w:tc>
          <w:tcPr>
            <w:tcW w:type="dxa" w:w="4025"/>
          </w:tcPr>
          <w:p>
            <w:r/>
            <w:r>
              <w:t>ResourceSpecificationCreateEvent</w:t>
            </w:r>
            <w:r>
              <w:br/>
            </w:r>
            <w:r>
              <w:t>ResourceSpecificationChangeEvent</w:t>
            </w:r>
            <w:r>
              <w:br/>
            </w:r>
            <w:r>
              <w:t>ResourceSpecificationDeleteEvent</w:t>
            </w:r>
          </w:p>
        </w:tc>
      </w:tr>
    </w:tbl>
    <w:p/>
    <w:p>
      <w:r>
        <w:drawing>
          <wp:inline xmlns:a="http://schemas.openxmlformats.org/drawingml/2006/main" xmlns:pic="http://schemas.openxmlformats.org/drawingml/2006/picture">
            <wp:extent cx="5394960" cy="488805"/>
            <wp:docPr id="6" name="Picture 6"/>
            <wp:cNvGraphicFramePr>
              <a:graphicFrameLocks noChangeAspect="1"/>
            </wp:cNvGraphicFramePr>
            <a:graphic>
              <a:graphicData uri="http://schemas.openxmlformats.org/drawingml/2006/picture">
                <pic:pic>
                  <pic:nvPicPr>
                    <pic:cNvPr id="0" name="TMFC062_Subscribed_Events.png"/>
                    <pic:cNvPicPr/>
                  </pic:nvPicPr>
                  <pic:blipFill>
                    <a:blip r:embed="rId52"/>
                    <a:stretch>
                      <a:fillRect/>
                    </a:stretch>
                  </pic:blipFill>
                  <pic:spPr>
                    <a:xfrm>
                      <a:off x="0" y="0"/>
                      <a:ext cx="5394960" cy="488805"/>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c>
          <w:tcPr>
            <w:tcW w:type="dxa" w:w="5990"/>
          </w:tcPr>
          <w:p>
            <w:r/>
            <w:r>
              <w:t>eTOM</w:t>
            </w:r>
          </w:p>
        </w:tc>
        <w:tc>
          <w:tcPr>
            <w:tcW w:type="dxa" w:w="3370"/>
          </w:tcPr>
          <w:p>
            <w:r/>
            <w:r>
              <w:t>v25.0</w:t>
            </w:r>
          </w:p>
        </w:tc>
      </w:tr>
      <w:tr>
        <w:tc>
          <w:tcPr>
            <w:tcW w:type="dxa" w:w="5990"/>
          </w:tcPr>
          <w:p>
            <w:r/>
            <w:r>
              <w:t>SID</w:t>
            </w:r>
          </w:p>
        </w:tc>
        <w:tc>
          <w:tcPr>
            <w:tcW w:type="dxa" w:w="3370"/>
          </w:tcPr>
          <w:p>
            <w:r/>
            <w:r>
              <w:t>v25.0</w:t>
            </w:r>
          </w:p>
        </w:tc>
      </w:tr>
      <w:tr>
        <w:tc>
          <w:tcPr>
            <w:tcW w:type="dxa" w:w="5990"/>
          </w:tcPr>
          <w:p>
            <w:r/>
            <w:r>
              <w:t>Functional Framework</w:t>
            </w:r>
          </w:p>
        </w:tc>
        <w:tc>
          <w:tcPr>
            <w:tcW w:type="dxa" w:w="3370"/>
          </w:tcPr>
          <w:p>
            <w:r/>
            <w:r>
              <w:t>*(none)*</w:t>
            </w:r>
          </w:p>
        </w:tc>
      </w:tr>
    </w:tbl>
    <w:p/>
    <w:p>
      <w:pPr>
        <w:pStyle w:val="Heading2"/>
      </w:pPr>
      <w:r>
        <w:t>Jira References</w:t>
      </w:r>
    </w:p>
    <w:p>
      <w:r>
        <w:rPr>
          <w:i/>
        </w:rPr>
        <w:t>none currently listed</w:t>
      </w:r>
    </w:p>
    <w:p>
      <w:pPr>
        <w:pStyle w:val="Heading2"/>
      </w:pPr>
      <w:r>
        <w:t>Further resources</w:t>
      </w:r>
    </w:p>
    <w:p>
      <w:r>
        <w:rPr>
          <w:i/>
        </w:rPr>
        <w:t>none currently listed</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246"/>
          </w:tcPr>
          <w:p>
            <w:r/>
            <w:r>
              <w:rPr>
                <w:b/>
              </w:rPr>
              <w:t>Version Number</w:t>
            </w:r>
          </w:p>
        </w:tc>
        <w:tc>
          <w:tcPr>
            <w:tcW w:type="dxa" w:w="1966"/>
          </w:tcPr>
          <w:p>
            <w:r/>
            <w:r>
              <w:rPr>
                <w:b/>
              </w:rPr>
              <w:t>Date</w:t>
            </w:r>
          </w:p>
        </w:tc>
        <w:tc>
          <w:tcPr>
            <w:tcW w:type="dxa" w:w="1966"/>
          </w:tcPr>
          <w:p>
            <w:r/>
            <w:r>
              <w:rPr>
                <w:b/>
              </w:rPr>
              <w:t>Modified by</w:t>
            </w:r>
          </w:p>
        </w:tc>
        <w:tc>
          <w:tcPr>
            <w:tcW w:type="dxa" w:w="3182"/>
          </w:tcPr>
          <w:p>
            <w:r/>
            <w:r>
              <w:rPr>
                <w:b/>
              </w:rPr>
              <w:t>Description of changes</w:t>
            </w:r>
          </w:p>
        </w:tc>
      </w:tr>
      <w:tr>
        <w:tc>
          <w:tcPr>
            <w:tcW w:type="dxa" w:w="2246"/>
          </w:tcPr>
          <w:p>
            <w:r/>
            <w:r>
              <w:t>1.1.0</w:t>
            </w:r>
          </w:p>
        </w:tc>
        <w:tc>
          <w:tcPr>
            <w:tcW w:type="dxa" w:w="1966"/>
          </w:tcPr>
          <w:p>
            <w:r/>
            <w:r>
              <w:t>02-Jun-2026</w:t>
            </w:r>
          </w:p>
        </w:tc>
        <w:tc>
          <w:tcPr>
            <w:tcW w:type="dxa" w:w="1966"/>
          </w:tcPr>
          <w:p>
            <w:r/>
            <w:r>
              <w:t>Author Name</w:t>
            </w:r>
          </w:p>
        </w:tc>
        <w:tc>
          <w:tcPr>
            <w:tcW w:type="dxa" w:w="3182"/>
          </w:tcPr>
          <w:p>
            <w:r/>
            <w:r>
              <w:t>Initial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246"/>
          </w:tcPr>
          <w:p>
            <w:r/>
            <w:r>
              <w:rPr>
                <w:b/>
              </w:rPr>
              <w:t>Release Status</w:t>
            </w:r>
          </w:p>
        </w:tc>
        <w:tc>
          <w:tcPr>
            <w:tcW w:type="dxa" w:w="2153"/>
          </w:tcPr>
          <w:p>
            <w:r/>
            <w:r>
              <w:rPr>
                <w:b/>
              </w:rPr>
              <w:t>Date Modified</w:t>
            </w:r>
          </w:p>
        </w:tc>
        <w:tc>
          <w:tcPr>
            <w:tcW w:type="dxa" w:w="1872"/>
          </w:tcPr>
          <w:p>
            <w:r/>
            <w:r>
              <w:rPr>
                <w:b/>
              </w:rPr>
              <w:t>Modified by</w:t>
            </w:r>
          </w:p>
        </w:tc>
        <w:tc>
          <w:tcPr>
            <w:tcW w:type="dxa" w:w="3089"/>
          </w:tcPr>
          <w:p>
            <w:r/>
            <w:r>
              <w:rPr>
                <w:b/>
              </w:rPr>
              <w:t>Description of changes</w:t>
            </w:r>
          </w:p>
        </w:tc>
      </w:tr>
      <w:tr>
        <w:tc>
          <w:tcPr>
            <w:tcW w:type="dxa" w:w="2246"/>
          </w:tcPr>
          <w:p>
            <w:r/>
            <w:r>
              <w:t>Pre-production</w:t>
            </w:r>
          </w:p>
        </w:tc>
        <w:tc>
          <w:tcPr>
            <w:tcW w:type="dxa" w:w="2153"/>
          </w:tcPr>
          <w:p>
            <w:r/>
            <w:r>
              <w:t>02-Jun-2026</w:t>
            </w:r>
          </w:p>
        </w:tc>
        <w:tc>
          <w:tcPr>
            <w:tcW w:type="dxa" w:w="1872"/>
          </w:tcPr>
          <w:p>
            <w:r/>
            <w:r>
              <w:t>Author Name</w:t>
            </w:r>
          </w:p>
        </w:tc>
        <w:tc>
          <w:tcPr>
            <w:tcW w:type="dxa" w:w="3089"/>
          </w:tcPr>
          <w:p>
            <w:r/>
            <w:r>
              <w:t>Initial release</w:t>
            </w:r>
          </w:p>
        </w:tc>
      </w:tr>
    </w:tbl>
    <w:p/>
    <w:p>
      <w:pPr>
        <w:pStyle w:val="Heading2"/>
      </w:pPr>
      <w:r>
        <w:t>Acknowledgements</w:t>
      </w:r>
    </w:p>
    <w:p>
      <w:r>
        <w:t>This document was prepared by the members of the TM Forum ODA Components &amp; Canvas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025"/>
          </w:tcPr>
          <w:p>
            <w:r/>
            <w:r>
              <w:rPr>
                <w:b/>
              </w:rPr>
              <w:t>Team Member</w:t>
            </w:r>
          </w:p>
        </w:tc>
        <w:tc>
          <w:tcPr>
            <w:tcW w:type="dxa" w:w="2808"/>
          </w:tcPr>
          <w:p>
            <w:r/>
            <w:r>
              <w:rPr>
                <w:b/>
              </w:rPr>
              <w:t>Company</w:t>
            </w:r>
          </w:p>
        </w:tc>
        <w:tc>
          <w:tcPr>
            <w:tcW w:type="dxa" w:w="2527"/>
          </w:tcPr>
          <w:p>
            <w:r/>
            <w:r>
              <w:rPr>
                <w:b/>
              </w:rPr>
              <w:t>Role</w:t>
            </w:r>
          </w:p>
        </w:tc>
      </w:tr>
      <w:tr>
        <w:tc>
          <w:tcPr>
            <w:tcW w:type="dxa" w:w="4025"/>
          </w:tcPr>
          <w:p>
            <w:r/>
            <w:r>
              <w:t>Author Name</w:t>
            </w:r>
          </w:p>
        </w:tc>
        <w:tc>
          <w:tcPr>
            <w:tcW w:type="dxa" w:w="2808"/>
          </w:tcPr>
          <w:p>
            <w:r/>
            <w:r>
              <w:t>Company</w:t>
            </w:r>
          </w:p>
        </w:tc>
        <w:tc>
          <w:tcPr>
            <w:tcW w:type="dxa" w:w="2527"/>
          </w:tcPr>
          <w:p>
            <w:r/>
            <w:r>
              <w:t>Editor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TMFC062 Resource Configuration and Activation v1.1.0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