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TMFC014 Location Management v1.3.1</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153"/>
          </w:tcPr>
          <w:p>
            <w:r/>
            <w:r>
              <w:rPr>
                <w:b/>
              </w:rPr>
              <w:t>Component Name</w:t>
            </w:r>
          </w:p>
        </w:tc>
        <w:tc>
          <w:tcPr>
            <w:tcW w:type="dxa" w:w="1310"/>
          </w:tcPr>
          <w:p>
            <w:r/>
            <w:r>
              <w:rPr>
                <w:b/>
              </w:rPr>
              <w:t>ID</w:t>
            </w:r>
          </w:p>
        </w:tc>
        <w:tc>
          <w:tcPr>
            <w:tcW w:type="dxa" w:w="3744"/>
          </w:tcPr>
          <w:p>
            <w:r/>
            <w:r>
              <w:rPr>
                <w:b/>
              </w:rPr>
              <w:t>Description</w:t>
            </w:r>
          </w:p>
        </w:tc>
        <w:tc>
          <w:tcPr>
            <w:tcW w:type="dxa" w:w="2153"/>
          </w:tcPr>
          <w:p>
            <w:r/>
            <w:r>
              <w:rPr>
                <w:b/>
              </w:rPr>
              <w:t>ODA Function Block</w:t>
            </w:r>
          </w:p>
        </w:tc>
      </w:tr>
      <w:tr>
        <w:trPr>
          <w:cantSplit/>
        </w:trPr>
        <w:tc>
          <w:tcPr>
            <w:tcW w:type="dxa" w:w="2153"/>
          </w:tcPr>
          <w:p>
            <w:r/>
            <w:r>
              <w:t>Location Management</w:t>
            </w:r>
          </w:p>
        </w:tc>
        <w:tc>
          <w:tcPr>
            <w:tcW w:type="dxa" w:w="1310"/>
          </w:tcPr>
          <w:p>
            <w:r/>
            <w:r>
              <w:t>TMFC014</w:t>
            </w:r>
          </w:p>
        </w:tc>
        <w:tc>
          <w:tcPr>
            <w:tcW w:type="dxa" w:w="3744"/>
          </w:tcPr>
          <w:p>
            <w:r/>
            <w:r>
              <w:t>The Location Management component allows easy reference to geographic places important to other entities, where a geographic place is an entity that can answer the question "where?" This component could be a facade tool for GIS systems, address sytems, BIM systems, mapping systems ... (eg. Google Maps).</w:t>
            </w:r>
          </w:p>
        </w:tc>
        <w:tc>
          <w:tcPr>
            <w:tcW w:type="dxa" w:w="2153"/>
          </w:tcPr>
          <w:p>
            <w:r/>
            <w:r>
              <w:t>Production</w:t>
            </w:r>
          </w:p>
        </w:tc>
      </w:tr>
    </w:tbl>
    <w:p/>
    <w:p>
      <w:pPr>
        <w:pStyle w:val="Heading1"/>
      </w:pPr>
      <w:r>
        <w:t>eTOM Processes, SID Data Entities and Functional Framework Functions</w:t>
      </w:r>
    </w:p>
    <w:p>
      <w:pPr>
        <w:pStyle w:val="Heading2"/>
      </w:pPr>
      <w:r>
        <w:t>eTOM L2 - SID ABEs links</w:t>
      </w:r>
    </w:p>
    <w:p>
      <w:r>
        <w:rPr>
          <w:i/>
        </w:rPr>
        <w:t>no eTOM business activities are listed for this component in the YAML — see 2.2</w:t>
      </w:r>
    </w:p>
    <w:p>
      <w:pPr>
        <w:pStyle w:val="Heading2"/>
      </w:pPr>
      <w:r>
        <w:t>eTOM business activities</w:t>
      </w:r>
    </w:p>
    <w:p>
      <w:r>
        <w:t>eTOM business activities this ODA Component is responsible for:</w:t>
      </w:r>
    </w:p>
    <w:p>
      <w:r>
        <w:rPr>
          <w:i/>
        </w:rPr>
        <w:t>none listed in the component YAML</w:t>
      </w:r>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SID ABE L1</w:t>
            </w:r>
          </w:p>
        </w:tc>
        <w:tc>
          <w:tcPr>
            <w:tcW w:type="dxa" w:w="2902"/>
          </w:tcPr>
          <w:p>
            <w:r/>
            <w:r>
              <w:rPr>
                <w:b/>
              </w:rPr>
              <w:t>SID ABE L1 Definition</w:t>
            </w:r>
          </w:p>
        </w:tc>
        <w:tc>
          <w:tcPr>
            <w:tcW w:type="dxa" w:w="2153"/>
          </w:tcPr>
          <w:p>
            <w:r/>
            <w:r>
              <w:rPr>
                <w:b/>
              </w:rPr>
              <w:t>SID ABE L2 (or set of BEs)</w:t>
            </w:r>
          </w:p>
        </w:tc>
        <w:tc>
          <w:tcPr>
            <w:tcW w:type="dxa" w:w="2902"/>
          </w:tcPr>
          <w:p>
            <w:r/>
            <w:r>
              <w:rPr>
                <w:b/>
              </w:rPr>
              <w:t>SID ABE L2 Definition</w:t>
            </w:r>
          </w:p>
        </w:tc>
      </w:tr>
      <w:tr>
        <w:trPr>
          <w:cantSplit/>
        </w:trPr>
        <w:tc>
          <w:tcPr>
            <w:tcW w:type="dxa" w:w="1404"/>
          </w:tcPr>
          <w:p>
            <w:r/>
            <w:r>
              <w:t>Location ABE</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Geographic Place ABE</w:t>
            </w:r>
          </w:p>
        </w:tc>
        <w:tc>
          <w:tcPr>
            <w:tcW w:type="dxa" w:w="2902"/>
          </w:tcPr>
          <w:p>
            <w:r/>
            <w:r>
              <w:t>A group of entities that are used to define a geographic location and enable it to be marked it on a map or given an address.</w:t>
            </w:r>
          </w:p>
        </w:tc>
      </w:tr>
      <w:tr>
        <w:trPr>
          <w:cantSplit/>
        </w:trPr>
        <w:tc>
          <w:tcPr>
            <w:tcW w:type="dxa" w:w="1404"/>
          </w:tcPr>
          <w:p>
            <w:r/>
            <w:r>
              <w:t>Location ABE</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Geographic Location ABE</w:t>
            </w:r>
          </w:p>
        </w:tc>
        <w:tc>
          <w:tcPr>
            <w:tcW w:type="dxa" w:w="2902"/>
          </w:tcPr>
          <w:p>
            <w:r/>
            <w:r>
              <w:t>*(no description available)*</w:t>
            </w:r>
          </w:p>
        </w:tc>
      </w:tr>
      <w:tr>
        <w:trPr>
          <w:cantSplit/>
        </w:trPr>
        <w:tc>
          <w:tcPr>
            <w:tcW w:type="dxa" w:w="1404"/>
          </w:tcPr>
          <w:p>
            <w:r/>
            <w:r>
              <w:t>Location ABE</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Geographic Address ABE</w:t>
            </w:r>
          </w:p>
        </w:tc>
        <w:tc>
          <w:tcPr>
            <w:tcW w:type="dxa" w:w="2902"/>
          </w:tcPr>
          <w:p>
            <w:r/>
            <w:r>
              <w:t>A group of entities used to represent the geographic address of a location.</w:t>
            </w:r>
          </w:p>
        </w:tc>
      </w:tr>
      <w:tr>
        <w:trPr>
          <w:cantSplit/>
        </w:trPr>
        <w:tc>
          <w:tcPr>
            <w:tcW w:type="dxa" w:w="1404"/>
          </w:tcPr>
          <w:p>
            <w:r/>
            <w:r>
              <w:t>Location ABE</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Geographic Site ABE</w:t>
            </w:r>
          </w:p>
        </w:tc>
        <w:tc>
          <w:tcPr>
            <w:tcW w:type="dxa" w:w="2902"/>
          </w:tcPr>
          <w:p>
            <w:r/>
            <w:r>
              <w:t>*(no description available)*</w:t>
            </w:r>
          </w:p>
        </w:tc>
      </w:tr>
      <w:tr>
        <w:trPr>
          <w:cantSplit/>
        </w:trPr>
        <w:tc>
          <w:tcPr>
            <w:tcW w:type="dxa" w:w="1404"/>
          </w:tcPr>
          <w:p>
            <w:r/>
            <w:r>
              <w:t>Location ABE</w:t>
            </w:r>
          </w:p>
        </w:tc>
        <w:tc>
          <w:tcPr>
            <w:tcW w:type="dxa" w:w="2902"/>
          </w:tcPr>
          <w:p>
            <w:r/>
            <w:r>
              <w:t>The Location ABE represents the site or position of something, such as a customer's address, the site of equipment where there is a fault and where is the nearest person who could repair the equipment, and so forth. Locations can take the form of coordinates and/or addresses and/or physical representations. Disclaimer This Location model is complex and has a number of subtleties. It provides a high level framework, explains broad concepts and gives illustrative examples. Actual solutions for particular requirements will be dependent factors such as country address standards state/ country / province map standards Service Provider addressing standards Equipment vendor equipment naming &amp; addressing conventions whether textual only or graphical representations will be provided It is expected that when this model is used in NGOSS Catalyst projects, the feedback will clarify its application &amp; usage in particular situations. There is obviously a limit to the amount of detail that can be included in a document like this. Those wishing to delve into more detail should consult the references used as the basis for this document. Introduction At the most fundamental level [Zachman], [Coad-Archetypes] the world can be thought of as comprising of entities that answer the 5 fundamental questions. (see below Figure L.00 - Showing how Location Fits in)</w:t>
            </w:r>
          </w:p>
        </w:tc>
        <w:tc>
          <w:tcPr>
            <w:tcW w:type="dxa" w:w="2153"/>
          </w:tcPr>
          <w:p>
            <w:r/>
            <w:r>
              <w:t>Local Place ABE</w:t>
            </w:r>
          </w:p>
        </w:tc>
        <w:tc>
          <w:tcPr>
            <w:tcW w:type="dxa" w:w="2902"/>
          </w:tcPr>
          <w:p>
            <w:r/>
            <w:r>
              <w:t>A set of entities that determine where things are in relation to a local coordinate system. It provides a linking point to other parts of the SID model.</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217"/>
          </w:tcPr>
          <w:p>
            <w:r/>
            <w:r>
              <w:rPr>
                <w:b/>
              </w:rPr>
              <w:t>Function ID</w:t>
            </w:r>
          </w:p>
        </w:tc>
        <w:tc>
          <w:tcPr>
            <w:tcW w:type="dxa" w:w="2434"/>
          </w:tcPr>
          <w:p>
            <w:r/>
            <w:r>
              <w:rPr>
                <w:b/>
              </w:rPr>
              <w:t>Function Name</w:t>
            </w:r>
          </w:p>
        </w:tc>
        <w:tc>
          <w:tcPr>
            <w:tcW w:type="dxa" w:w="1591"/>
          </w:tcPr>
          <w:p>
            <w:r/>
            <w:r>
              <w:rPr>
                <w:b/>
              </w:rPr>
              <w:t>Aggregate Function L1</w:t>
            </w:r>
          </w:p>
        </w:tc>
        <w:tc>
          <w:tcPr>
            <w:tcW w:type="dxa" w:w="1591"/>
          </w:tcPr>
          <w:p>
            <w:r/>
            <w:r>
              <w:rPr>
                <w:b/>
              </w:rPr>
              <w:t>Aggregate Function L2</w:t>
            </w:r>
          </w:p>
        </w:tc>
        <w:tc>
          <w:tcPr>
            <w:tcW w:type="dxa" w:w="2527"/>
          </w:tcPr>
          <w:p>
            <w:r/>
            <w:r>
              <w:rPr>
                <w:b/>
              </w:rPr>
              <w:t>Function Description</w:t>
            </w:r>
          </w:p>
        </w:tc>
      </w:tr>
      <w:tr>
        <w:trPr>
          <w:cantSplit/>
        </w:trPr>
        <w:tc>
          <w:tcPr>
            <w:tcW w:type="dxa" w:w="1217"/>
          </w:tcPr>
          <w:p>
            <w:r/>
            <w:r>
              <w:t>429</w:t>
            </w:r>
          </w:p>
        </w:tc>
        <w:tc>
          <w:tcPr>
            <w:tcW w:type="dxa" w:w="2434"/>
          </w:tcPr>
          <w:p>
            <w:r/>
            <w:r>
              <w:t>Location Change History Management</w:t>
            </w:r>
          </w:p>
        </w:tc>
        <w:tc>
          <w:tcPr>
            <w:tcW w:type="dxa" w:w="1591"/>
          </w:tcPr>
          <w:p>
            <w:r/>
            <w:r>
              <w:t>Resource Management</w:t>
            </w:r>
          </w:p>
        </w:tc>
        <w:tc>
          <w:tcPr>
            <w:tcW w:type="dxa" w:w="1591"/>
          </w:tcPr>
          <w:p>
            <w:r/>
            <w:r>
              <w:t>Location Management</w:t>
            </w:r>
          </w:p>
        </w:tc>
        <w:tc>
          <w:tcPr>
            <w:tcW w:type="dxa" w:w="2527"/>
          </w:tcPr>
          <w:p>
            <w:r/>
            <w:r>
              <w:t>Location Change History Management; Tracks all changes of location data, making available attributes according to their historical values in certain periods.</w:t>
            </w:r>
          </w:p>
        </w:tc>
      </w:tr>
      <w:tr>
        <w:trPr>
          <w:cantSplit/>
        </w:trPr>
        <w:tc>
          <w:tcPr>
            <w:tcW w:type="dxa" w:w="1217"/>
          </w:tcPr>
          <w:p>
            <w:r/>
            <w:r>
              <w:t>430</w:t>
            </w:r>
          </w:p>
        </w:tc>
        <w:tc>
          <w:tcPr>
            <w:tcW w:type="dxa" w:w="2434"/>
          </w:tcPr>
          <w:p>
            <w:r/>
            <w:r>
              <w:t>PreFormattedLocation InformationPresentation</w:t>
            </w:r>
          </w:p>
        </w:tc>
        <w:tc>
          <w:tcPr>
            <w:tcW w:type="dxa" w:w="1591"/>
          </w:tcPr>
          <w:p>
            <w:r/>
            <w:r>
              <w:t>Resource Management</w:t>
            </w:r>
          </w:p>
        </w:tc>
        <w:tc>
          <w:tcPr>
            <w:tcW w:type="dxa" w:w="1591"/>
          </w:tcPr>
          <w:p>
            <w:r/>
            <w:r>
              <w:t>Location Management</w:t>
            </w:r>
          </w:p>
        </w:tc>
        <w:tc>
          <w:tcPr>
            <w:tcW w:type="dxa" w:w="2527"/>
          </w:tcPr>
          <w:p>
            <w:r/>
            <w:r>
              <w:t>Pre-formatted Location Information Presentation generates different views for different business cases (e.g. different format of address strings)</w:t>
            </w:r>
          </w:p>
        </w:tc>
      </w:tr>
      <w:tr>
        <w:trPr>
          <w:cantSplit/>
        </w:trPr>
        <w:tc>
          <w:tcPr>
            <w:tcW w:type="dxa" w:w="1217"/>
          </w:tcPr>
          <w:p>
            <w:r/>
            <w:r>
              <w:t>431</w:t>
            </w:r>
          </w:p>
        </w:tc>
        <w:tc>
          <w:tcPr>
            <w:tcW w:type="dxa" w:w="2434"/>
          </w:tcPr>
          <w:p>
            <w:r/>
            <w:r>
              <w:t>Location Information Updating</w:t>
            </w:r>
          </w:p>
        </w:tc>
        <w:tc>
          <w:tcPr>
            <w:tcW w:type="dxa" w:w="1591"/>
          </w:tcPr>
          <w:p>
            <w:r/>
            <w:r>
              <w:t>Resource Management</w:t>
            </w:r>
          </w:p>
        </w:tc>
        <w:tc>
          <w:tcPr>
            <w:tcW w:type="dxa" w:w="1591"/>
          </w:tcPr>
          <w:p>
            <w:r/>
            <w:r>
              <w:t>Location Management</w:t>
            </w:r>
          </w:p>
        </w:tc>
        <w:tc>
          <w:tcPr>
            <w:tcW w:type="dxa" w:w="2527"/>
          </w:tcPr>
          <w:p>
            <w:r/>
            <w:r>
              <w:t>Location Information Updating provides means to update the repository with new/updated location information from external sources.</w:t>
            </w:r>
          </w:p>
        </w:tc>
      </w:tr>
      <w:tr>
        <w:trPr>
          <w:cantSplit/>
        </w:trPr>
        <w:tc>
          <w:tcPr>
            <w:tcW w:type="dxa" w:w="1217"/>
          </w:tcPr>
          <w:p>
            <w:r/>
            <w:r>
              <w:t>432</w:t>
            </w:r>
          </w:p>
        </w:tc>
        <w:tc>
          <w:tcPr>
            <w:tcW w:type="dxa" w:w="2434"/>
          </w:tcPr>
          <w:p>
            <w:r/>
            <w:r>
              <w:t>Location Information Searching</w:t>
            </w:r>
          </w:p>
        </w:tc>
        <w:tc>
          <w:tcPr>
            <w:tcW w:type="dxa" w:w="1591"/>
          </w:tcPr>
          <w:p>
            <w:r/>
            <w:r>
              <w:t>Resource Management</w:t>
            </w:r>
          </w:p>
        </w:tc>
        <w:tc>
          <w:tcPr>
            <w:tcW w:type="dxa" w:w="1591"/>
          </w:tcPr>
          <w:p>
            <w:r/>
            <w:r>
              <w:t>Location Management</w:t>
            </w:r>
          </w:p>
        </w:tc>
        <w:tc>
          <w:tcPr>
            <w:tcW w:type="dxa" w:w="2527"/>
          </w:tcPr>
          <w:p>
            <w:r/>
            <w:r>
              <w:t>Location Information Searching provide the ability to search for a provided location/address, as part of the Location Management, including the ability to return near matches if an exact match is not found.</w:t>
            </w:r>
          </w:p>
        </w:tc>
      </w:tr>
      <w:tr>
        <w:trPr>
          <w:cantSplit/>
        </w:trPr>
        <w:tc>
          <w:tcPr>
            <w:tcW w:type="dxa" w:w="1217"/>
          </w:tcPr>
          <w:p>
            <w:r/>
            <w:r>
              <w:t>433</w:t>
            </w:r>
          </w:p>
        </w:tc>
        <w:tc>
          <w:tcPr>
            <w:tcW w:type="dxa" w:w="2434"/>
          </w:tcPr>
          <w:p>
            <w:r/>
            <w:r>
              <w:t>Location Structure Data Configuration</w:t>
            </w:r>
          </w:p>
        </w:tc>
        <w:tc>
          <w:tcPr>
            <w:tcW w:type="dxa" w:w="1591"/>
          </w:tcPr>
          <w:p>
            <w:r/>
            <w:r>
              <w:t>Resource Management</w:t>
            </w:r>
          </w:p>
        </w:tc>
        <w:tc>
          <w:tcPr>
            <w:tcW w:type="dxa" w:w="1591"/>
          </w:tcPr>
          <w:p>
            <w:r/>
            <w:r>
              <w:t>Location Management</w:t>
            </w:r>
          </w:p>
        </w:tc>
        <w:tc>
          <w:tcPr>
            <w:tcW w:type="dxa" w:w="2527"/>
          </w:tcPr>
          <w:p>
            <w:r/>
            <w:r>
              <w:t>Location Structure Data Configuration provides facilities for creating, modifying and deleting location structures data according to business rules of Service Providers or national and international location regulations. Also, utilities for defining sets of location attributes, levels and hierarchies should be available.</w:t>
            </w:r>
          </w:p>
        </w:tc>
      </w:tr>
      <w:tr>
        <w:trPr>
          <w:cantSplit/>
        </w:trPr>
        <w:tc>
          <w:tcPr>
            <w:tcW w:type="dxa" w:w="1217"/>
          </w:tcPr>
          <w:p>
            <w:r/>
            <w:r>
              <w:t>434</w:t>
            </w:r>
          </w:p>
        </w:tc>
        <w:tc>
          <w:tcPr>
            <w:tcW w:type="dxa" w:w="2434"/>
          </w:tcPr>
          <w:p>
            <w:r/>
            <w:r>
              <w:t>Location Data Integrity Management</w:t>
            </w:r>
          </w:p>
        </w:tc>
        <w:tc>
          <w:tcPr>
            <w:tcW w:type="dxa" w:w="1591"/>
          </w:tcPr>
          <w:p>
            <w:r/>
            <w:r>
              <w:t>Resource Management</w:t>
            </w:r>
          </w:p>
        </w:tc>
        <w:tc>
          <w:tcPr>
            <w:tcW w:type="dxa" w:w="1591"/>
          </w:tcPr>
          <w:p>
            <w:r/>
            <w:r>
              <w:t>Location Management</w:t>
            </w:r>
          </w:p>
        </w:tc>
        <w:tc>
          <w:tcPr>
            <w:tcW w:type="dxa" w:w="2527"/>
          </w:tcPr>
          <w:p>
            <w:r/>
            <w:r>
              <w:t>Location Data Integrity Management provides ability to maintain data integrity in the whole location repository. It’s especially important if there are many external data sources that deliver new addresses for the repository.</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936885"/>
            <wp:docPr id="1" name="Picture 1"/>
            <wp:cNvGraphicFramePr>
              <a:graphicFrameLocks noChangeAspect="1"/>
            </wp:cNvGraphicFramePr>
            <a:graphic>
              <a:graphicData uri="http://schemas.openxmlformats.org/drawingml/2006/picture">
                <pic:pic>
                  <pic:nvPicPr>
                    <pic:cNvPr id="0" name="TMFC014_API_Context.png"/>
                    <pic:cNvPicPr/>
                  </pic:nvPicPr>
                  <pic:blipFill>
                    <a:blip r:embed="rId47"/>
                    <a:stretch>
                      <a:fillRect/>
                    </a:stretch>
                  </pic:blipFill>
                  <pic:spPr>
                    <a:xfrm>
                      <a:off x="0" y="0"/>
                      <a:ext cx="5394960" cy="2936885"/>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936"/>
          </w:tcPr>
          <w:p>
            <w:r/>
            <w:r>
              <w:rPr>
                <w:b/>
              </w:rPr>
              <w:t>API ID</w:t>
            </w:r>
          </w:p>
        </w:tc>
        <w:tc>
          <w:tcPr>
            <w:tcW w:type="dxa" w:w="1966"/>
          </w:tcPr>
          <w:p>
            <w:r/>
            <w:r>
              <w:rPr>
                <w:b/>
              </w:rPr>
              <w:t>API Name</w:t>
            </w:r>
          </w:p>
        </w:tc>
        <w:tc>
          <w:tcPr>
            <w:tcW w:type="dxa" w:w="1498"/>
          </w:tcPr>
          <w:p>
            <w:r/>
            <w:r>
              <w:rPr>
                <w:b/>
              </w:rPr>
              <w:t>Mandatory / Optional</w:t>
            </w:r>
          </w:p>
        </w:tc>
        <w:tc>
          <w:tcPr>
            <w:tcW w:type="dxa" w:w="1123"/>
          </w:tcPr>
          <w:p>
            <w:r/>
            <w:r>
              <w:rPr>
                <w:b/>
              </w:rPr>
              <w:t>API Version</w:t>
            </w:r>
          </w:p>
        </w:tc>
        <w:tc>
          <w:tcPr>
            <w:tcW w:type="dxa" w:w="1778"/>
          </w:tcPr>
          <w:p>
            <w:r/>
            <w:r>
              <w:rPr>
                <w:b/>
              </w:rPr>
              <w:t>Resource</w:t>
            </w:r>
          </w:p>
        </w:tc>
        <w:tc>
          <w:tcPr>
            <w:tcW w:type="dxa" w:w="2059"/>
          </w:tcPr>
          <w:p>
            <w:r/>
            <w:r>
              <w:rPr>
                <w:b/>
              </w:rPr>
              <w:t>Operations</w:t>
            </w:r>
          </w:p>
        </w:tc>
      </w:tr>
      <w:tr>
        <w:trPr>
          <w:cantSplit/>
        </w:trPr>
        <w:tc>
          <w:tcPr>
            <w:tcW w:type="dxa" w:w="936"/>
          </w:tcPr>
          <w:p>
            <w:r/>
            <w:r>
              <w:t>TMF673</w:t>
            </w:r>
          </w:p>
        </w:tc>
        <w:tc>
          <w:tcPr>
            <w:tcW w:type="dxa" w:w="1966"/>
          </w:tcPr>
          <w:p>
            <w:r/>
            <w:r>
              <w:t>Geographic Address Management API</w:t>
            </w:r>
          </w:p>
        </w:tc>
        <w:tc>
          <w:tcPr>
            <w:tcW w:type="dxa" w:w="1498"/>
          </w:tcPr>
          <w:p>
            <w:r/>
            <w:r>
              <w:t>Mandatory</w:t>
            </w:r>
          </w:p>
        </w:tc>
        <w:tc>
          <w:tcPr>
            <w:tcW w:type="dxa" w:w="1123"/>
          </w:tcPr>
          <w:p>
            <w:r/>
            <w:r>
              <w:t>4</w:t>
            </w:r>
          </w:p>
        </w:tc>
        <w:tc>
          <w:tcPr>
            <w:tcW w:type="dxa" w:w="1778"/>
          </w:tcPr>
          <w:p>
            <w:r/>
            <w:r>
              <w:t>geographicAddressValidation</w:t>
            </w:r>
          </w:p>
        </w:tc>
        <w:tc>
          <w:tcPr>
            <w:tcW w:type="dxa" w:w="2059"/>
          </w:tcPr>
          <w:p>
            <w:r/>
            <w:r>
              <w:t>GET, GET /id, POST, PATCH</w:t>
            </w:r>
          </w:p>
        </w:tc>
      </w:tr>
      <w:tr>
        <w:trPr>
          <w:cantSplit/>
        </w:trPr>
        <w:tc>
          <w:tcPr>
            <w:tcW w:type="dxa" w:w="936"/>
          </w:tcPr>
          <w:p>
            <w:r/>
            <w:r>
              <w:t>TMF673</w:t>
            </w:r>
          </w:p>
        </w:tc>
        <w:tc>
          <w:tcPr>
            <w:tcW w:type="dxa" w:w="1966"/>
          </w:tcPr>
          <w:p>
            <w:r/>
            <w:r>
              <w:t>Geographic Address Management API</w:t>
            </w:r>
          </w:p>
        </w:tc>
        <w:tc>
          <w:tcPr>
            <w:tcW w:type="dxa" w:w="1498"/>
          </w:tcPr>
          <w:p>
            <w:r/>
            <w:r>
              <w:t>Mandatory</w:t>
            </w:r>
          </w:p>
        </w:tc>
        <w:tc>
          <w:tcPr>
            <w:tcW w:type="dxa" w:w="1123"/>
          </w:tcPr>
          <w:p>
            <w:r/>
            <w:r>
              <w:t>4</w:t>
            </w:r>
          </w:p>
        </w:tc>
        <w:tc>
          <w:tcPr>
            <w:tcW w:type="dxa" w:w="1778"/>
          </w:tcPr>
          <w:p>
            <w:r/>
            <w:r>
              <w:t>geographicAddress</w:t>
            </w:r>
          </w:p>
        </w:tc>
        <w:tc>
          <w:tcPr>
            <w:tcW w:type="dxa" w:w="2059"/>
          </w:tcPr>
          <w:p>
            <w:r/>
            <w:r>
              <w:t>GET, GET /id</w:t>
            </w:r>
          </w:p>
        </w:tc>
      </w:tr>
      <w:tr>
        <w:trPr>
          <w:cantSplit/>
        </w:trPr>
        <w:tc>
          <w:tcPr>
            <w:tcW w:type="dxa" w:w="936"/>
          </w:tcPr>
          <w:p>
            <w:r/>
            <w:r>
              <w:t>TMF673</w:t>
            </w:r>
          </w:p>
        </w:tc>
        <w:tc>
          <w:tcPr>
            <w:tcW w:type="dxa" w:w="1966"/>
          </w:tcPr>
          <w:p>
            <w:r/>
            <w:r>
              <w:t>Geographic Address Management API</w:t>
            </w:r>
          </w:p>
        </w:tc>
        <w:tc>
          <w:tcPr>
            <w:tcW w:type="dxa" w:w="1498"/>
          </w:tcPr>
          <w:p>
            <w:r/>
            <w:r>
              <w:t>Mandatory</w:t>
            </w:r>
          </w:p>
        </w:tc>
        <w:tc>
          <w:tcPr>
            <w:tcW w:type="dxa" w:w="1123"/>
          </w:tcPr>
          <w:p>
            <w:r/>
            <w:r>
              <w:t>4</w:t>
            </w:r>
          </w:p>
        </w:tc>
        <w:tc>
          <w:tcPr>
            <w:tcW w:type="dxa" w:w="1778"/>
          </w:tcPr>
          <w:p>
            <w:r/>
            <w:r>
              <w:t>geographicSubAddress</w:t>
            </w:r>
          </w:p>
        </w:tc>
        <w:tc>
          <w:tcPr>
            <w:tcW w:type="dxa" w:w="2059"/>
          </w:tcPr>
          <w:p>
            <w:r/>
            <w:r>
              <w:t>GET, GET /id</w:t>
            </w:r>
          </w:p>
        </w:tc>
      </w:tr>
      <w:tr>
        <w:trPr>
          <w:cantSplit/>
        </w:trPr>
        <w:tc>
          <w:tcPr>
            <w:tcW w:type="dxa" w:w="936"/>
          </w:tcPr>
          <w:p>
            <w:r/>
            <w:r>
              <w:t>TMF674</w:t>
            </w:r>
          </w:p>
        </w:tc>
        <w:tc>
          <w:tcPr>
            <w:tcW w:type="dxa" w:w="1966"/>
          </w:tcPr>
          <w:p>
            <w:r/>
            <w:r>
              <w:t>Geographic Site Management API</w:t>
            </w:r>
          </w:p>
        </w:tc>
        <w:tc>
          <w:tcPr>
            <w:tcW w:type="dxa" w:w="1498"/>
          </w:tcPr>
          <w:p>
            <w:r/>
            <w:r>
              <w:t>Mandatory</w:t>
            </w:r>
          </w:p>
        </w:tc>
        <w:tc>
          <w:tcPr>
            <w:tcW w:type="dxa" w:w="1123"/>
          </w:tcPr>
          <w:p>
            <w:r/>
            <w:r>
              <w:t>4</w:t>
            </w:r>
          </w:p>
        </w:tc>
        <w:tc>
          <w:tcPr>
            <w:tcW w:type="dxa" w:w="1778"/>
          </w:tcPr>
          <w:p>
            <w:r/>
            <w:r>
              <w:t>geographicSite</w:t>
            </w:r>
          </w:p>
        </w:tc>
        <w:tc>
          <w:tcPr>
            <w:tcW w:type="dxa" w:w="2059"/>
          </w:tcPr>
          <w:p>
            <w:r/>
            <w:r>
              <w:t>GET, GET /id, POST, PATCH, DELETE</w:t>
            </w:r>
          </w:p>
        </w:tc>
      </w:tr>
      <w:tr>
        <w:trPr>
          <w:cantSplit/>
        </w:trPr>
        <w:tc>
          <w:tcPr>
            <w:tcW w:type="dxa" w:w="936"/>
          </w:tcPr>
          <w:p>
            <w:r/>
            <w:r>
              <w:t>TMF675</w:t>
            </w:r>
          </w:p>
        </w:tc>
        <w:tc>
          <w:tcPr>
            <w:tcW w:type="dxa" w:w="1966"/>
          </w:tcPr>
          <w:p>
            <w:r/>
            <w:r>
              <w:t>UNRESOLVED-TMF675</w:t>
            </w:r>
          </w:p>
        </w:tc>
        <w:tc>
          <w:tcPr>
            <w:tcW w:type="dxa" w:w="1498"/>
          </w:tcPr>
          <w:p>
            <w:r/>
            <w:r>
              <w:t>Mandatory</w:t>
            </w:r>
          </w:p>
        </w:tc>
        <w:tc>
          <w:tcPr>
            <w:tcW w:type="dxa" w:w="1123"/>
          </w:tcPr>
          <w:p>
            <w:r/>
            <w:r>
              <w:t>4</w:t>
            </w:r>
          </w:p>
        </w:tc>
        <w:tc>
          <w:tcPr>
            <w:tcW w:type="dxa" w:w="1778"/>
          </w:tcPr>
          <w:p>
            <w:r/>
            <w:r>
              <w:t>geographicLocation</w:t>
            </w:r>
          </w:p>
        </w:tc>
        <w:tc>
          <w:tcPr>
            <w:tcW w:type="dxa" w:w="2059"/>
          </w:tcPr>
          <w:p>
            <w:r/>
            <w:r>
              <w:t>GET, GET /id, POST, PATCH, DELETE</w:t>
            </w:r>
          </w:p>
        </w:tc>
      </w:tr>
      <w:tr>
        <w:trPr>
          <w:cantSplit/>
        </w:trPr>
        <w:tc>
          <w:tcPr>
            <w:tcW w:type="dxa" w:w="936"/>
          </w:tcPr>
          <w:p>
            <w:r/>
            <w:r>
              <w:t>TMF701</w:t>
            </w:r>
          </w:p>
        </w:tc>
        <w:tc>
          <w:tcPr>
            <w:tcW w:type="dxa" w:w="1966"/>
          </w:tcPr>
          <w:p>
            <w:r/>
            <w:r>
              <w:t>UNRESOLVED-TMF701</w:t>
            </w:r>
          </w:p>
        </w:tc>
        <w:tc>
          <w:tcPr>
            <w:tcW w:type="dxa" w:w="1498"/>
          </w:tcPr>
          <w:p>
            <w:r/>
            <w:r>
              <w:t>Optional</w:t>
            </w:r>
          </w:p>
        </w:tc>
        <w:tc>
          <w:tcPr>
            <w:tcW w:type="dxa" w:w="1123"/>
          </w:tcPr>
          <w:p>
            <w:r/>
            <w:r>
              <w:t>4</w:t>
            </w:r>
          </w:p>
        </w:tc>
        <w:tc>
          <w:tcPr>
            <w:tcW w:type="dxa" w:w="1778"/>
          </w:tcPr>
          <w:p>
            <w:r/>
            <w:r>
              <w:t>processFlow</w:t>
            </w:r>
          </w:p>
        </w:tc>
        <w:tc>
          <w:tcPr>
            <w:tcW w:type="dxa" w:w="2059"/>
          </w:tcPr>
          <w:p>
            <w:r/>
            <w:r>
              <w:t>POST, GET, GET /id, DELETE</w:t>
            </w:r>
          </w:p>
        </w:tc>
      </w:tr>
      <w:tr>
        <w:trPr>
          <w:cantSplit/>
        </w:trPr>
        <w:tc>
          <w:tcPr>
            <w:tcW w:type="dxa" w:w="936"/>
          </w:tcPr>
          <w:p>
            <w:r/>
            <w:r>
              <w:t>TMF701</w:t>
            </w:r>
          </w:p>
        </w:tc>
        <w:tc>
          <w:tcPr>
            <w:tcW w:type="dxa" w:w="1966"/>
          </w:tcPr>
          <w:p>
            <w:r/>
            <w:r>
              <w:t>UNRESOLVED-TMF701</w:t>
            </w:r>
          </w:p>
        </w:tc>
        <w:tc>
          <w:tcPr>
            <w:tcW w:type="dxa" w:w="1498"/>
          </w:tcPr>
          <w:p>
            <w:r/>
            <w:r>
              <w:t>Optional</w:t>
            </w:r>
          </w:p>
        </w:tc>
        <w:tc>
          <w:tcPr>
            <w:tcW w:type="dxa" w:w="1123"/>
          </w:tcPr>
          <w:p>
            <w:r/>
            <w:r>
              <w:t>4</w:t>
            </w:r>
          </w:p>
        </w:tc>
        <w:tc>
          <w:tcPr>
            <w:tcW w:type="dxa" w:w="1778"/>
          </w:tcPr>
          <w:p>
            <w:r/>
            <w:r>
              <w:t>taskFlow</w:t>
            </w:r>
          </w:p>
        </w:tc>
        <w:tc>
          <w:tcPr>
            <w:tcW w:type="dxa" w:w="2059"/>
          </w:tcPr>
          <w:p>
            <w:r/>
            <w:r>
              <w:t>PATCH, GET, GET /id</w:t>
            </w:r>
          </w:p>
        </w:tc>
      </w:tr>
    </w:tbl>
    <w:p/>
    <w:p>
      <w:r>
        <w:drawing>
          <wp:inline xmlns:a="http://schemas.openxmlformats.org/drawingml/2006/main" xmlns:pic="http://schemas.openxmlformats.org/drawingml/2006/picture">
            <wp:extent cx="5394960" cy="2619113"/>
            <wp:docPr id="2" name="Picture 2"/>
            <wp:cNvGraphicFramePr>
              <a:graphicFrameLocks noChangeAspect="1"/>
            </wp:cNvGraphicFramePr>
            <a:graphic>
              <a:graphicData uri="http://schemas.openxmlformats.org/drawingml/2006/picture">
                <pic:pic>
                  <pic:nvPicPr>
                    <pic:cNvPr id="0" name="TMFC014_Exposed_API.png"/>
                    <pic:cNvPicPr/>
                  </pic:nvPicPr>
                  <pic:blipFill>
                    <a:blip r:embed="rId48"/>
                    <a:stretch>
                      <a:fillRect/>
                    </a:stretch>
                  </pic:blipFill>
                  <pic:spPr>
                    <a:xfrm>
                      <a:off x="0" y="0"/>
                      <a:ext cx="5394960" cy="2619113"/>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217"/>
          </w:tcPr>
          <w:p>
            <w:r/>
            <w:r>
              <w:rPr>
                <w:b/>
              </w:rPr>
              <w:t>API ID</w:t>
            </w:r>
          </w:p>
        </w:tc>
        <w:tc>
          <w:tcPr>
            <w:tcW w:type="dxa" w:w="1404"/>
          </w:tcPr>
          <w:p>
            <w:r/>
            <w:r>
              <w:rPr>
                <w:b/>
              </w:rPr>
              <w:t>API Name</w:t>
            </w:r>
          </w:p>
        </w:tc>
        <w:tc>
          <w:tcPr>
            <w:tcW w:type="dxa" w:w="1591"/>
          </w:tcPr>
          <w:p>
            <w:r/>
            <w:r>
              <w:rPr>
                <w:b/>
              </w:rPr>
              <w:t>API Version</w:t>
            </w:r>
          </w:p>
        </w:tc>
        <w:tc>
          <w:tcPr>
            <w:tcW w:type="dxa" w:w="2340"/>
          </w:tcPr>
          <w:p>
            <w:r/>
            <w:r>
              <w:rPr>
                <w:b/>
              </w:rPr>
              <w:t>Mandatory / Optional</w:t>
            </w:r>
          </w:p>
        </w:tc>
        <w:tc>
          <w:tcPr>
            <w:tcW w:type="dxa" w:w="1404"/>
          </w:tcPr>
          <w:p>
            <w:r/>
            <w:r>
              <w:rPr>
                <w:b/>
              </w:rPr>
              <w:t>Resource</w:t>
            </w:r>
          </w:p>
        </w:tc>
        <w:tc>
          <w:tcPr>
            <w:tcW w:type="dxa" w:w="1404"/>
          </w:tcPr>
          <w:p>
            <w:r/>
            <w:r>
              <w:rPr>
                <w:b/>
              </w:rPr>
              <w:t>Operations</w:t>
            </w:r>
          </w:p>
        </w:tc>
      </w:tr>
    </w:tbl>
    <w:p/>
    <w:p>
      <w:r>
        <w:drawing>
          <wp:inline xmlns:a="http://schemas.openxmlformats.org/drawingml/2006/main" xmlns:pic="http://schemas.openxmlformats.org/drawingml/2006/picture">
            <wp:extent cx="5394960" cy="983082"/>
            <wp:docPr id="3" name="Picture 3"/>
            <wp:cNvGraphicFramePr>
              <a:graphicFrameLocks noChangeAspect="1"/>
            </wp:cNvGraphicFramePr>
            <a:graphic>
              <a:graphicData uri="http://schemas.openxmlformats.org/drawingml/2006/picture">
                <pic:pic>
                  <pic:nvPicPr>
                    <pic:cNvPr id="0" name="TMFC014_Dependant_API.png"/>
                    <pic:cNvPicPr/>
                  </pic:nvPicPr>
                  <pic:blipFill>
                    <a:blip r:embed="rId49"/>
                    <a:stretch>
                      <a:fillRect/>
                    </a:stretch>
                  </pic:blipFill>
                  <pic:spPr>
                    <a:xfrm>
                      <a:off x="0" y="0"/>
                      <a:ext cx="5394960" cy="983082"/>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744"/>
          </w:tcPr>
          <w:p>
            <w:r/>
            <w:r>
              <w:rPr>
                <w:b/>
              </w:rPr>
              <w:t>API Name</w:t>
            </w:r>
          </w:p>
        </w:tc>
        <w:tc>
          <w:tcPr>
            <w:tcW w:type="dxa" w:w="4306"/>
          </w:tcPr>
          <w:p>
            <w:r/>
            <w:r>
              <w:rPr>
                <w:b/>
              </w:rPr>
              <w:t>Event Resources</w:t>
            </w:r>
          </w:p>
        </w:tc>
      </w:tr>
      <w:tr>
        <w:trPr>
          <w:cantSplit/>
        </w:trPr>
        <w:tc>
          <w:tcPr>
            <w:tcW w:type="dxa" w:w="1310"/>
          </w:tcPr>
          <w:p>
            <w:r/>
            <w:r>
              <w:t>TMF673</w:t>
            </w:r>
          </w:p>
        </w:tc>
        <w:tc>
          <w:tcPr>
            <w:tcW w:type="dxa" w:w="3744"/>
          </w:tcPr>
          <w:p>
            <w:r/>
            <w:r>
              <w:t>Geographic Address Management API</w:t>
            </w:r>
          </w:p>
        </w:tc>
        <w:tc>
          <w:tcPr>
            <w:tcW w:type="dxa" w:w="4306"/>
          </w:tcPr>
          <w:p>
            <w:r/>
            <w:r>
              <w:t>geographicAddressValidationStateChangeEvent</w:t>
            </w:r>
          </w:p>
        </w:tc>
      </w:tr>
      <w:tr>
        <w:trPr>
          <w:cantSplit/>
        </w:trPr>
        <w:tc>
          <w:tcPr>
            <w:tcW w:type="dxa" w:w="1310"/>
          </w:tcPr>
          <w:p>
            <w:r/>
            <w:r>
              <w:t>TMF674</w:t>
            </w:r>
          </w:p>
        </w:tc>
        <w:tc>
          <w:tcPr>
            <w:tcW w:type="dxa" w:w="3744"/>
          </w:tcPr>
          <w:p>
            <w:r/>
            <w:r>
              <w:t>Geographic Site Management API</w:t>
            </w:r>
          </w:p>
        </w:tc>
        <w:tc>
          <w:tcPr>
            <w:tcW w:type="dxa" w:w="4306"/>
          </w:tcPr>
          <w:p>
            <w:r/>
            <w:r>
              <w:t>geographicSiteAttributeValueChangeEvent</w:t>
            </w:r>
            <w:r>
              <w:br/>
            </w:r>
            <w:r>
              <w:t>geographicSiteCreateEvent</w:t>
            </w:r>
            <w:r>
              <w:br/>
            </w:r>
            <w:r>
              <w:t>geographicSiteDeleteEvent</w:t>
            </w:r>
            <w:r>
              <w:br/>
            </w:r>
            <w:r>
              <w:t>geographicSiteStatusChangeEvent</w:t>
            </w:r>
          </w:p>
        </w:tc>
      </w:tr>
      <w:tr>
        <w:trPr>
          <w:cantSplit/>
        </w:trPr>
        <w:tc>
          <w:tcPr>
            <w:tcW w:type="dxa" w:w="1310"/>
          </w:tcPr>
          <w:p>
            <w:r/>
            <w:r>
              <w:t>TMF675</w:t>
            </w:r>
          </w:p>
        </w:tc>
        <w:tc>
          <w:tcPr>
            <w:tcW w:type="dxa" w:w="3744"/>
          </w:tcPr>
          <w:p>
            <w:r/>
            <w:r>
              <w:t>UNRESOLVED-TMF675</w:t>
            </w:r>
          </w:p>
        </w:tc>
        <w:tc>
          <w:tcPr>
            <w:tcW w:type="dxa" w:w="4306"/>
          </w:tcPr>
          <w:p>
            <w:r/>
            <w:r>
              <w:t>geographicLocationAttributeValueChangeEvent</w:t>
            </w:r>
            <w:r>
              <w:br/>
            </w:r>
            <w:r>
              <w:t>geographicLocationCreateEvent</w:t>
            </w:r>
            <w:r>
              <w:br/>
            </w:r>
            <w:r>
              <w:t>geographicLocationDeleteEvent</w:t>
            </w:r>
          </w:p>
        </w:tc>
      </w:tr>
    </w:tbl>
    <w:p/>
    <w:p>
      <w:r>
        <w:drawing>
          <wp:inline xmlns:a="http://schemas.openxmlformats.org/drawingml/2006/main" xmlns:pic="http://schemas.openxmlformats.org/drawingml/2006/picture">
            <wp:extent cx="5394960" cy="1293464"/>
            <wp:docPr id="4" name="Picture 4"/>
            <wp:cNvGraphicFramePr>
              <a:graphicFrameLocks noChangeAspect="1"/>
            </wp:cNvGraphicFramePr>
            <a:graphic>
              <a:graphicData uri="http://schemas.openxmlformats.org/drawingml/2006/picture">
                <pic:pic>
                  <pic:nvPicPr>
                    <pic:cNvPr id="0" name="TMFC014_Published_Events.png"/>
                    <pic:cNvPicPr/>
                  </pic:nvPicPr>
                  <pic:blipFill>
                    <a:blip r:embed="rId50"/>
                    <a:stretch>
                      <a:fillRect/>
                    </a:stretch>
                  </pic:blipFill>
                  <pic:spPr>
                    <a:xfrm>
                      <a:off x="0" y="0"/>
                      <a:ext cx="5394960" cy="1293464"/>
                    </a:xfrm>
                    <a:prstGeom prst="rect"/>
                  </pic:spPr>
                </pic:pic>
              </a:graphicData>
            </a:graphic>
          </wp:inline>
        </w:drawing>
      </w:r>
    </w:p>
    <w:p>
      <w:r>
        <w:rPr>
          <w:i/>
        </w:rPr>
        <w:t>Published Events diagram</w:t>
      </w:r>
    </w:p>
    <w:p>
      <w:pPr>
        <w:pStyle w:val="Heading3"/>
      </w:pPr>
      <w:r>
        <w:t>Subscribed Events</w:t>
      </w:r>
    </w:p>
    <w:p>
      <w:r>
        <w:rPr>
          <w:i/>
        </w:rPr>
        <w:t>none listed in the component YAML</w:t>
      </w:r>
    </w:p>
    <w:p>
      <w:r>
        <w:drawing>
          <wp:inline xmlns:a="http://schemas.openxmlformats.org/drawingml/2006/main" xmlns:pic="http://schemas.openxmlformats.org/drawingml/2006/picture">
            <wp:extent cx="5394960" cy="902830"/>
            <wp:docPr id="5" name="Picture 5"/>
            <wp:cNvGraphicFramePr>
              <a:graphicFrameLocks noChangeAspect="1"/>
            </wp:cNvGraphicFramePr>
            <a:graphic>
              <a:graphicData uri="http://schemas.openxmlformats.org/drawingml/2006/picture">
                <pic:pic>
                  <pic:nvPicPr>
                    <pic:cNvPr id="0" name="TMFC014_Subscribed_Events.png"/>
                    <pic:cNvPicPr/>
                  </pic:nvPicPr>
                  <pic:blipFill>
                    <a:blip r:embed="rId51"/>
                    <a:stretch>
                      <a:fillRect/>
                    </a:stretch>
                  </pic:blipFill>
                  <pic:spPr>
                    <a:xfrm>
                      <a:off x="0" y="0"/>
                      <a:ext cx="5394960" cy="902830"/>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rPr>
          <w:cantSplit/>
        </w:trPr>
        <w:tc>
          <w:tcPr>
            <w:tcW w:type="dxa" w:w="5990"/>
          </w:tcPr>
          <w:p>
            <w:r/>
            <w:r>
              <w:t>eTOM</w:t>
            </w:r>
          </w:p>
        </w:tc>
        <w:tc>
          <w:tcPr>
            <w:tcW w:type="dxa" w:w="3370"/>
          </w:tcPr>
          <w:p>
            <w:r/>
            <w:r>
              <w:t>*(none)*</w:t>
            </w:r>
          </w:p>
        </w:tc>
      </w:tr>
      <w:tr>
        <w:trPr>
          <w:cantSplit/>
        </w:trPr>
        <w:tc>
          <w:tcPr>
            <w:tcW w:type="dxa" w:w="5990"/>
          </w:tcPr>
          <w:p>
            <w:r/>
            <w:r>
              <w:t>SID</w:t>
            </w:r>
          </w:p>
        </w:tc>
        <w:tc>
          <w:tcPr>
            <w:tcW w:type="dxa" w:w="3370"/>
          </w:tcPr>
          <w:p>
            <w:r/>
            <w:r>
              <w:t>v23.5</w:t>
            </w:r>
          </w:p>
        </w:tc>
      </w:tr>
      <w:tr>
        <w:trPr>
          <w:cantSplit/>
        </w:trPr>
        <w:tc>
          <w:tcPr>
            <w:tcW w:type="dxa" w:w="5990"/>
          </w:tcPr>
          <w:p>
            <w:r/>
            <w:r>
              <w:t>Functional Framework</w:t>
            </w:r>
          </w:p>
        </w:tc>
        <w:tc>
          <w:tcPr>
            <w:tcW w:type="dxa" w:w="3370"/>
          </w:tcPr>
          <w:p>
            <w:r/>
            <w:r>
              <w:t>v23.0</w:t>
            </w:r>
          </w:p>
        </w:tc>
      </w:tr>
    </w:tbl>
    <w:p/>
    <w:p>
      <w:pPr>
        <w:pStyle w:val="Heading2"/>
      </w:pPr>
      <w:r>
        <w:t>Jira References</w:t>
      </w:r>
    </w:p>
    <w:p>
      <w:r>
        <w:rPr>
          <w:b/>
        </w:rPr>
        <w:t>eTOM</w:t>
      </w:r>
    </w:p>
    <w:p/>
    <w:p>
      <w:r>
        <w:t>ISA-559 Enrich eTOM with business activities necessary to manage any type of Location</w:t>
      </w:r>
    </w:p>
    <w:p>
      <w:pPr>
        <w:pStyle w:val="Heading2"/>
      </w:pPr>
      <w:r>
        <w:t>Further resources</w:t>
      </w:r>
    </w:p>
    <w:p>
      <w:r>
        <w:t>n/a</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685"/>
          </w:tcPr>
          <w:p>
            <w:r/>
            <w:r>
              <w:rPr>
                <w:b/>
              </w:rPr>
              <w:t>Version Number</w:t>
            </w:r>
          </w:p>
        </w:tc>
        <w:tc>
          <w:tcPr>
            <w:tcW w:type="dxa" w:w="1498"/>
          </w:tcPr>
          <w:p>
            <w:r/>
            <w:r>
              <w:rPr>
                <w:b/>
              </w:rPr>
              <w:t>Date</w:t>
            </w:r>
          </w:p>
        </w:tc>
        <w:tc>
          <w:tcPr>
            <w:tcW w:type="dxa" w:w="2902"/>
          </w:tcPr>
          <w:p>
            <w:r/>
            <w:r>
              <w:rPr>
                <w:b/>
              </w:rPr>
              <w:t>Modified by</w:t>
            </w:r>
          </w:p>
        </w:tc>
        <w:tc>
          <w:tcPr>
            <w:tcW w:type="dxa" w:w="3276"/>
          </w:tcPr>
          <w:p>
            <w:r/>
            <w:r>
              <w:rPr>
                <w:b/>
              </w:rPr>
              <w:t>Description of changes</w:t>
            </w:r>
          </w:p>
        </w:tc>
      </w:tr>
      <w:tr>
        <w:trPr>
          <w:cantSplit/>
        </w:trPr>
        <w:tc>
          <w:tcPr>
            <w:tcW w:type="dxa" w:w="1685"/>
          </w:tcPr>
          <w:p>
            <w:r/>
            <w:r>
              <w:t>0.1.0</w:t>
            </w:r>
          </w:p>
        </w:tc>
        <w:tc>
          <w:tcPr>
            <w:tcW w:type="dxa" w:w="1498"/>
          </w:tcPr>
          <w:p>
            <w:r/>
            <w:r>
              <w:t>28-Jun-2022</w:t>
            </w:r>
          </w:p>
        </w:tc>
        <w:tc>
          <w:tcPr>
            <w:tcW w:type="dxa" w:w="2902"/>
          </w:tcPr>
          <w:p>
            <w:r/>
            <w:r>
              <w:t>Gaetano Biancardi, Sylvie Demarest</w:t>
            </w:r>
          </w:p>
        </w:tc>
        <w:tc>
          <w:tcPr>
            <w:tcW w:type="dxa" w:w="3276"/>
          </w:tcPr>
          <w:p>
            <w:r/>
            <w:r>
              <w:t>Final edits prior to publication</w:t>
            </w:r>
          </w:p>
        </w:tc>
      </w:tr>
      <w:tr>
        <w:trPr>
          <w:cantSplit/>
        </w:trPr>
        <w:tc>
          <w:tcPr>
            <w:tcW w:type="dxa" w:w="1685"/>
          </w:tcPr>
          <w:p>
            <w:r/>
            <w:r>
              <w:t>0.2.0</w:t>
            </w:r>
          </w:p>
        </w:tc>
        <w:tc>
          <w:tcPr>
            <w:tcW w:type="dxa" w:w="1498"/>
          </w:tcPr>
          <w:p>
            <w:r/>
            <w:r>
              <w:t>19-Aug-2022</w:t>
            </w:r>
          </w:p>
        </w:tc>
        <w:tc>
          <w:tcPr>
            <w:tcW w:type="dxa" w:w="2902"/>
          </w:tcPr>
          <w:p>
            <w:r/>
            <w:r>
              <w:t>Anastasios Sarantis</w:t>
            </w:r>
          </w:p>
        </w:tc>
        <w:tc>
          <w:tcPr>
            <w:tcW w:type="dxa" w:w="3276"/>
          </w:tcPr>
          <w:p>
            <w:r/>
            <w:r>
              <w:t>Changes asked from the community. Component description changed according to feedback + Functional Framework updates</w:t>
            </w:r>
          </w:p>
        </w:tc>
      </w:tr>
      <w:tr>
        <w:trPr>
          <w:cantSplit/>
        </w:trPr>
        <w:tc>
          <w:tcPr>
            <w:tcW w:type="dxa" w:w="1685"/>
          </w:tcPr>
          <w:p>
            <w:r/>
            <w:r>
              <w:t>1.0.0</w:t>
            </w:r>
          </w:p>
        </w:tc>
        <w:tc>
          <w:tcPr>
            <w:tcW w:type="dxa" w:w="1498"/>
          </w:tcPr>
          <w:p>
            <w:r/>
            <w:r>
              <w:t>07-Dec-2022</w:t>
            </w:r>
          </w:p>
        </w:tc>
        <w:tc>
          <w:tcPr>
            <w:tcW w:type="dxa" w:w="2902"/>
          </w:tcPr>
          <w:p>
            <w:r/>
            <w:r>
              <w:t>Goutham Babu</w:t>
            </w:r>
          </w:p>
        </w:tc>
        <w:tc>
          <w:tcPr>
            <w:tcW w:type="dxa" w:w="3276"/>
          </w:tcPr>
          <w:p>
            <w:r/>
            <w:r>
              <w:t>Initial release of document</w:t>
            </w:r>
          </w:p>
        </w:tc>
      </w:tr>
      <w:tr>
        <w:trPr>
          <w:cantSplit/>
        </w:trPr>
        <w:tc>
          <w:tcPr>
            <w:tcW w:type="dxa" w:w="1685"/>
          </w:tcPr>
          <w:p>
            <w:r/>
            <w:r>
              <w:t>1.0.1</w:t>
            </w:r>
          </w:p>
        </w:tc>
        <w:tc>
          <w:tcPr>
            <w:tcW w:type="dxa" w:w="1498"/>
          </w:tcPr>
          <w:p>
            <w:r/>
            <w:r>
              <w:t>25-Jul-2023</w:t>
            </w:r>
          </w:p>
        </w:tc>
        <w:tc>
          <w:tcPr>
            <w:tcW w:type="dxa" w:w="2902"/>
          </w:tcPr>
          <w:p>
            <w:r/>
            <w:r>
              <w:t>Ian Turkington</w:t>
            </w:r>
          </w:p>
        </w:tc>
        <w:tc>
          <w:tcPr>
            <w:tcW w:type="dxa" w:w="3276"/>
          </w:tcPr>
          <w:p>
            <w:r/>
            <w:r>
              <w:t>No content changed, simply a layout change to match template 3. Separated the YAML files to a managed repository.</w:t>
            </w:r>
          </w:p>
        </w:tc>
      </w:tr>
      <w:tr>
        <w:trPr>
          <w:cantSplit/>
        </w:trPr>
        <w:tc>
          <w:tcPr>
            <w:tcW w:type="dxa" w:w="1685"/>
          </w:tcPr>
          <w:p>
            <w:r/>
            <w:r>
              <w:t>1.0.1</w:t>
            </w:r>
          </w:p>
        </w:tc>
        <w:tc>
          <w:tcPr>
            <w:tcW w:type="dxa" w:w="1498"/>
          </w:tcPr>
          <w:p>
            <w:r/>
            <w:r>
              <w:t>15-Aug-2023</w:t>
            </w:r>
          </w:p>
        </w:tc>
        <w:tc>
          <w:tcPr>
            <w:tcW w:type="dxa" w:w="2902"/>
          </w:tcPr>
          <w:p>
            <w:r/>
            <w:r>
              <w:t>Amaia White</w:t>
            </w:r>
          </w:p>
        </w:tc>
        <w:tc>
          <w:tcPr>
            <w:tcW w:type="dxa" w:w="3276"/>
          </w:tcPr>
          <w:p>
            <w:r/>
            <w:r>
              <w:t>Final edits prior to publication</w:t>
            </w:r>
          </w:p>
        </w:tc>
      </w:tr>
      <w:tr>
        <w:trPr>
          <w:cantSplit/>
        </w:trPr>
        <w:tc>
          <w:tcPr>
            <w:tcW w:type="dxa" w:w="1685"/>
          </w:tcPr>
          <w:p>
            <w:r/>
            <w:r>
              <w:t>1.1.0</w:t>
            </w:r>
          </w:p>
        </w:tc>
        <w:tc>
          <w:tcPr>
            <w:tcW w:type="dxa" w:w="1498"/>
          </w:tcPr>
          <w:p>
            <w:r/>
            <w:r>
              <w:t>13-May-2024</w:t>
            </w:r>
          </w:p>
        </w:tc>
        <w:tc>
          <w:tcPr>
            <w:tcW w:type="dxa" w:w="2902"/>
          </w:tcPr>
          <w:p>
            <w:r/>
            <w:r>
              <w:t>Hugo Vaughan, Gaetano Biancardi</w:t>
            </w:r>
          </w:p>
        </w:tc>
        <w:tc>
          <w:tcPr>
            <w:tcW w:type="dxa" w:w="3276"/>
          </w:tcPr>
          <w:p>
            <w:r/>
            <w:r>
              <w:t>Aligned to Frameworks 23.5; aligned to latest template; removed TMF688 from exposed and dependent API</w:t>
            </w:r>
          </w:p>
        </w:tc>
      </w:tr>
      <w:tr>
        <w:trPr>
          <w:cantSplit/>
        </w:trPr>
        <w:tc>
          <w:tcPr>
            <w:tcW w:type="dxa" w:w="1685"/>
          </w:tcPr>
          <w:p>
            <w:r/>
            <w:r>
              <w:t>1.1.0</w:t>
            </w:r>
          </w:p>
        </w:tc>
        <w:tc>
          <w:tcPr>
            <w:tcW w:type="dxa" w:w="1498"/>
          </w:tcPr>
          <w:p>
            <w:r/>
            <w:r>
              <w:t>12-Jul-2024</w:t>
            </w:r>
          </w:p>
        </w:tc>
        <w:tc>
          <w:tcPr>
            <w:tcW w:type="dxa" w:w="2902"/>
          </w:tcPr>
          <w:p>
            <w:r/>
            <w:r>
              <w:t>Amaia White</w:t>
            </w:r>
          </w:p>
        </w:tc>
        <w:tc>
          <w:tcPr>
            <w:tcW w:type="dxa" w:w="3276"/>
          </w:tcPr>
          <w:p>
            <w:r/>
            <w:r>
              <w:t>Final edits prior to publication</w:t>
            </w:r>
          </w:p>
        </w:tc>
      </w:tr>
      <w:tr>
        <w:trPr>
          <w:cantSplit/>
        </w:trPr>
        <w:tc>
          <w:tcPr>
            <w:tcW w:type="dxa" w:w="1685"/>
          </w:tcPr>
          <w:p>
            <w:r/>
            <w:r>
              <w:t>1.2.0</w:t>
            </w:r>
          </w:p>
        </w:tc>
        <w:tc>
          <w:tcPr>
            <w:tcW w:type="dxa" w:w="1498"/>
          </w:tcPr>
          <w:p>
            <w:r/>
            <w:r>
              <w:t>24-Oct-2024</w:t>
            </w:r>
          </w:p>
        </w:tc>
        <w:tc>
          <w:tcPr>
            <w:tcW w:type="dxa" w:w="2902"/>
          </w:tcPr>
          <w:p>
            <w:r/>
            <w:r>
              <w:t>Gaetano Biancardi</w:t>
            </w:r>
          </w:p>
        </w:tc>
        <w:tc>
          <w:tcPr>
            <w:tcW w:type="dxa" w:w="3276"/>
          </w:tcPr>
          <w:p>
            <w:r/>
            <w:r>
              <w:t>Exposed API: fixed duplication of TMF674</w:t>
            </w:r>
          </w:p>
        </w:tc>
      </w:tr>
      <w:tr>
        <w:trPr>
          <w:cantSplit/>
        </w:trPr>
        <w:tc>
          <w:tcPr>
            <w:tcW w:type="dxa" w:w="1685"/>
          </w:tcPr>
          <w:p>
            <w:r/>
            <w:r>
              <w:t>1.2.0</w:t>
            </w:r>
          </w:p>
        </w:tc>
        <w:tc>
          <w:tcPr>
            <w:tcW w:type="dxa" w:w="1498"/>
          </w:tcPr>
          <w:p>
            <w:r/>
            <w:r>
              <w:t>14-Mar-2025</w:t>
            </w:r>
          </w:p>
        </w:tc>
        <w:tc>
          <w:tcPr>
            <w:tcW w:type="dxa" w:w="2902"/>
          </w:tcPr>
          <w:p>
            <w:r/>
            <w:r>
              <w:t>Rosie Wilson</w:t>
            </w:r>
          </w:p>
        </w:tc>
        <w:tc>
          <w:tcPr>
            <w:tcW w:type="dxa" w:w="3276"/>
          </w:tcPr>
          <w:p>
            <w:r/>
            <w:r>
              <w:t>Updated Maturity Level to Beta as confirmed by Gaetano Biancardi, as v4 of TMF675 is still in preview and API confirmed as Mandatory for this component by Anastasios Sarantis; final administrative updates</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rPr>
          <w:cantSplit/>
        </w:trPr>
        <w:tc>
          <w:tcPr>
            <w:tcW w:type="dxa" w:w="1778"/>
          </w:tcPr>
          <w:p>
            <w:r/>
            <w:r>
              <w:t>Pre-production</w:t>
            </w:r>
          </w:p>
        </w:tc>
        <w:tc>
          <w:tcPr>
            <w:tcW w:type="dxa" w:w="1778"/>
          </w:tcPr>
          <w:p>
            <w:r/>
            <w:r>
              <w:t>07-Dec-2023</w:t>
            </w:r>
          </w:p>
        </w:tc>
        <w:tc>
          <w:tcPr>
            <w:tcW w:type="dxa" w:w="1966"/>
          </w:tcPr>
          <w:p>
            <w:r/>
            <w:r>
              <w:t>Goutham Babu</w:t>
            </w:r>
          </w:p>
        </w:tc>
        <w:tc>
          <w:tcPr>
            <w:tcW w:type="dxa" w:w="3838"/>
          </w:tcPr>
          <w:p>
            <w:r/>
            <w:r>
              <w:t>Initial release of document</w:t>
            </w:r>
          </w:p>
        </w:tc>
      </w:tr>
      <w:tr>
        <w:trPr>
          <w:cantSplit/>
        </w:trPr>
        <w:tc>
          <w:tcPr>
            <w:tcW w:type="dxa" w:w="1778"/>
          </w:tcPr>
          <w:p>
            <w:r/>
            <w:r>
              <w:t>Pre-production</w:t>
            </w:r>
          </w:p>
        </w:tc>
        <w:tc>
          <w:tcPr>
            <w:tcW w:type="dxa" w:w="1778"/>
          </w:tcPr>
          <w:p>
            <w:r/>
            <w:r>
              <w:t>23-Jan-2023</w:t>
            </w:r>
          </w:p>
        </w:tc>
        <w:tc>
          <w:tcPr>
            <w:tcW w:type="dxa" w:w="1966"/>
          </w:tcPr>
          <w:p>
            <w:r/>
            <w:r>
              <w:t>Adrienne Walcott</w:t>
            </w:r>
          </w:p>
        </w:tc>
        <w:tc>
          <w:tcPr>
            <w:tcW w:type="dxa" w:w="3838"/>
          </w:tcPr>
          <w:p>
            <w:r/>
            <w:r>
              <w:t>Updated to member evaluation status</w:t>
            </w:r>
          </w:p>
        </w:tc>
      </w:tr>
      <w:tr>
        <w:trPr>
          <w:cantSplit/>
        </w:trPr>
        <w:tc>
          <w:tcPr>
            <w:tcW w:type="dxa" w:w="1778"/>
          </w:tcPr>
          <w:p>
            <w:r/>
            <w:r>
              <w:t>Pre-production</w:t>
            </w:r>
          </w:p>
        </w:tc>
        <w:tc>
          <w:tcPr>
            <w:tcW w:type="dxa" w:w="1778"/>
          </w:tcPr>
          <w:p>
            <w:r/>
            <w:r>
              <w:t>15-Aug-2023</w:t>
            </w:r>
          </w:p>
        </w:tc>
        <w:tc>
          <w:tcPr>
            <w:tcW w:type="dxa" w:w="1966"/>
          </w:tcPr>
          <w:p>
            <w:r/>
            <w:r>
              <w:t>Amaia White</w:t>
            </w:r>
          </w:p>
        </w:tc>
        <w:tc>
          <w:tcPr>
            <w:tcW w:type="dxa" w:w="3838"/>
          </w:tcPr>
          <w:p>
            <w:r/>
            <w:r>
              <w:t>New release 1.0.1</w:t>
            </w:r>
          </w:p>
        </w:tc>
      </w:tr>
      <w:tr>
        <w:trPr>
          <w:cantSplit/>
        </w:trPr>
        <w:tc>
          <w:tcPr>
            <w:tcW w:type="dxa" w:w="1778"/>
          </w:tcPr>
          <w:p>
            <w:r/>
            <w:r>
              <w:t>Production</w:t>
            </w:r>
          </w:p>
        </w:tc>
        <w:tc>
          <w:tcPr>
            <w:tcW w:type="dxa" w:w="1778"/>
          </w:tcPr>
          <w:p>
            <w:r/>
            <w:r>
              <w:t>06-Oct-2023</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12-Jul-2024</w:t>
            </w:r>
          </w:p>
        </w:tc>
        <w:tc>
          <w:tcPr>
            <w:tcW w:type="dxa" w:w="1966"/>
          </w:tcPr>
          <w:p>
            <w:r/>
            <w:r>
              <w:t>Amaia White</w:t>
            </w:r>
          </w:p>
        </w:tc>
        <w:tc>
          <w:tcPr>
            <w:tcW w:type="dxa" w:w="3838"/>
          </w:tcPr>
          <w:p>
            <w:r/>
            <w:r>
              <w:t>New release 1.1.0</w:t>
            </w:r>
          </w:p>
        </w:tc>
      </w:tr>
      <w:tr>
        <w:trPr>
          <w:cantSplit/>
        </w:trP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r>
        <w:trPr>
          <w:cantSplit/>
        </w:trPr>
        <w:tc>
          <w:tcPr>
            <w:tcW w:type="dxa" w:w="1778"/>
          </w:tcPr>
          <w:p>
            <w:r/>
            <w:r>
              <w:t>Pre-production</w:t>
            </w:r>
          </w:p>
        </w:tc>
        <w:tc>
          <w:tcPr>
            <w:tcW w:type="dxa" w:w="1778"/>
          </w:tcPr>
          <w:p>
            <w:r/>
            <w:r>
              <w:t>14-Mar-2025</w:t>
            </w:r>
          </w:p>
        </w:tc>
        <w:tc>
          <w:tcPr>
            <w:tcW w:type="dxa" w:w="1966"/>
          </w:tcPr>
          <w:p>
            <w:r/>
            <w:r>
              <w:t>Rosie Wilson</w:t>
            </w:r>
          </w:p>
        </w:tc>
        <w:tc>
          <w:tcPr>
            <w:tcW w:type="dxa" w:w="3838"/>
          </w:tcPr>
          <w:p>
            <w:r/>
            <w:r>
              <w:t>New release 1.2.0</w:t>
            </w:r>
          </w:p>
        </w:tc>
      </w:tr>
      <w:tr>
        <w:trPr>
          <w:cantSplit/>
        </w:trPr>
        <w:tc>
          <w:tcPr>
            <w:tcW w:type="dxa" w:w="1778"/>
          </w:tcPr>
          <w:p>
            <w:r/>
            <w:r>
              <w:t>Production</w:t>
            </w:r>
          </w:p>
        </w:tc>
        <w:tc>
          <w:tcPr>
            <w:tcW w:type="dxa" w:w="1778"/>
          </w:tcPr>
          <w:p>
            <w:r/>
            <w:r>
              <w:t>09-May-2025</w:t>
            </w:r>
          </w:p>
        </w:tc>
        <w:tc>
          <w:tcPr>
            <w:tcW w:type="dxa" w:w="1966"/>
          </w:tcPr>
          <w:p>
            <w:r/>
            <w:r>
              <w:t>Adrienne Walcott</w:t>
            </w:r>
          </w:p>
        </w:tc>
        <w:tc>
          <w:tcPr>
            <w:tcW w:type="dxa" w:w="3838"/>
          </w:tcPr>
          <w:p>
            <w:r/>
            <w:r>
              <w:t>Updated to reflect TM Forum Approved status</w:t>
            </w:r>
          </w:p>
        </w:tc>
      </w:tr>
    </w:tbl>
    <w:p/>
    <w:p>
      <w:pPr>
        <w:pStyle w:val="Heading2"/>
      </w:pPr>
      <w:r>
        <w:t>Acknowledgements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212"/>
          </w:tcPr>
          <w:p>
            <w:r/>
            <w:r>
              <w:rPr>
                <w:b/>
              </w:rPr>
              <w:t>Team Member</w:t>
            </w:r>
          </w:p>
        </w:tc>
        <w:tc>
          <w:tcPr>
            <w:tcW w:type="dxa" w:w="1966"/>
          </w:tcPr>
          <w:p>
            <w:r/>
            <w:r>
              <w:rPr>
                <w:b/>
              </w:rPr>
              <w:t>Company</w:t>
            </w:r>
          </w:p>
        </w:tc>
        <w:tc>
          <w:tcPr>
            <w:tcW w:type="dxa" w:w="3182"/>
          </w:tcPr>
          <w:p>
            <w:r/>
            <w:r>
              <w:rPr>
                <w:b/>
              </w:rPr>
              <w:t>Role</w:t>
            </w:r>
          </w:p>
        </w:tc>
      </w:tr>
      <w:tr>
        <w:trPr>
          <w:cantSplit/>
        </w:trPr>
        <w:tc>
          <w:tcPr>
            <w:tcW w:type="dxa" w:w="4212"/>
          </w:tcPr>
          <w:p>
            <w:r/>
            <w:r>
              <w:t>Anastasios Sarantis</w:t>
            </w:r>
          </w:p>
        </w:tc>
        <w:tc>
          <w:tcPr>
            <w:tcW w:type="dxa" w:w="1966"/>
          </w:tcPr>
          <w:p>
            <w:r/>
            <w:r>
              <w:t>Vodafone</w:t>
            </w:r>
          </w:p>
        </w:tc>
        <w:tc>
          <w:tcPr>
            <w:tcW w:type="dxa" w:w="3182"/>
          </w:tcPr>
          <w:p>
            <w:r/>
            <w:r>
              <w:t>Editor</w:t>
            </w:r>
          </w:p>
        </w:tc>
      </w:tr>
      <w:tr>
        <w:trPr>
          <w:cantSplit/>
        </w:trPr>
        <w:tc>
          <w:tcPr>
            <w:tcW w:type="dxa" w:w="4212"/>
          </w:tcPr>
          <w:p>
            <w:r/>
            <w:r>
              <w:t>Sylvie Demarest</w:t>
            </w:r>
          </w:p>
        </w:tc>
        <w:tc>
          <w:tcPr>
            <w:tcW w:type="dxa" w:w="1966"/>
          </w:tcPr>
          <w:p>
            <w:r/>
            <w:r>
              <w:t>Orange</w:t>
            </w:r>
          </w:p>
        </w:tc>
        <w:tc>
          <w:tcPr>
            <w:tcW w:type="dxa" w:w="3182"/>
          </w:tcPr>
          <w:p>
            <w:r/>
            <w:r>
              <w:t>Reviewer</w:t>
            </w:r>
          </w:p>
        </w:tc>
      </w:tr>
      <w:tr>
        <w:trPr>
          <w:cantSplit/>
        </w:trPr>
        <w:tc>
          <w:tcPr>
            <w:tcW w:type="dxa" w:w="4212"/>
          </w:tcPr>
          <w:p>
            <w:r/>
            <w:r>
              <w:t>Ian Turkington</w:t>
            </w:r>
          </w:p>
        </w:tc>
        <w:tc>
          <w:tcPr>
            <w:tcW w:type="dxa" w:w="1966"/>
          </w:tcPr>
          <w:p>
            <w:r/>
            <w:r>
              <w:t>TM Forum</w:t>
            </w:r>
          </w:p>
        </w:tc>
        <w:tc>
          <w:tcPr>
            <w:tcW w:type="dxa" w:w="3182"/>
          </w:tcPr>
          <w:p>
            <w:r/>
            <w:r>
              <w:t>Additional Input</w:t>
            </w:r>
          </w:p>
        </w:tc>
      </w:tr>
      <w:tr>
        <w:trPr>
          <w:cantSplit/>
        </w:trPr>
        <w:tc>
          <w:tcPr>
            <w:tcW w:type="dxa" w:w="4212"/>
          </w:tcPr>
          <w:p>
            <w:r/>
            <w:r>
              <w:t>Hugo Vaughan (TM Forum)</w:t>
            </w:r>
          </w:p>
        </w:tc>
        <w:tc>
          <w:tcPr>
            <w:tcW w:type="dxa" w:w="1966"/>
          </w:tcPr>
          <w:p>
            <w:r/>
            <w:r>
              <w:t>TM Forum</w:t>
            </w:r>
          </w:p>
        </w:tc>
        <w:tc>
          <w:tcPr>
            <w:tcW w:type="dxa" w:w="3182"/>
          </w:tcPr>
          <w:p>
            <w:r/>
            <w:r>
              <w:t>Additional Input</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TMFC014 Location Management v1.3.1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