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9.0 -->
  <w:body>
    <w:p>
      <w:pPr>
        <w:pStyle w:val="Title"/>
        <w:outlineLvl w:val="9"/>
      </w:pPr>
      <w:r>
        <w:t>TMFC023 Party Interaction Management v1.2.2</w:t>
      </w:r>
    </w:p>
    <w:p>
      <w:pPr>
        <w:pStyle w:val="SublineHeader"/>
        <w:outlineLvl w:val="9"/>
      </w:pPr>
      <w:r>
        <w:t>Components and Canvas</w:t>
      </w:r>
    </w:p>
    <w:tbl>
      <w:tblPr>
        <w:tblStyle w:val="ScrollPanel"/>
        <w:tblW w:type="auto" w:w="0"/>
        <w:jc w:val="center"/>
        <w:tblLook w:firstColumn="1" w:firstRow="1" w:lastColumn="0" w:lastRow="0" w:noHBand="0" w:noVBand="1" w:val="04A0"/>
      </w:tblPr>
      <w:tblGrid>
        <w:gridCol w:w="8497"/>
      </w:tblGrid>
      <w:tr>
        <w:tc>
          <w:tcPr>
            <w:tcW w:type="dxa" w:w="8497"/>
          </w:tcPr>
          <w:p>
            <w:r>
              <w:rPr>
                <w:b/>
              </w:rPr>
              <w:t>In this deliverable:</w:t>
            </w:r>
          </w:p>
        </w:tc>
      </w:tr>
      <w:tr>
        <w:tc>
          <w:tcPr>
            <w:tcW w:type="dxa" w:w="8497"/>
          </w:tcPr>
          <w:p>
            <w:r/>
            <w:fldSimple w:instr="TOC \o &quot;1-3&quot; \h \z \u">
              <w:p>
                <w:r>
                  <w:t>Right-click and choose Update Field to build the table of contents.</w:t>
                </w:r>
              </w:p>
            </w:fldSimple>
          </w:p>
        </w:tc>
      </w:tr>
    </w:tbl>
    <w:p>
      <w:pPr>
        <w:pStyle w:val="Heading1"/>
      </w:pPr>
      <w:r>
        <w:t>Overview</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621"/>
          </w:tcPr>
          <w:p>
            <w:r/>
            <w:r>
              <w:rPr>
                <w:b/>
              </w:rPr>
              <w:t>Component Name</w:t>
            </w:r>
          </w:p>
        </w:tc>
        <w:tc>
          <w:tcPr>
            <w:tcW w:type="dxa" w:w="1217"/>
          </w:tcPr>
          <w:p>
            <w:r/>
            <w:r>
              <w:rPr>
                <w:b/>
              </w:rPr>
              <w:t>ID</w:t>
            </w:r>
          </w:p>
        </w:tc>
        <w:tc>
          <w:tcPr>
            <w:tcW w:type="dxa" w:w="3463"/>
          </w:tcPr>
          <w:p>
            <w:r/>
            <w:r>
              <w:rPr>
                <w:b/>
              </w:rPr>
              <w:t>Description</w:t>
            </w:r>
          </w:p>
        </w:tc>
        <w:tc>
          <w:tcPr>
            <w:tcW w:type="dxa" w:w="2059"/>
          </w:tcPr>
          <w:p>
            <w:r/>
            <w:r>
              <w:rPr>
                <w:b/>
              </w:rPr>
              <w:t>ODA Function Block</w:t>
            </w:r>
          </w:p>
        </w:tc>
      </w:tr>
      <w:tr>
        <w:trPr>
          <w:cantSplit/>
        </w:trPr>
        <w:tc>
          <w:tcPr>
            <w:tcW w:type="dxa" w:w="2621"/>
          </w:tcPr>
          <w:p>
            <w:r/>
            <w:r>
              <w:t>Party Interaction Management</w:t>
            </w:r>
          </w:p>
        </w:tc>
        <w:tc>
          <w:tcPr>
            <w:tcW w:type="dxa" w:w="1217"/>
          </w:tcPr>
          <w:p>
            <w:r/>
            <w:r>
              <w:t>TMFC023</w:t>
            </w:r>
          </w:p>
        </w:tc>
        <w:tc>
          <w:tcPr>
            <w:tcW w:type="dxa" w:w="3463"/>
          </w:tcPr>
          <w:p>
            <w:r/>
            <w:r>
              <w:t>Party Interaction deals with the initial greeting and welcoming of a new contact. This will typically be the first component in a customer experience journey, shared by unassisted (self-service, retail kiosk) or assisted (call center, retail store) channels. It will identify known Parties or new Parties and react appropriately to propose available actions. It records all the interactions for the Parties from all channels.</w:t>
            </w:r>
          </w:p>
        </w:tc>
        <w:tc>
          <w:tcPr>
            <w:tcW w:type="dxa" w:w="2059"/>
          </w:tcPr>
          <w:p>
            <w:r/>
            <w:r>
              <w:t>Party Management</w:t>
            </w:r>
          </w:p>
        </w:tc>
      </w:tr>
    </w:tbl>
    <w:p/>
    <w:p>
      <w:pPr>
        <w:pStyle w:val="Heading1"/>
      </w:pPr>
      <w:r>
        <w:t>eTOM Processes, SID Data Entities and Functional Framework Functions</w:t>
      </w:r>
    </w:p>
    <w:p>
      <w:pPr>
        <w:pStyle w:val="Heading2"/>
      </w:pPr>
      <w:r>
        <w:t>eTOM L2 - SID ABEs links</w:t>
      </w:r>
    </w:p>
    <w:p>
      <w:r>
        <w:drawing>
          <wp:inline xmlns:a="http://schemas.openxmlformats.org/drawingml/2006/main" xmlns:pic="http://schemas.openxmlformats.org/drawingml/2006/picture">
            <wp:extent cx="5394960" cy="2493254"/>
            <wp:docPr id="1" name="Picture 1"/>
            <wp:cNvGraphicFramePr>
              <a:graphicFrameLocks noChangeAspect="1"/>
            </wp:cNvGraphicFramePr>
            <a:graphic>
              <a:graphicData uri="http://schemas.openxmlformats.org/drawingml/2006/picture">
                <pic:pic>
                  <pic:nvPicPr>
                    <pic:cNvPr id="0" name="TMFC023_eTOM_SID.png"/>
                    <pic:cNvPicPr/>
                  </pic:nvPicPr>
                  <pic:blipFill>
                    <a:blip r:embed="rId47"/>
                    <a:stretch>
                      <a:fillRect/>
                    </a:stretch>
                  </pic:blipFill>
                  <pic:spPr>
                    <a:xfrm>
                      <a:off x="0" y="0"/>
                      <a:ext cx="5394960" cy="2493254"/>
                    </a:xfrm>
                    <a:prstGeom prst="rect"/>
                  </pic:spPr>
                </pic:pic>
              </a:graphicData>
            </a:graphic>
          </wp:inline>
        </w:drawing>
      </w:r>
    </w:p>
    <w:p>
      <w:r>
        <w:rPr>
          <w:i/>
        </w:rPr>
        <w:t>eTOM L2 - SID ABEs links diagram</w:t>
      </w:r>
    </w:p>
    <w:p>
      <w:pPr>
        <w:pStyle w:val="Heading2"/>
      </w:pPr>
      <w:r>
        <w:t>eTOM business activities</w:t>
      </w:r>
    </w:p>
    <w:p>
      <w:r>
        <w:t>eTOM business activities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404"/>
          </w:tcPr>
          <w:p>
            <w:r/>
            <w:r>
              <w:rPr>
                <w:b/>
              </w:rPr>
              <w:t>Identifier</w:t>
            </w:r>
          </w:p>
        </w:tc>
        <w:tc>
          <w:tcPr>
            <w:tcW w:type="dxa" w:w="1123"/>
          </w:tcPr>
          <w:p>
            <w:r/>
            <w:r>
              <w:rPr>
                <w:b/>
              </w:rPr>
              <w:t>Level</w:t>
            </w:r>
          </w:p>
        </w:tc>
        <w:tc>
          <w:tcPr>
            <w:tcW w:type="dxa" w:w="3463"/>
          </w:tcPr>
          <w:p>
            <w:r/>
            <w:r>
              <w:rPr>
                <w:b/>
              </w:rPr>
              <w:t>Business Activity Name</w:t>
            </w:r>
          </w:p>
        </w:tc>
        <w:tc>
          <w:tcPr>
            <w:tcW w:type="dxa" w:w="3370"/>
          </w:tcPr>
          <w:p>
            <w:r/>
            <w:r>
              <w:rPr>
                <w:b/>
              </w:rPr>
              <w:t>Description</w:t>
            </w:r>
          </w:p>
        </w:tc>
      </w:tr>
      <w:tr>
        <w:trPr>
          <w:cantSplit/>
        </w:trPr>
        <w:tc>
          <w:tcPr>
            <w:tcW w:type="dxa" w:w="1404"/>
          </w:tcPr>
          <w:p>
            <w:r/>
            <w:r>
              <w:t>1.3.5</w:t>
            </w:r>
          </w:p>
        </w:tc>
        <w:tc>
          <w:tcPr>
            <w:tcW w:type="dxa" w:w="1123"/>
          </w:tcPr>
          <w:p>
            <w:r/>
            <w:r>
              <w:t>L2</w:t>
            </w:r>
          </w:p>
        </w:tc>
        <w:tc>
          <w:tcPr>
            <w:tcW w:type="dxa" w:w="3463"/>
          </w:tcPr>
          <w:p>
            <w:r/>
            <w:r>
              <w:t>Customer Interaction Management</w:t>
            </w:r>
          </w:p>
        </w:tc>
        <w:tc>
          <w:tcPr>
            <w:tcW w:type="dxa" w:w="3370"/>
          </w:tcPr>
          <w:p>
            <w:r/>
            <w:r>
              <w:t>Manage interactions between the customer and the enterprise. Interactions can be triggered by the customer or by the enterprise.</w:t>
            </w:r>
          </w:p>
        </w:tc>
      </w:tr>
      <w:tr>
        <w:trPr>
          <w:cantSplit/>
        </w:trPr>
        <w:tc>
          <w:tcPr>
            <w:tcW w:type="dxa" w:w="1404"/>
          </w:tcPr>
          <w:p>
            <w:r/>
            <w:r>
              <w:t>1.3.5.1</w:t>
            </w:r>
          </w:p>
        </w:tc>
        <w:tc>
          <w:tcPr>
            <w:tcW w:type="dxa" w:w="1123"/>
          </w:tcPr>
          <w:p>
            <w:r/>
            <w:r>
              <w:t>L3</w:t>
            </w:r>
          </w:p>
        </w:tc>
        <w:tc>
          <w:tcPr>
            <w:tcW w:type="dxa" w:w="3463"/>
          </w:tcPr>
          <w:p>
            <w:r/>
            <w:r>
              <w:t>Create Customer Interaction</w:t>
            </w:r>
          </w:p>
        </w:tc>
        <w:tc>
          <w:tcPr>
            <w:tcW w:type="dxa" w:w="3370"/>
          </w:tcPr>
          <w:p>
            <w:r/>
            <w:r>
              <w:t>Create a record that logs the customer interaction.</w:t>
            </w:r>
          </w:p>
        </w:tc>
      </w:tr>
      <w:tr>
        <w:trPr>
          <w:cantSplit/>
        </w:trPr>
        <w:tc>
          <w:tcPr>
            <w:tcW w:type="dxa" w:w="1404"/>
          </w:tcPr>
          <w:p>
            <w:r/>
            <w:r>
              <w:t>1.3.5.2</w:t>
            </w:r>
          </w:p>
        </w:tc>
        <w:tc>
          <w:tcPr>
            <w:tcW w:type="dxa" w:w="1123"/>
          </w:tcPr>
          <w:p>
            <w:r/>
            <w:r>
              <w:t>L3</w:t>
            </w:r>
          </w:p>
        </w:tc>
        <w:tc>
          <w:tcPr>
            <w:tcW w:type="dxa" w:w="3463"/>
          </w:tcPr>
          <w:p>
            <w:r/>
            <w:r>
              <w:t>Update Customer Interaction</w:t>
            </w:r>
          </w:p>
        </w:tc>
        <w:tc>
          <w:tcPr>
            <w:tcW w:type="dxa" w:w="3370"/>
          </w:tcPr>
          <w:p>
            <w:r/>
            <w:r>
              <w:t>Update the customer interaction.</w:t>
            </w:r>
          </w:p>
        </w:tc>
      </w:tr>
      <w:tr>
        <w:trPr>
          <w:cantSplit/>
        </w:trPr>
        <w:tc>
          <w:tcPr>
            <w:tcW w:type="dxa" w:w="1404"/>
          </w:tcPr>
          <w:p>
            <w:r/>
            <w:r>
              <w:t>1.3.5.3</w:t>
            </w:r>
          </w:p>
        </w:tc>
        <w:tc>
          <w:tcPr>
            <w:tcW w:type="dxa" w:w="1123"/>
          </w:tcPr>
          <w:p>
            <w:r/>
            <w:r>
              <w:t>L3</w:t>
            </w:r>
          </w:p>
        </w:tc>
        <w:tc>
          <w:tcPr>
            <w:tcW w:type="dxa" w:w="3463"/>
          </w:tcPr>
          <w:p>
            <w:r/>
            <w:r>
              <w:t>Close Customer Interaction</w:t>
            </w:r>
          </w:p>
        </w:tc>
        <w:tc>
          <w:tcPr>
            <w:tcW w:type="dxa" w:w="3370"/>
          </w:tcPr>
          <w:p>
            <w:r/>
            <w:r>
              <w:t>Close the customer interaction.</w:t>
            </w:r>
          </w:p>
        </w:tc>
      </w:tr>
      <w:tr>
        <w:trPr>
          <w:cantSplit/>
        </w:trPr>
        <w:tc>
          <w:tcPr>
            <w:tcW w:type="dxa" w:w="1404"/>
          </w:tcPr>
          <w:p>
            <w:r/>
            <w:r>
              <w:t>1.3.5.4</w:t>
            </w:r>
          </w:p>
        </w:tc>
        <w:tc>
          <w:tcPr>
            <w:tcW w:type="dxa" w:w="1123"/>
          </w:tcPr>
          <w:p>
            <w:r/>
            <w:r>
              <w:t>L3</w:t>
            </w:r>
          </w:p>
        </w:tc>
        <w:tc>
          <w:tcPr>
            <w:tcW w:type="dxa" w:w="3463"/>
          </w:tcPr>
          <w:p>
            <w:r/>
            <w:r>
              <w:t>Log Customer Interaction</w:t>
            </w:r>
          </w:p>
        </w:tc>
        <w:tc>
          <w:tcPr>
            <w:tcW w:type="dxa" w:w="3370"/>
          </w:tcPr>
          <w:p>
            <w:r/>
            <w:r>
              <w:t>Record and maintain all information about the customer interaction.</w:t>
            </w:r>
          </w:p>
        </w:tc>
      </w:tr>
      <w:tr>
        <w:trPr>
          <w:cantSplit/>
        </w:trPr>
        <w:tc>
          <w:tcPr>
            <w:tcW w:type="dxa" w:w="1404"/>
          </w:tcPr>
          <w:p>
            <w:r/>
            <w:r>
              <w:t>1.3.5.6</w:t>
            </w:r>
          </w:p>
        </w:tc>
        <w:tc>
          <w:tcPr>
            <w:tcW w:type="dxa" w:w="1123"/>
          </w:tcPr>
          <w:p>
            <w:r/>
            <w:r>
              <w:t>L3</w:t>
            </w:r>
          </w:p>
        </w:tc>
        <w:tc>
          <w:tcPr>
            <w:tcW w:type="dxa" w:w="3463"/>
          </w:tcPr>
          <w:p>
            <w:r/>
            <w:r>
              <w:t>Track and Manage Customer Interaction</w:t>
            </w:r>
          </w:p>
        </w:tc>
        <w:tc>
          <w:tcPr>
            <w:tcW w:type="dxa" w:w="3370"/>
          </w:tcPr>
          <w:p>
            <w:r/>
            <w:r>
              <w:t>Ensure that Customer Interactions are managed and tracked efficiently.</w:t>
            </w:r>
          </w:p>
        </w:tc>
      </w:tr>
      <w:tr>
        <w:trPr>
          <w:cantSplit/>
        </w:trPr>
        <w:tc>
          <w:tcPr>
            <w:tcW w:type="dxa" w:w="1404"/>
          </w:tcPr>
          <w:p>
            <w:r/>
            <w:r>
              <w:t>1.3.5.7</w:t>
            </w:r>
          </w:p>
        </w:tc>
        <w:tc>
          <w:tcPr>
            <w:tcW w:type="dxa" w:w="1123"/>
          </w:tcPr>
          <w:p>
            <w:r/>
            <w:r>
              <w:t>L3</w:t>
            </w:r>
          </w:p>
        </w:tc>
        <w:tc>
          <w:tcPr>
            <w:tcW w:type="dxa" w:w="3463"/>
          </w:tcPr>
          <w:p>
            <w:r/>
            <w:r>
              <w:t>Report Customer interaction</w:t>
            </w:r>
          </w:p>
        </w:tc>
        <w:tc>
          <w:tcPr>
            <w:tcW w:type="dxa" w:w="3370"/>
          </w:tcPr>
          <w:p>
            <w:r/>
            <w:r>
              <w:t>Monitor the status of a customer interaction.</w:t>
            </w:r>
          </w:p>
        </w:tc>
      </w:tr>
      <w:tr>
        <w:trPr>
          <w:cantSplit/>
        </w:trPr>
        <w:tc>
          <w:tcPr>
            <w:tcW w:type="dxa" w:w="1404"/>
          </w:tcPr>
          <w:p>
            <w:r/>
            <w:r>
              <w:t>1.6.9</w:t>
            </w:r>
          </w:p>
        </w:tc>
        <w:tc>
          <w:tcPr>
            <w:tcW w:type="dxa" w:w="1123"/>
          </w:tcPr>
          <w:p>
            <w:r/>
            <w:r>
              <w:t>L2</w:t>
            </w:r>
          </w:p>
        </w:tc>
        <w:tc>
          <w:tcPr>
            <w:tcW w:type="dxa" w:w="3463"/>
          </w:tcPr>
          <w:p>
            <w:r/>
            <w:r>
              <w:t>Business Partner Interaction Management</w:t>
            </w:r>
          </w:p>
        </w:tc>
        <w:tc>
          <w:tcPr>
            <w:tcW w:type="dxa" w:w="3370"/>
          </w:tcPr>
          <w:p>
            <w:r/>
            <w:r>
              <w:t>Manage interactions between parties and the enterprise. Interactions can be triggered by the enterprise (as a result of a query or complaint) or by a Business Partner (for example sending bills or other notifications.)</w:t>
            </w:r>
          </w:p>
        </w:tc>
      </w:tr>
      <w:tr>
        <w:trPr>
          <w:cantSplit/>
        </w:trPr>
        <w:tc>
          <w:tcPr>
            <w:tcW w:type="dxa" w:w="1404"/>
          </w:tcPr>
          <w:p>
            <w:r/>
            <w:r>
              <w:t>1.6.9.1</w:t>
            </w:r>
          </w:p>
        </w:tc>
        <w:tc>
          <w:tcPr>
            <w:tcW w:type="dxa" w:w="1123"/>
          </w:tcPr>
          <w:p>
            <w:r/>
            <w:r>
              <w:t>L3</w:t>
            </w:r>
          </w:p>
        </w:tc>
        <w:tc>
          <w:tcPr>
            <w:tcW w:type="dxa" w:w="3463"/>
          </w:tcPr>
          <w:p>
            <w:r/>
            <w:r>
              <w:t>Log Business Partner Interaction</w:t>
            </w:r>
          </w:p>
        </w:tc>
        <w:tc>
          <w:tcPr>
            <w:tcW w:type="dxa" w:w="3370"/>
          </w:tcPr>
          <w:p>
            <w:r/>
            <w:r>
              <w:t>Record and maintain all information about the Business Partner interaction.</w:t>
            </w:r>
          </w:p>
        </w:tc>
      </w:tr>
      <w:tr>
        <w:trPr>
          <w:cantSplit/>
        </w:trPr>
        <w:tc>
          <w:tcPr>
            <w:tcW w:type="dxa" w:w="1404"/>
          </w:tcPr>
          <w:p>
            <w:r/>
            <w:r>
              <w:t>1.6.9.3</w:t>
            </w:r>
          </w:p>
        </w:tc>
        <w:tc>
          <w:tcPr>
            <w:tcW w:type="dxa" w:w="1123"/>
          </w:tcPr>
          <w:p>
            <w:r/>
            <w:r>
              <w:t>L3</w:t>
            </w:r>
          </w:p>
        </w:tc>
        <w:tc>
          <w:tcPr>
            <w:tcW w:type="dxa" w:w="3463"/>
          </w:tcPr>
          <w:p>
            <w:r/>
            <w:r>
              <w:t>Track and Manage Business Partner Interaction</w:t>
            </w:r>
          </w:p>
        </w:tc>
        <w:tc>
          <w:tcPr>
            <w:tcW w:type="dxa" w:w="3370"/>
          </w:tcPr>
          <w:p>
            <w:r/>
            <w:r>
              <w:t>Ensure that Business Partner Interactions are managed and tracked efficiently to meet the Business Partner interaction policies and SLA requirements.</w:t>
            </w:r>
          </w:p>
        </w:tc>
      </w:tr>
      <w:tr>
        <w:trPr>
          <w:cantSplit/>
        </w:trPr>
        <w:tc>
          <w:tcPr>
            <w:tcW w:type="dxa" w:w="1404"/>
          </w:tcPr>
          <w:p>
            <w:r/>
            <w:r>
              <w:t>1.6.9.5</w:t>
            </w:r>
          </w:p>
        </w:tc>
        <w:tc>
          <w:tcPr>
            <w:tcW w:type="dxa" w:w="1123"/>
          </w:tcPr>
          <w:p>
            <w:r/>
            <w:r>
              <w:t>L3</w:t>
            </w:r>
          </w:p>
        </w:tc>
        <w:tc>
          <w:tcPr>
            <w:tcW w:type="dxa" w:w="3463"/>
          </w:tcPr>
          <w:p>
            <w:r/>
            <w:r>
              <w:t>Analyze &amp; Report Business Partner Interactions</w:t>
            </w:r>
          </w:p>
        </w:tc>
        <w:tc>
          <w:tcPr>
            <w:tcW w:type="dxa" w:w="3370"/>
          </w:tcPr>
          <w:p>
            <w:r/>
            <w:r>
              <w:t>Perform all required analysis on closed requests and on Business Partner contacts and generate related reports.</w:t>
            </w:r>
          </w:p>
        </w:tc>
      </w:tr>
    </w:tbl>
    <w:p/>
    <w:p>
      <w:pPr>
        <w:pStyle w:val="Heading2"/>
      </w:pPr>
      <w:r>
        <w:t>SID ABEs</w:t>
      </w:r>
    </w:p>
    <w:p>
      <w:r>
        <w:t>SID ABEs this ODA Component is responsible for:</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2246"/>
          </w:tcPr>
          <w:p>
            <w:r/>
            <w:r>
              <w:rPr>
                <w:b/>
              </w:rPr>
              <w:t>SID ABE L1</w:t>
            </w:r>
          </w:p>
        </w:tc>
        <w:tc>
          <w:tcPr>
            <w:tcW w:type="dxa" w:w="2808"/>
          </w:tcPr>
          <w:p>
            <w:r/>
            <w:r>
              <w:rPr>
                <w:b/>
              </w:rPr>
              <w:t>SID ABE L1 Definition</w:t>
            </w:r>
          </w:p>
        </w:tc>
        <w:tc>
          <w:tcPr>
            <w:tcW w:type="dxa" w:w="2059"/>
          </w:tcPr>
          <w:p>
            <w:r/>
            <w:r>
              <w:rPr>
                <w:b/>
              </w:rPr>
              <w:t>SID ABE L2 (or set of BEs)</w:t>
            </w:r>
          </w:p>
        </w:tc>
        <w:tc>
          <w:tcPr>
            <w:tcW w:type="dxa" w:w="2246"/>
          </w:tcPr>
          <w:p>
            <w:r/>
            <w:r>
              <w:rPr>
                <w:b/>
              </w:rPr>
              <w:t>SID ABE L2 Definition</w:t>
            </w:r>
          </w:p>
        </w:tc>
      </w:tr>
      <w:tr>
        <w:trPr>
          <w:cantSplit/>
        </w:trPr>
        <w:tc>
          <w:tcPr>
            <w:tcW w:type="dxa" w:w="2246"/>
          </w:tcPr>
          <w:p>
            <w:r/>
            <w:r>
              <w:t>Communication Interaction ABE</w:t>
            </w:r>
          </w:p>
        </w:tc>
        <w:tc>
          <w:tcPr>
            <w:tcW w:type="dxa" w:w="2808"/>
          </w:tcPr>
          <w:p>
            <w:r/>
            <w:r>
              <w:t>The Communication Interaction ABE contains all entities needed for specifying a CommunicationInteraction describing an exchange of information during a communication between two or more human(s) and/or machine(s) during a period of time. CommunicationInteraction might concern Parties playing a role of Customer, Supplier… or even Resource, therefore the ABE « Communication Interaction ABE » is located in « Shared Domain ».</w:t>
            </w:r>
          </w:p>
        </w:tc>
        <w:tc>
          <w:tcPr>
            <w:tcW w:type="dxa" w:w="2059"/>
          </w:tcPr>
          <w:p>
            <w:r/>
            <w:r/>
          </w:p>
        </w:tc>
        <w:tc>
          <w:tcPr>
            <w:tcW w:type="dxa" w:w="2246"/>
          </w:tcPr>
          <w:p>
            <w:r/>
            <w:r>
              <w:t>*(no description available)*</w:t>
            </w:r>
          </w:p>
        </w:tc>
      </w:tr>
    </w:tbl>
    <w:p/>
    <w:p>
      <w:pPr>
        <w:pStyle w:val="Heading2"/>
      </w:pPr>
      <w:r>
        <w:t>Functional Framework Functions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9"/>
        <w:gridCol w:w="1699"/>
        <w:gridCol w:w="1699"/>
        <w:gridCol w:w="1699"/>
        <w:gridCol w:w="1699"/>
      </w:tblGrid>
      <w:tr>
        <w:trPr>
          <w:tblHeader/>
        </w:trPr>
        <w:tc>
          <w:tcPr>
            <w:tcW w:type="dxa" w:w="1123"/>
          </w:tcPr>
          <w:p>
            <w:r/>
            <w:r>
              <w:rPr>
                <w:b/>
              </w:rPr>
              <w:t>Function ID</w:t>
            </w:r>
          </w:p>
        </w:tc>
        <w:tc>
          <w:tcPr>
            <w:tcW w:type="dxa" w:w="2059"/>
          </w:tcPr>
          <w:p>
            <w:r/>
            <w:r>
              <w:rPr>
                <w:b/>
              </w:rPr>
              <w:t>Function Name</w:t>
            </w:r>
          </w:p>
        </w:tc>
        <w:tc>
          <w:tcPr>
            <w:tcW w:type="dxa" w:w="2059"/>
          </w:tcPr>
          <w:p>
            <w:r/>
            <w:r>
              <w:rPr>
                <w:b/>
              </w:rPr>
              <w:t>Aggregate Function L1</w:t>
            </w:r>
          </w:p>
        </w:tc>
        <w:tc>
          <w:tcPr>
            <w:tcW w:type="dxa" w:w="2059"/>
          </w:tcPr>
          <w:p>
            <w:r/>
            <w:r>
              <w:rPr>
                <w:b/>
              </w:rPr>
              <w:t>Aggregate Function L2</w:t>
            </w:r>
          </w:p>
        </w:tc>
        <w:tc>
          <w:tcPr>
            <w:tcW w:type="dxa" w:w="2059"/>
          </w:tcPr>
          <w:p>
            <w:r/>
            <w:r>
              <w:rPr>
                <w:b/>
              </w:rPr>
              <w:t>Function Description</w:t>
            </w:r>
          </w:p>
        </w:tc>
      </w:tr>
      <w:tr>
        <w:trPr>
          <w:cantSplit/>
        </w:trPr>
        <w:tc>
          <w:tcPr>
            <w:tcW w:type="dxa" w:w="1123"/>
          </w:tcPr>
          <w:p>
            <w:r/>
            <w:r>
              <w:t>93</w:t>
            </w:r>
          </w:p>
        </w:tc>
        <w:tc>
          <w:tcPr>
            <w:tcW w:type="dxa" w:w="2059"/>
          </w:tcPr>
          <w:p>
            <w:r/>
            <w:r>
              <w:t>Customer Behavior Tracking</w:t>
            </w:r>
          </w:p>
        </w:tc>
        <w:tc>
          <w:tcPr>
            <w:tcW w:type="dxa" w:w="2059"/>
          </w:tcPr>
          <w:p>
            <w:r/>
            <w:r>
              <w:t>Welcome and Interaction</w:t>
            </w:r>
          </w:p>
        </w:tc>
        <w:tc>
          <w:tcPr>
            <w:tcW w:type="dxa" w:w="2059"/>
          </w:tcPr>
          <w:p>
            <w:r/>
            <w:r>
              <w:t>Customer Interaction Management</w:t>
            </w:r>
          </w:p>
        </w:tc>
        <w:tc>
          <w:tcPr>
            <w:tcW w:type="dxa" w:w="2059"/>
          </w:tcPr>
          <w:p>
            <w:r/>
            <w:r>
              <w:t>Customer Behavior Tracking function monitor the customer behavior through the customer interaction, public communication and use of products. / It includes mapping the customer relation/context to systems such as call center or self-service touch.</w:t>
            </w:r>
          </w:p>
        </w:tc>
      </w:tr>
      <w:tr>
        <w:trPr>
          <w:cantSplit/>
        </w:trPr>
        <w:tc>
          <w:tcPr>
            <w:tcW w:type="dxa" w:w="1123"/>
          </w:tcPr>
          <w:p>
            <w:r/>
            <w:r>
              <w:t>163</w:t>
            </w:r>
          </w:p>
        </w:tc>
        <w:tc>
          <w:tcPr>
            <w:tcW w:type="dxa" w:w="2059"/>
          </w:tcPr>
          <w:p>
            <w:r/>
            <w:r>
              <w:t>Contact Queuing</w:t>
            </w:r>
          </w:p>
        </w:tc>
        <w:tc>
          <w:tcPr>
            <w:tcW w:type="dxa" w:w="2059"/>
          </w:tcPr>
          <w:p>
            <w:r/>
            <w:r>
              <w:t>Welcome and Interaction</w:t>
            </w:r>
          </w:p>
        </w:tc>
        <w:tc>
          <w:tcPr>
            <w:tcW w:type="dxa" w:w="2059"/>
          </w:tcPr>
          <w:p>
            <w:r/>
            <w:r>
              <w:t>Queue Management</w:t>
            </w:r>
          </w:p>
        </w:tc>
        <w:tc>
          <w:tcPr>
            <w:tcW w:type="dxa" w:w="2059"/>
          </w:tcPr>
          <w:p>
            <w:r/>
            <w:r>
              <w:t>Contact Queuing; Contact Queuing provides the means to queue the contact until such time that a suitable agent comes available to work the contact.</w:t>
            </w:r>
          </w:p>
        </w:tc>
      </w:tr>
      <w:tr>
        <w:trPr>
          <w:cantSplit/>
        </w:trPr>
        <w:tc>
          <w:tcPr>
            <w:tcW w:type="dxa" w:w="1123"/>
          </w:tcPr>
          <w:p>
            <w:r/>
            <w:r>
              <w:t>165</w:t>
            </w:r>
          </w:p>
        </w:tc>
        <w:tc>
          <w:tcPr>
            <w:tcW w:type="dxa" w:w="2059"/>
          </w:tcPr>
          <w:p>
            <w:r/>
            <w:r>
              <w:t>Customer Support Collaboration Access</w:t>
            </w:r>
          </w:p>
        </w:tc>
        <w:tc>
          <w:tcPr>
            <w:tcW w:type="dxa" w:w="2059"/>
          </w:tcPr>
          <w:p>
            <w:r/>
            <w:r>
              <w:t>Welcome and Interaction</w:t>
            </w:r>
          </w:p>
        </w:tc>
        <w:tc>
          <w:tcPr>
            <w:tcW w:type="dxa" w:w="2059"/>
          </w:tcPr>
          <w:p>
            <w:r/>
            <w:r>
              <w:t>Customer Interaction Management</w:t>
            </w:r>
          </w:p>
        </w:tc>
        <w:tc>
          <w:tcPr>
            <w:tcW w:type="dxa" w:w="2059"/>
          </w:tcPr>
          <w:p>
            <w:r/>
            <w:r>
              <w:t>Customer Support Collaboration Access provides the means for customer to agent or agent to support online chatting.</w:t>
            </w:r>
          </w:p>
        </w:tc>
      </w:tr>
      <w:tr>
        <w:trPr>
          <w:cantSplit/>
        </w:trPr>
        <w:tc>
          <w:tcPr>
            <w:tcW w:type="dxa" w:w="1123"/>
          </w:tcPr>
          <w:p>
            <w:r/>
            <w:r>
              <w:t>168</w:t>
            </w:r>
          </w:p>
        </w:tc>
        <w:tc>
          <w:tcPr>
            <w:tcW w:type="dxa" w:w="2059"/>
          </w:tcPr>
          <w:p>
            <w:r/>
            <w:r>
              <w:t>Voice Channel Contact Routing</w:t>
            </w:r>
          </w:p>
        </w:tc>
        <w:tc>
          <w:tcPr>
            <w:tcW w:type="dxa" w:w="2059"/>
          </w:tcPr>
          <w:p>
            <w:r/>
            <w:r>
              <w:t>Welcome and Interaction</w:t>
            </w:r>
          </w:p>
        </w:tc>
        <w:tc>
          <w:tcPr>
            <w:tcW w:type="dxa" w:w="2059"/>
          </w:tcPr>
          <w:p>
            <w:r/>
            <w:r>
              <w:t>Customer Interaction Management</w:t>
            </w:r>
          </w:p>
        </w:tc>
        <w:tc>
          <w:tcPr>
            <w:tcW w:type="dxa" w:w="2059"/>
          </w:tcPr>
          <w:p>
            <w:r/>
            <w:r>
              <w:t>Voice Channel Contact Routing function provides the means for a customer to speak to a service representative, including the mechanism to query the customer (e.g. – IVR) on the nature of their request, and routing of the contact to the best available agent with the skills required for the contact and presents to the agent selected call information.</w:t>
            </w:r>
          </w:p>
        </w:tc>
      </w:tr>
      <w:tr>
        <w:trPr>
          <w:cantSplit/>
        </w:trPr>
        <w:tc>
          <w:tcPr>
            <w:tcW w:type="dxa" w:w="1123"/>
          </w:tcPr>
          <w:p>
            <w:r/>
            <w:r>
              <w:t>189</w:t>
            </w:r>
          </w:p>
        </w:tc>
        <w:tc>
          <w:tcPr>
            <w:tcW w:type="dxa" w:w="2059"/>
          </w:tcPr>
          <w:p>
            <w:r/>
            <w:r>
              <w:t>Customer Interaction Information Capturing</w:t>
            </w:r>
          </w:p>
        </w:tc>
        <w:tc>
          <w:tcPr>
            <w:tcW w:type="dxa" w:w="2059"/>
          </w:tcPr>
          <w:p>
            <w:r/>
            <w:r>
              <w:t>Welcome and Interaction</w:t>
            </w:r>
          </w:p>
        </w:tc>
        <w:tc>
          <w:tcPr>
            <w:tcW w:type="dxa" w:w="2059"/>
          </w:tcPr>
          <w:p>
            <w:r/>
            <w:r>
              <w:t>Customer Interaction Management</w:t>
            </w:r>
          </w:p>
        </w:tc>
        <w:tc>
          <w:tcPr>
            <w:tcW w:type="dxa" w:w="2059"/>
          </w:tcPr>
          <w:p>
            <w:r/>
            <w:r>
              <w:t>Customer Interaction Information Capturing captures customer interaction event data from all channels (agent interaction/notes, web/device click analytics, retail transactions, etc.), including receiving information from Customer Interaction Collection &amp; Storage.</w:t>
            </w:r>
          </w:p>
        </w:tc>
      </w:tr>
      <w:tr>
        <w:trPr>
          <w:cantSplit/>
        </w:trPr>
        <w:tc>
          <w:tcPr>
            <w:tcW w:type="dxa" w:w="1123"/>
          </w:tcPr>
          <w:p>
            <w:r/>
            <w:r>
              <w:t>191</w:t>
            </w:r>
          </w:p>
        </w:tc>
        <w:tc>
          <w:tcPr>
            <w:tcW w:type="dxa" w:w="2059"/>
          </w:tcPr>
          <w:p>
            <w:r/>
            <w:r>
              <w:t>Customer Relationship/Context Event Data Accumulation</w:t>
            </w:r>
          </w:p>
        </w:tc>
        <w:tc>
          <w:tcPr>
            <w:tcW w:type="dxa" w:w="2059"/>
          </w:tcPr>
          <w:p>
            <w:r/>
            <w:r>
              <w:t>Welcome and Interaction</w:t>
            </w:r>
          </w:p>
        </w:tc>
        <w:tc>
          <w:tcPr>
            <w:tcW w:type="dxa" w:w="2059"/>
          </w:tcPr>
          <w:p>
            <w:r/>
            <w:r>
              <w:t>Customer Interaction Management</w:t>
            </w:r>
          </w:p>
        </w:tc>
        <w:tc>
          <w:tcPr>
            <w:tcW w:type="dxa" w:w="2059"/>
          </w:tcPr>
          <w:p>
            <w:r/>
            <w:r>
              <w:t>Customer Relationship/Context Event Data Accumulation provides an ability to accumulate and map customer interaction event data from all channels (agent interaction/notes, web/device click analytics, retail transactions, etc.), including received information from Customer Interaction Collection &amp; Storage.</w:t>
            </w:r>
          </w:p>
        </w:tc>
      </w:tr>
      <w:tr>
        <w:trPr>
          <w:cantSplit/>
        </w:trPr>
        <w:tc>
          <w:tcPr>
            <w:tcW w:type="dxa" w:w="1123"/>
          </w:tcPr>
          <w:p>
            <w:r/>
            <w:r>
              <w:t>196</w:t>
            </w:r>
          </w:p>
        </w:tc>
        <w:tc>
          <w:tcPr>
            <w:tcW w:type="dxa" w:w="2059"/>
          </w:tcPr>
          <w:p>
            <w:r/>
            <w:r>
              <w:t>Customer Interaction Logging</w:t>
            </w:r>
          </w:p>
        </w:tc>
        <w:tc>
          <w:tcPr>
            <w:tcW w:type="dxa" w:w="2059"/>
          </w:tcPr>
          <w:p>
            <w:r/>
            <w:r>
              <w:t>Welcome and Interaction</w:t>
            </w:r>
          </w:p>
        </w:tc>
        <w:tc>
          <w:tcPr>
            <w:tcW w:type="dxa" w:w="2059"/>
          </w:tcPr>
          <w:p>
            <w:r/>
            <w:r>
              <w:t>Customer Interaction Management</w:t>
            </w:r>
          </w:p>
        </w:tc>
        <w:tc>
          <w:tcPr>
            <w:tcW w:type="dxa" w:w="2059"/>
          </w:tcPr>
          <w:p>
            <w:r/>
            <w:r>
              <w:t>Customer Interaction Logging provides collection and storage of all contact events with the customer via all channels whether unassisted (self service, retail kiosk) or assisted (call center, retail store). All types of interactions, including interaction history, order history, trouble ticket history, billing collection history, case management, etc... / The Store of any communications in any current or future form including Fax, IVR, email, Page, text, online chat, social media and postal mail. / The storage of all inbound and outbound interactions with the customer.</w:t>
            </w:r>
          </w:p>
        </w:tc>
      </w:tr>
      <w:tr>
        <w:trPr>
          <w:cantSplit/>
        </w:trPr>
        <w:tc>
          <w:tcPr>
            <w:tcW w:type="dxa" w:w="1123"/>
          </w:tcPr>
          <w:p>
            <w:r/>
            <w:r>
              <w:t>239</w:t>
            </w:r>
          </w:p>
        </w:tc>
        <w:tc>
          <w:tcPr>
            <w:tcW w:type="dxa" w:w="2059"/>
          </w:tcPr>
          <w:p>
            <w:r/>
            <w:r>
              <w:t>Recommendation to Customer Notification</w:t>
            </w:r>
          </w:p>
        </w:tc>
        <w:tc>
          <w:tcPr>
            <w:tcW w:type="dxa" w:w="2059"/>
          </w:tcPr>
          <w:p>
            <w:r/>
            <w:r>
              <w:t>Welcome and Interaction</w:t>
            </w:r>
          </w:p>
        </w:tc>
        <w:tc>
          <w:tcPr>
            <w:tcW w:type="dxa" w:w="2059"/>
          </w:tcPr>
          <w:p>
            <w:r/>
            <w:r>
              <w:t>Customer Context Management</w:t>
            </w:r>
          </w:p>
        </w:tc>
        <w:tc>
          <w:tcPr>
            <w:tcW w:type="dxa" w:w="2059"/>
          </w:tcPr>
          <w:p>
            <w:r/>
            <w:r>
              <w:t>Recommendation to Customer Notification provides necessary hooks to reach out to the customer via preferred channels such as SMS, email or Social media. For Inbound, Self-Service or Call Center touch points can get recommendations and a guided action flow to complete the suitable customer treatment (ex. Credit Adjustment handled by agent, or bill dispute initiation via self-service).</w:t>
            </w:r>
          </w:p>
        </w:tc>
      </w:tr>
      <w:tr>
        <w:trPr>
          <w:cantSplit/>
        </w:trPr>
        <w:tc>
          <w:tcPr>
            <w:tcW w:type="dxa" w:w="1123"/>
          </w:tcPr>
          <w:p>
            <w:r/>
            <w:r>
              <w:t>1041</w:t>
            </w:r>
          </w:p>
        </w:tc>
        <w:tc>
          <w:tcPr>
            <w:tcW w:type="dxa" w:w="2059"/>
          </w:tcPr>
          <w:p>
            <w:r/>
            <w:r>
              <w:t>Partner Interaction Journalizing</w:t>
            </w:r>
          </w:p>
        </w:tc>
        <w:tc>
          <w:tcPr>
            <w:tcW w:type="dxa" w:w="2059"/>
          </w:tcPr>
          <w:p>
            <w:r/>
            <w:r>
              <w:t>Business Partner Welcome and Interaction</w:t>
            </w:r>
          </w:p>
        </w:tc>
        <w:tc>
          <w:tcPr>
            <w:tcW w:type="dxa" w:w="2059"/>
          </w:tcPr>
          <w:p>
            <w:r/>
            <w:r>
              <w:t>Business Partner Interaction Management</w:t>
            </w:r>
          </w:p>
        </w:tc>
        <w:tc>
          <w:tcPr>
            <w:tcW w:type="dxa" w:w="2059"/>
          </w:tcPr>
          <w:p>
            <w:r/>
            <w:r>
              <w:t>Partner Interaction Journalizing provides collection &amp; storage of all contact events with the partner via all channels whether unassisted (self service, retail kiosk) or assisted (call center, retail store).</w:t>
            </w:r>
          </w:p>
        </w:tc>
      </w:tr>
    </w:tbl>
    <w:p/>
    <w:p>
      <w:pPr>
        <w:pStyle w:val="Heading1"/>
      </w:pPr>
      <w:r>
        <w:t>TM Forum Open APIs &amp; Events</w:t>
      </w:r>
    </w:p>
    <w:p>
      <w:r>
        <w:t>The following part covers the APIs and Events; this part is split in 3:</w:t>
      </w:r>
    </w:p>
    <w:p/>
    <w:p>
      <w:r>
        <w:t>List of Exposed APIs - This is the list of APIs available from this component.</w:t>
      </w:r>
    </w:p>
    <w:p/>
    <w:p>
      <w:r>
        <w:t>List of Dependent APIs - In order to satisfy the provided API, the component could require the usage of this set of required APIs.</w:t>
      </w:r>
    </w:p>
    <w:p/>
    <w:p>
      <w:r>
        <w:t>List of Events (generated &amp; consumed) - The events which the component may generate are listed in this section along with a list of the events which it may consume. Since there is a possibility of multiple sources and receivers for each defined event.</w:t>
      </w:r>
    </w:p>
    <w:p>
      <w:pPr>
        <w:pStyle w:val="Heading2"/>
      </w:pPr>
      <w:r>
        <w:t>API Context Diagram</w:t>
      </w:r>
    </w:p>
    <w:p>
      <w:r>
        <w:drawing>
          <wp:inline xmlns:a="http://schemas.openxmlformats.org/drawingml/2006/main" xmlns:pic="http://schemas.openxmlformats.org/drawingml/2006/picture">
            <wp:extent cx="5394960" cy="2199184"/>
            <wp:docPr id="2" name="Picture 2"/>
            <wp:cNvGraphicFramePr>
              <a:graphicFrameLocks noChangeAspect="1"/>
            </wp:cNvGraphicFramePr>
            <a:graphic>
              <a:graphicData uri="http://schemas.openxmlformats.org/drawingml/2006/picture">
                <pic:pic>
                  <pic:nvPicPr>
                    <pic:cNvPr id="0" name="TMFC023_API_Context.png"/>
                    <pic:cNvPicPr/>
                  </pic:nvPicPr>
                  <pic:blipFill>
                    <a:blip r:embed="rId48"/>
                    <a:stretch>
                      <a:fillRect/>
                    </a:stretch>
                  </pic:blipFill>
                  <pic:spPr>
                    <a:xfrm>
                      <a:off x="0" y="0"/>
                      <a:ext cx="5394960" cy="2199184"/>
                    </a:xfrm>
                    <a:prstGeom prst="rect"/>
                  </pic:spPr>
                </pic:pic>
              </a:graphicData>
            </a:graphic>
          </wp:inline>
        </w:drawing>
      </w:r>
    </w:p>
    <w:p>
      <w:r>
        <w:rPr>
          <w:i/>
        </w:rPr>
        <w:t>API Context diagram</w:t>
      </w:r>
    </w:p>
    <w:p>
      <w:pPr>
        <w:pStyle w:val="Heading2"/>
      </w:pPr>
      <w:r>
        <w:t>Exposed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059"/>
          </w:tcPr>
          <w:p>
            <w:r/>
            <w:r>
              <w:rPr>
                <w:b/>
              </w:rPr>
              <w:t>API Name</w:t>
            </w:r>
          </w:p>
        </w:tc>
        <w:tc>
          <w:tcPr>
            <w:tcW w:type="dxa" w:w="1591"/>
          </w:tcPr>
          <w:p>
            <w:r/>
            <w:r>
              <w:rPr>
                <w:b/>
              </w:rPr>
              <w:t>Mandatory / Optional</w:t>
            </w:r>
          </w:p>
        </w:tc>
        <w:tc>
          <w:tcPr>
            <w:tcW w:type="dxa" w:w="1217"/>
          </w:tcPr>
          <w:p>
            <w:r/>
            <w:r>
              <w:rPr>
                <w:b/>
              </w:rPr>
              <w:t>API Version</w:t>
            </w:r>
          </w:p>
        </w:tc>
        <w:tc>
          <w:tcPr>
            <w:tcW w:type="dxa" w:w="1404"/>
          </w:tcPr>
          <w:p>
            <w:r/>
            <w:r>
              <w:rPr>
                <w:b/>
              </w:rPr>
              <w:t>Resource</w:t>
            </w:r>
          </w:p>
        </w:tc>
        <w:tc>
          <w:tcPr>
            <w:tcW w:type="dxa" w:w="2059"/>
          </w:tcPr>
          <w:p>
            <w:r/>
            <w:r>
              <w:rPr>
                <w:b/>
              </w:rPr>
              <w:t>Operations</w:t>
            </w:r>
          </w:p>
        </w:tc>
      </w:tr>
      <w:tr>
        <w:trPr>
          <w:cantSplit/>
        </w:trPr>
        <w:tc>
          <w:tcPr>
            <w:tcW w:type="dxa" w:w="1030"/>
          </w:tcPr>
          <w:p>
            <w:r/>
            <w:r>
              <w:t>TMF683</w:t>
            </w:r>
          </w:p>
        </w:tc>
        <w:tc>
          <w:tcPr>
            <w:tcW w:type="dxa" w:w="2059"/>
          </w:tcPr>
          <w:p>
            <w:r/>
            <w:r>
              <w:t>Party Interaction Management API</w:t>
            </w:r>
          </w:p>
        </w:tc>
        <w:tc>
          <w:tcPr>
            <w:tcW w:type="dxa" w:w="1591"/>
          </w:tcPr>
          <w:p>
            <w:r/>
            <w:r>
              <w:t>Mandatory</w:t>
            </w:r>
          </w:p>
        </w:tc>
        <w:tc>
          <w:tcPr>
            <w:tcW w:type="dxa" w:w="1217"/>
          </w:tcPr>
          <w:p>
            <w:r/>
            <w:r>
              <w:t>5</w:t>
            </w:r>
          </w:p>
        </w:tc>
        <w:tc>
          <w:tcPr>
            <w:tcW w:type="dxa" w:w="1404"/>
          </w:tcPr>
          <w:p>
            <w:r/>
            <w:r>
              <w:t>partyInteraction</w:t>
            </w:r>
          </w:p>
        </w:tc>
        <w:tc>
          <w:tcPr>
            <w:tcW w:type="dxa" w:w="2059"/>
          </w:tcPr>
          <w:p>
            <w:r/>
            <w:r>
              <w:t>GET, GET /id, POST, PATCH, DELETE</w:t>
            </w:r>
          </w:p>
        </w:tc>
      </w:tr>
      <w:tr>
        <w:trPr>
          <w:cantSplit/>
        </w:trPr>
        <w:tc>
          <w:tcPr>
            <w:tcW w:type="dxa" w:w="1030"/>
          </w:tcPr>
          <w:p>
            <w:r/>
            <w:r>
              <w:t>TMF683</w:t>
            </w:r>
          </w:p>
        </w:tc>
        <w:tc>
          <w:tcPr>
            <w:tcW w:type="dxa" w:w="2059"/>
          </w:tcPr>
          <w:p>
            <w:r/>
            <w:r>
              <w:t>Party Interaction Management API</w:t>
            </w:r>
          </w:p>
        </w:tc>
        <w:tc>
          <w:tcPr>
            <w:tcW w:type="dxa" w:w="1591"/>
          </w:tcPr>
          <w:p>
            <w:r/>
            <w:r>
              <w:t>Mandatory</w:t>
            </w:r>
          </w:p>
        </w:tc>
        <w:tc>
          <w:tcPr>
            <w:tcW w:type="dxa" w:w="1217"/>
          </w:tcPr>
          <w:p>
            <w:r/>
            <w:r>
              <w:t>4</w:t>
            </w:r>
          </w:p>
        </w:tc>
        <w:tc>
          <w:tcPr>
            <w:tcW w:type="dxa" w:w="1404"/>
          </w:tcPr>
          <w:p>
            <w:r/>
            <w:r>
              <w:t>partyInteraction</w:t>
            </w:r>
          </w:p>
        </w:tc>
        <w:tc>
          <w:tcPr>
            <w:tcW w:type="dxa" w:w="2059"/>
          </w:tcPr>
          <w:p>
            <w:r/>
            <w:r>
              <w:t>GET, GET /id, POST, PATCH, DELETE</w:t>
            </w:r>
          </w:p>
        </w:tc>
      </w:tr>
      <w:tr>
        <w:trPr>
          <w:cantSplit/>
        </w:trPr>
        <w:tc>
          <w:tcPr>
            <w:tcW w:type="dxa" w:w="1030"/>
          </w:tcPr>
          <w:p>
            <w:r/>
            <w:r>
              <w:t>TMF701</w:t>
            </w:r>
          </w:p>
        </w:tc>
        <w:tc>
          <w:tcPr>
            <w:tcW w:type="dxa" w:w="2059"/>
          </w:tcPr>
          <w:p>
            <w:r/>
            <w:r>
              <w:t>UNRESOLVED-TMF701</w:t>
            </w:r>
          </w:p>
        </w:tc>
        <w:tc>
          <w:tcPr>
            <w:tcW w:type="dxa" w:w="1591"/>
          </w:tcPr>
          <w:p>
            <w:r/>
            <w:r>
              <w:t>Optional</w:t>
            </w:r>
          </w:p>
        </w:tc>
        <w:tc>
          <w:tcPr>
            <w:tcW w:type="dxa" w:w="1217"/>
          </w:tcPr>
          <w:p>
            <w:r/>
            <w:r>
              <w:t>4</w:t>
            </w:r>
          </w:p>
        </w:tc>
        <w:tc>
          <w:tcPr>
            <w:tcW w:type="dxa" w:w="1404"/>
          </w:tcPr>
          <w:p>
            <w:r/>
            <w:r>
              <w:t>processFlow</w:t>
            </w:r>
          </w:p>
        </w:tc>
        <w:tc>
          <w:tcPr>
            <w:tcW w:type="dxa" w:w="2059"/>
          </w:tcPr>
          <w:p>
            <w:r/>
            <w:r>
              <w:t>POST, GET, GET /id, DELETE</w:t>
            </w:r>
          </w:p>
        </w:tc>
      </w:tr>
      <w:tr>
        <w:trPr>
          <w:cantSplit/>
        </w:trPr>
        <w:tc>
          <w:tcPr>
            <w:tcW w:type="dxa" w:w="1030"/>
          </w:tcPr>
          <w:p>
            <w:r/>
            <w:r>
              <w:t>TMF701</w:t>
            </w:r>
          </w:p>
        </w:tc>
        <w:tc>
          <w:tcPr>
            <w:tcW w:type="dxa" w:w="2059"/>
          </w:tcPr>
          <w:p>
            <w:r/>
            <w:r>
              <w:t>UNRESOLVED-TMF701</w:t>
            </w:r>
          </w:p>
        </w:tc>
        <w:tc>
          <w:tcPr>
            <w:tcW w:type="dxa" w:w="1591"/>
          </w:tcPr>
          <w:p>
            <w:r/>
            <w:r>
              <w:t>Optional</w:t>
            </w:r>
          </w:p>
        </w:tc>
        <w:tc>
          <w:tcPr>
            <w:tcW w:type="dxa" w:w="1217"/>
          </w:tcPr>
          <w:p>
            <w:r/>
            <w:r>
              <w:t>4</w:t>
            </w:r>
          </w:p>
        </w:tc>
        <w:tc>
          <w:tcPr>
            <w:tcW w:type="dxa" w:w="1404"/>
          </w:tcPr>
          <w:p>
            <w:r/>
            <w:r>
              <w:t>taskFlow</w:t>
            </w:r>
          </w:p>
        </w:tc>
        <w:tc>
          <w:tcPr>
            <w:tcW w:type="dxa" w:w="2059"/>
          </w:tcPr>
          <w:p>
            <w:r/>
            <w:r>
              <w:t>PATCH, GET, GET /id</w:t>
            </w:r>
          </w:p>
        </w:tc>
      </w:tr>
    </w:tbl>
    <w:p/>
    <w:p>
      <w:r>
        <w:drawing>
          <wp:inline xmlns:a="http://schemas.openxmlformats.org/drawingml/2006/main" xmlns:pic="http://schemas.openxmlformats.org/drawingml/2006/picture">
            <wp:extent cx="5394960" cy="1914046"/>
            <wp:docPr id="3" name="Picture 3"/>
            <wp:cNvGraphicFramePr>
              <a:graphicFrameLocks noChangeAspect="1"/>
            </wp:cNvGraphicFramePr>
            <a:graphic>
              <a:graphicData uri="http://schemas.openxmlformats.org/drawingml/2006/picture">
                <pic:pic>
                  <pic:nvPicPr>
                    <pic:cNvPr id="0" name="TMFC023_Exposed_API.png"/>
                    <pic:cNvPicPr/>
                  </pic:nvPicPr>
                  <pic:blipFill>
                    <a:blip r:embed="rId49"/>
                    <a:stretch>
                      <a:fillRect/>
                    </a:stretch>
                  </pic:blipFill>
                  <pic:spPr>
                    <a:xfrm>
                      <a:off x="0" y="0"/>
                      <a:ext cx="5394960" cy="1914046"/>
                    </a:xfrm>
                    <a:prstGeom prst="rect"/>
                  </pic:spPr>
                </pic:pic>
              </a:graphicData>
            </a:graphic>
          </wp:inline>
        </w:drawing>
      </w:r>
    </w:p>
    <w:p>
      <w:r>
        <w:rPr>
          <w:i/>
        </w:rPr>
        <w:t>Exposed API diagram</w:t>
      </w:r>
    </w:p>
    <w:p>
      <w:pPr>
        <w:pStyle w:val="Heading2"/>
      </w:pPr>
      <w:r>
        <w:t>Dependent APIs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416"/>
        <w:gridCol w:w="1416"/>
        <w:gridCol w:w="1416"/>
        <w:gridCol w:w="1416"/>
        <w:gridCol w:w="1416"/>
        <w:gridCol w:w="1416"/>
      </w:tblGrid>
      <w:tr>
        <w:trPr>
          <w:tblHeader/>
        </w:trPr>
        <w:tc>
          <w:tcPr>
            <w:tcW w:type="dxa" w:w="1030"/>
          </w:tcPr>
          <w:p>
            <w:r/>
            <w:r>
              <w:rPr>
                <w:b/>
              </w:rPr>
              <w:t>API ID</w:t>
            </w:r>
          </w:p>
        </w:tc>
        <w:tc>
          <w:tcPr>
            <w:tcW w:type="dxa" w:w="2059"/>
          </w:tcPr>
          <w:p>
            <w:r/>
            <w:r>
              <w:rPr>
                <w:b/>
              </w:rPr>
              <w:t>API Name</w:t>
            </w:r>
          </w:p>
        </w:tc>
        <w:tc>
          <w:tcPr>
            <w:tcW w:type="dxa" w:w="1217"/>
          </w:tcPr>
          <w:p>
            <w:r/>
            <w:r>
              <w:rPr>
                <w:b/>
              </w:rPr>
              <w:t>API Version</w:t>
            </w:r>
          </w:p>
        </w:tc>
        <w:tc>
          <w:tcPr>
            <w:tcW w:type="dxa" w:w="1591"/>
          </w:tcPr>
          <w:p>
            <w:r/>
            <w:r>
              <w:rPr>
                <w:b/>
              </w:rPr>
              <w:t>Mandatory / Optional</w:t>
            </w:r>
          </w:p>
        </w:tc>
        <w:tc>
          <w:tcPr>
            <w:tcW w:type="dxa" w:w="1591"/>
          </w:tcPr>
          <w:p>
            <w:r/>
            <w:r>
              <w:rPr>
                <w:b/>
              </w:rPr>
              <w:t>Resource</w:t>
            </w:r>
          </w:p>
        </w:tc>
        <w:tc>
          <w:tcPr>
            <w:tcW w:type="dxa" w:w="1872"/>
          </w:tcPr>
          <w:p>
            <w:r/>
            <w:r>
              <w:rPr>
                <w:b/>
              </w:rPr>
              <w:t>Operations</w:t>
            </w:r>
          </w:p>
        </w:tc>
      </w:tr>
      <w:tr>
        <w:trPr>
          <w:cantSplit/>
        </w:trPr>
        <w:tc>
          <w:tcPr>
            <w:tcW w:type="dxa" w:w="1030"/>
          </w:tcPr>
          <w:p>
            <w:r/>
            <w:r>
              <w:t>TMF632</w:t>
            </w:r>
          </w:p>
        </w:tc>
        <w:tc>
          <w:tcPr>
            <w:tcW w:type="dxa" w:w="2059"/>
          </w:tcPr>
          <w:p>
            <w:r/>
            <w:r>
              <w:t>Party Management API</w:t>
            </w:r>
          </w:p>
        </w:tc>
        <w:tc>
          <w:tcPr>
            <w:tcW w:type="dxa" w:w="1217"/>
          </w:tcPr>
          <w:p>
            <w:r/>
            <w:r>
              <w:t>5</w:t>
            </w:r>
          </w:p>
        </w:tc>
        <w:tc>
          <w:tcPr>
            <w:tcW w:type="dxa" w:w="1591"/>
          </w:tcPr>
          <w:p>
            <w:r/>
            <w:r>
              <w:t>Optional</w:t>
            </w:r>
          </w:p>
        </w:tc>
        <w:tc>
          <w:tcPr>
            <w:tcW w:type="dxa" w:w="1591"/>
          </w:tcPr>
          <w:p>
            <w:r/>
            <w:r>
              <w:t>individual</w:t>
            </w:r>
          </w:p>
        </w:tc>
        <w:tc>
          <w:tcPr>
            <w:tcW w:type="dxa" w:w="1872"/>
          </w:tcPr>
          <w:p>
            <w:r/>
            <w:r>
              <w:t>GET, GET /id</w:t>
            </w:r>
          </w:p>
        </w:tc>
      </w:tr>
      <w:tr>
        <w:trPr>
          <w:cantSplit/>
        </w:trPr>
        <w:tc>
          <w:tcPr>
            <w:tcW w:type="dxa" w:w="1030"/>
          </w:tcPr>
          <w:p>
            <w:r/>
            <w:r>
              <w:t>TMF632</w:t>
            </w:r>
          </w:p>
        </w:tc>
        <w:tc>
          <w:tcPr>
            <w:tcW w:type="dxa" w:w="2059"/>
          </w:tcPr>
          <w:p>
            <w:r/>
            <w:r>
              <w:t>Party Management API</w:t>
            </w:r>
          </w:p>
        </w:tc>
        <w:tc>
          <w:tcPr>
            <w:tcW w:type="dxa" w:w="1217"/>
          </w:tcPr>
          <w:p>
            <w:r/>
            <w:r>
              <w:t>5</w:t>
            </w:r>
          </w:p>
        </w:tc>
        <w:tc>
          <w:tcPr>
            <w:tcW w:type="dxa" w:w="1591"/>
          </w:tcPr>
          <w:p>
            <w:r/>
            <w:r>
              <w:t>Optional</w:t>
            </w:r>
          </w:p>
        </w:tc>
        <w:tc>
          <w:tcPr>
            <w:tcW w:type="dxa" w:w="1591"/>
          </w:tcPr>
          <w:p>
            <w:r/>
            <w:r>
              <w:t>organization</w:t>
            </w:r>
          </w:p>
        </w:tc>
        <w:tc>
          <w:tcPr>
            <w:tcW w:type="dxa" w:w="1872"/>
          </w:tcPr>
          <w:p>
            <w:r/>
            <w:r>
              <w:t>GET, GET /id</w:t>
            </w:r>
          </w:p>
        </w:tc>
      </w:tr>
      <w:tr>
        <w:trPr>
          <w:cantSplit/>
        </w:trPr>
        <w:tc>
          <w:tcPr>
            <w:tcW w:type="dxa" w:w="1030"/>
          </w:tcPr>
          <w:p>
            <w:r/>
            <w:r>
              <w:t>TMF632</w:t>
            </w:r>
          </w:p>
        </w:tc>
        <w:tc>
          <w:tcPr>
            <w:tcW w:type="dxa" w:w="2059"/>
          </w:tcPr>
          <w:p>
            <w:r/>
            <w:r>
              <w:t>Party Management API</w:t>
            </w:r>
          </w:p>
        </w:tc>
        <w:tc>
          <w:tcPr>
            <w:tcW w:type="dxa" w:w="1217"/>
          </w:tcPr>
          <w:p>
            <w:r/>
            <w:r>
              <w:t>4</w:t>
            </w:r>
          </w:p>
        </w:tc>
        <w:tc>
          <w:tcPr>
            <w:tcW w:type="dxa" w:w="1591"/>
          </w:tcPr>
          <w:p>
            <w:r/>
            <w:r>
              <w:t>Optional</w:t>
            </w:r>
          </w:p>
        </w:tc>
        <w:tc>
          <w:tcPr>
            <w:tcW w:type="dxa" w:w="1591"/>
          </w:tcPr>
          <w:p>
            <w:r/>
            <w:r>
              <w:t>individual</w:t>
            </w:r>
          </w:p>
        </w:tc>
        <w:tc>
          <w:tcPr>
            <w:tcW w:type="dxa" w:w="1872"/>
          </w:tcPr>
          <w:p>
            <w:r/>
            <w:r>
              <w:t>GET, GET /id</w:t>
            </w:r>
          </w:p>
        </w:tc>
      </w:tr>
      <w:tr>
        <w:trPr>
          <w:cantSplit/>
        </w:trPr>
        <w:tc>
          <w:tcPr>
            <w:tcW w:type="dxa" w:w="1030"/>
          </w:tcPr>
          <w:p>
            <w:r/>
            <w:r>
              <w:t>TMF632</w:t>
            </w:r>
          </w:p>
        </w:tc>
        <w:tc>
          <w:tcPr>
            <w:tcW w:type="dxa" w:w="2059"/>
          </w:tcPr>
          <w:p>
            <w:r/>
            <w:r>
              <w:t>Party Management API</w:t>
            </w:r>
          </w:p>
        </w:tc>
        <w:tc>
          <w:tcPr>
            <w:tcW w:type="dxa" w:w="1217"/>
          </w:tcPr>
          <w:p>
            <w:r/>
            <w:r>
              <w:t>4</w:t>
            </w:r>
          </w:p>
        </w:tc>
        <w:tc>
          <w:tcPr>
            <w:tcW w:type="dxa" w:w="1591"/>
          </w:tcPr>
          <w:p>
            <w:r/>
            <w:r>
              <w:t>Optional</w:t>
            </w:r>
          </w:p>
        </w:tc>
        <w:tc>
          <w:tcPr>
            <w:tcW w:type="dxa" w:w="1591"/>
          </w:tcPr>
          <w:p>
            <w:r/>
            <w:r>
              <w:t>organization</w:t>
            </w:r>
          </w:p>
        </w:tc>
        <w:tc>
          <w:tcPr>
            <w:tcW w:type="dxa" w:w="1872"/>
          </w:tcPr>
          <w:p>
            <w:r/>
            <w:r>
              <w:t>GET, GET /id</w:t>
            </w:r>
          </w:p>
        </w:tc>
      </w:tr>
      <w:tr>
        <w:trPr>
          <w:cantSplit/>
        </w:trPr>
        <w:tc>
          <w:tcPr>
            <w:tcW w:type="dxa" w:w="1030"/>
          </w:tcPr>
          <w:p>
            <w:r/>
            <w:r>
              <w:t>TMF669</w:t>
            </w:r>
          </w:p>
        </w:tc>
        <w:tc>
          <w:tcPr>
            <w:tcW w:type="dxa" w:w="2059"/>
          </w:tcPr>
          <w:p>
            <w:r/>
            <w:r>
              <w:t>Party Role Management API</w:t>
            </w:r>
          </w:p>
        </w:tc>
        <w:tc>
          <w:tcPr>
            <w:tcW w:type="dxa" w:w="1217"/>
          </w:tcPr>
          <w:p>
            <w:r/>
            <w:r>
              <w:t>5</w:t>
            </w:r>
          </w:p>
        </w:tc>
        <w:tc>
          <w:tcPr>
            <w:tcW w:type="dxa" w:w="1591"/>
          </w:tcPr>
          <w:p>
            <w:r/>
            <w:r>
              <w:t>Optional</w:t>
            </w:r>
          </w:p>
        </w:tc>
        <w:tc>
          <w:tcPr>
            <w:tcW w:type="dxa" w:w="1591"/>
          </w:tcPr>
          <w:p>
            <w:r/>
            <w:r>
              <w:t>partyRole</w:t>
            </w:r>
          </w:p>
        </w:tc>
        <w:tc>
          <w:tcPr>
            <w:tcW w:type="dxa" w:w="1872"/>
          </w:tcPr>
          <w:p>
            <w:r/>
            <w:r>
              <w:t>GET, GET /id</w:t>
            </w:r>
          </w:p>
        </w:tc>
      </w:tr>
      <w:tr>
        <w:trPr>
          <w:cantSplit/>
        </w:trPr>
        <w:tc>
          <w:tcPr>
            <w:tcW w:type="dxa" w:w="1030"/>
          </w:tcPr>
          <w:p>
            <w:r/>
            <w:r>
              <w:t>TMF669</w:t>
            </w:r>
          </w:p>
        </w:tc>
        <w:tc>
          <w:tcPr>
            <w:tcW w:type="dxa" w:w="2059"/>
          </w:tcPr>
          <w:p>
            <w:r/>
            <w:r>
              <w:t>Party Role Management API</w:t>
            </w:r>
          </w:p>
        </w:tc>
        <w:tc>
          <w:tcPr>
            <w:tcW w:type="dxa" w:w="1217"/>
          </w:tcPr>
          <w:p>
            <w:r/>
            <w:r>
              <w:t>4</w:t>
            </w:r>
          </w:p>
        </w:tc>
        <w:tc>
          <w:tcPr>
            <w:tcW w:type="dxa" w:w="1591"/>
          </w:tcPr>
          <w:p>
            <w:r/>
            <w:r>
              <w:t>Optional</w:t>
            </w:r>
          </w:p>
        </w:tc>
        <w:tc>
          <w:tcPr>
            <w:tcW w:type="dxa" w:w="1591"/>
          </w:tcPr>
          <w:p>
            <w:r/>
            <w:r>
              <w:t>partyRole</w:t>
            </w:r>
          </w:p>
        </w:tc>
        <w:tc>
          <w:tcPr>
            <w:tcW w:type="dxa" w:w="1872"/>
          </w:tcPr>
          <w:p>
            <w:r/>
            <w:r>
              <w:t>GET, GET /id</w:t>
            </w:r>
          </w:p>
        </w:tc>
      </w:tr>
      <w:tr>
        <w:trPr>
          <w:cantSplit/>
        </w:trPr>
        <w:tc>
          <w:tcPr>
            <w:tcW w:type="dxa" w:w="1030"/>
          </w:tcPr>
          <w:p>
            <w:r/>
            <w:r>
              <w:t>TMF662</w:t>
            </w:r>
          </w:p>
        </w:tc>
        <w:tc>
          <w:tcPr>
            <w:tcW w:type="dxa" w:w="2059"/>
          </w:tcPr>
          <w:p>
            <w:r/>
            <w:r>
              <w:t>Entity Catalog Management API</w:t>
            </w:r>
          </w:p>
        </w:tc>
        <w:tc>
          <w:tcPr>
            <w:tcW w:type="dxa" w:w="1217"/>
          </w:tcPr>
          <w:p>
            <w:r/>
            <w:r>
              <w:t>4</w:t>
            </w:r>
          </w:p>
        </w:tc>
        <w:tc>
          <w:tcPr>
            <w:tcW w:type="dxa" w:w="1591"/>
          </w:tcPr>
          <w:p>
            <w:r/>
            <w:r>
              <w:t>Optional</w:t>
            </w:r>
          </w:p>
        </w:tc>
        <w:tc>
          <w:tcPr>
            <w:tcW w:type="dxa" w:w="1591"/>
          </w:tcPr>
          <w:p>
            <w:r/>
            <w:r>
              <w:t>entitySpecification</w:t>
            </w:r>
          </w:p>
        </w:tc>
        <w:tc>
          <w:tcPr>
            <w:tcW w:type="dxa" w:w="1872"/>
          </w:tcPr>
          <w:p>
            <w:r/>
            <w:r>
              <w:t>GET, GET /id</w:t>
            </w:r>
          </w:p>
        </w:tc>
      </w:tr>
      <w:tr>
        <w:trPr>
          <w:cantSplit/>
        </w:trPr>
        <w:tc>
          <w:tcPr>
            <w:tcW w:type="dxa" w:w="1030"/>
          </w:tcPr>
          <w:p>
            <w:r/>
            <w:r>
              <w:t>TMF662</w:t>
            </w:r>
          </w:p>
        </w:tc>
        <w:tc>
          <w:tcPr>
            <w:tcW w:type="dxa" w:w="2059"/>
          </w:tcPr>
          <w:p>
            <w:r/>
            <w:r>
              <w:t>Entity Catalog Management API</w:t>
            </w:r>
          </w:p>
        </w:tc>
        <w:tc>
          <w:tcPr>
            <w:tcW w:type="dxa" w:w="1217"/>
          </w:tcPr>
          <w:p>
            <w:r/>
            <w:r>
              <w:t>4</w:t>
            </w:r>
          </w:p>
        </w:tc>
        <w:tc>
          <w:tcPr>
            <w:tcW w:type="dxa" w:w="1591"/>
          </w:tcPr>
          <w:p>
            <w:r/>
            <w:r>
              <w:t>Optional</w:t>
            </w:r>
          </w:p>
        </w:tc>
        <w:tc>
          <w:tcPr>
            <w:tcW w:type="dxa" w:w="1591"/>
          </w:tcPr>
          <w:p>
            <w:r/>
            <w:r>
              <w:t>entityCategory</w:t>
            </w:r>
          </w:p>
        </w:tc>
        <w:tc>
          <w:tcPr>
            <w:tcW w:type="dxa" w:w="1872"/>
          </w:tcPr>
          <w:p>
            <w:r/>
            <w:r>
              <w:t>GET, GET /id</w:t>
            </w:r>
          </w:p>
        </w:tc>
      </w:tr>
      <w:tr>
        <w:trPr>
          <w:cantSplit/>
        </w:trPr>
        <w:tc>
          <w:tcPr>
            <w:tcW w:type="dxa" w:w="1030"/>
          </w:tcPr>
          <w:p>
            <w:r/>
            <w:r>
              <w:t>TMF662</w:t>
            </w:r>
          </w:p>
        </w:tc>
        <w:tc>
          <w:tcPr>
            <w:tcW w:type="dxa" w:w="2059"/>
          </w:tcPr>
          <w:p>
            <w:r/>
            <w:r>
              <w:t>Entity Catalog Management API</w:t>
            </w:r>
          </w:p>
        </w:tc>
        <w:tc>
          <w:tcPr>
            <w:tcW w:type="dxa" w:w="1217"/>
          </w:tcPr>
          <w:p>
            <w:r/>
            <w:r>
              <w:t>4</w:t>
            </w:r>
          </w:p>
        </w:tc>
        <w:tc>
          <w:tcPr>
            <w:tcW w:type="dxa" w:w="1591"/>
          </w:tcPr>
          <w:p>
            <w:r/>
            <w:r>
              <w:t>Optional</w:t>
            </w:r>
          </w:p>
        </w:tc>
        <w:tc>
          <w:tcPr>
            <w:tcW w:type="dxa" w:w="1591"/>
          </w:tcPr>
          <w:p>
            <w:r/>
            <w:r>
              <w:t>entityCatalog</w:t>
            </w:r>
          </w:p>
        </w:tc>
        <w:tc>
          <w:tcPr>
            <w:tcW w:type="dxa" w:w="1872"/>
          </w:tcPr>
          <w:p>
            <w:r/>
            <w:r>
              <w:t>GET, GET /id</w:t>
            </w:r>
          </w:p>
        </w:tc>
      </w:tr>
      <w:tr>
        <w:trPr>
          <w:cantSplit/>
        </w:trPr>
        <w:tc>
          <w:tcPr>
            <w:tcW w:type="dxa" w:w="1030"/>
          </w:tcPr>
          <w:p>
            <w:r/>
            <w:r>
              <w:t>TMF662</w:t>
            </w:r>
          </w:p>
        </w:tc>
        <w:tc>
          <w:tcPr>
            <w:tcW w:type="dxa" w:w="2059"/>
          </w:tcPr>
          <w:p>
            <w:r/>
            <w:r>
              <w:t>Entity Catalog Management API</w:t>
            </w:r>
          </w:p>
        </w:tc>
        <w:tc>
          <w:tcPr>
            <w:tcW w:type="dxa" w:w="1217"/>
          </w:tcPr>
          <w:p>
            <w:r/>
            <w:r>
              <w:t>4</w:t>
            </w:r>
          </w:p>
        </w:tc>
        <w:tc>
          <w:tcPr>
            <w:tcW w:type="dxa" w:w="1591"/>
          </w:tcPr>
          <w:p>
            <w:r/>
            <w:r>
              <w:t>Optional</w:t>
            </w:r>
          </w:p>
        </w:tc>
        <w:tc>
          <w:tcPr>
            <w:tcW w:type="dxa" w:w="1591"/>
          </w:tcPr>
          <w:p>
            <w:r/>
            <w:r>
              <w:t>entityCatalogItem</w:t>
            </w:r>
          </w:p>
        </w:tc>
        <w:tc>
          <w:tcPr>
            <w:tcW w:type="dxa" w:w="1872"/>
          </w:tcPr>
          <w:p>
            <w:r/>
            <w:r>
              <w:t>GET, GET /id</w:t>
            </w:r>
          </w:p>
        </w:tc>
      </w:tr>
      <w:tr>
        <w:trPr>
          <w:cantSplit/>
        </w:trPr>
        <w:tc>
          <w:tcPr>
            <w:tcW w:type="dxa" w:w="1030"/>
          </w:tcPr>
          <w:p>
            <w:r/>
            <w:r>
              <w:t>TMF667</w:t>
            </w:r>
          </w:p>
        </w:tc>
        <w:tc>
          <w:tcPr>
            <w:tcW w:type="dxa" w:w="2059"/>
          </w:tcPr>
          <w:p>
            <w:r/>
            <w:r>
              <w:t>Document Management API</w:t>
            </w:r>
          </w:p>
        </w:tc>
        <w:tc>
          <w:tcPr>
            <w:tcW w:type="dxa" w:w="1217"/>
          </w:tcPr>
          <w:p>
            <w:r/>
            <w:r>
              <w:t>4</w:t>
            </w:r>
          </w:p>
        </w:tc>
        <w:tc>
          <w:tcPr>
            <w:tcW w:type="dxa" w:w="1591"/>
          </w:tcPr>
          <w:p>
            <w:r/>
            <w:r>
              <w:t>Optional</w:t>
            </w:r>
          </w:p>
        </w:tc>
        <w:tc>
          <w:tcPr>
            <w:tcW w:type="dxa" w:w="1591"/>
          </w:tcPr>
          <w:p>
            <w:r/>
            <w:r>
              <w:t>document</w:t>
            </w:r>
          </w:p>
        </w:tc>
        <w:tc>
          <w:tcPr>
            <w:tcW w:type="dxa" w:w="1872"/>
          </w:tcPr>
          <w:p>
            <w:r/>
            <w:r>
              <w:t>GET, GET /id</w:t>
            </w:r>
          </w:p>
        </w:tc>
      </w:tr>
      <w:tr>
        <w:trPr>
          <w:cantSplit/>
        </w:trPr>
        <w:tc>
          <w:tcPr>
            <w:tcW w:type="dxa" w:w="1030"/>
          </w:tcPr>
          <w:p>
            <w:r/>
            <w:r>
              <w:t>TMF681</w:t>
            </w:r>
          </w:p>
        </w:tc>
        <w:tc>
          <w:tcPr>
            <w:tcW w:type="dxa" w:w="2059"/>
          </w:tcPr>
          <w:p>
            <w:r/>
            <w:r>
              <w:t>Communication Management API</w:t>
            </w:r>
          </w:p>
        </w:tc>
        <w:tc>
          <w:tcPr>
            <w:tcW w:type="dxa" w:w="1217"/>
          </w:tcPr>
          <w:p>
            <w:r/>
            <w:r>
              <w:t>4</w:t>
            </w:r>
          </w:p>
        </w:tc>
        <w:tc>
          <w:tcPr>
            <w:tcW w:type="dxa" w:w="1591"/>
          </w:tcPr>
          <w:p>
            <w:r/>
            <w:r>
              <w:t>Optional</w:t>
            </w:r>
          </w:p>
        </w:tc>
        <w:tc>
          <w:tcPr>
            <w:tcW w:type="dxa" w:w="1591"/>
          </w:tcPr>
          <w:p>
            <w:r/>
            <w:r>
              <w:t>communicationMessage</w:t>
            </w:r>
          </w:p>
        </w:tc>
        <w:tc>
          <w:tcPr>
            <w:tcW w:type="dxa" w:w="1872"/>
          </w:tcPr>
          <w:p>
            <w:r/>
            <w:r>
              <w:t>GET, GET /id</w:t>
            </w:r>
          </w:p>
        </w:tc>
      </w:tr>
      <w:tr>
        <w:trPr>
          <w:cantSplit/>
        </w:trPr>
        <w:tc>
          <w:tcPr>
            <w:tcW w:type="dxa" w:w="1030"/>
          </w:tcPr>
          <w:p>
            <w:r/>
            <w:r>
              <w:t>TMF701</w:t>
            </w:r>
          </w:p>
        </w:tc>
        <w:tc>
          <w:tcPr>
            <w:tcW w:type="dxa" w:w="2059"/>
          </w:tcPr>
          <w:p>
            <w:r/>
            <w:r>
              <w:t>UNRESOLVED-TMF701</w:t>
            </w:r>
          </w:p>
        </w:tc>
        <w:tc>
          <w:tcPr>
            <w:tcW w:type="dxa" w:w="1217"/>
          </w:tcPr>
          <w:p>
            <w:r/>
            <w:r>
              <w:t>4</w:t>
            </w:r>
          </w:p>
        </w:tc>
        <w:tc>
          <w:tcPr>
            <w:tcW w:type="dxa" w:w="1591"/>
          </w:tcPr>
          <w:p>
            <w:r/>
            <w:r>
              <w:t>Optional</w:t>
            </w:r>
          </w:p>
        </w:tc>
        <w:tc>
          <w:tcPr>
            <w:tcW w:type="dxa" w:w="1591"/>
          </w:tcPr>
          <w:p>
            <w:r/>
            <w:r>
              <w:t>processFlow</w:t>
            </w:r>
          </w:p>
        </w:tc>
        <w:tc>
          <w:tcPr>
            <w:tcW w:type="dxa" w:w="1872"/>
          </w:tcPr>
          <w:p>
            <w:r/>
            <w:r>
              <w:t>POST, GET, GET /id, PATCH</w:t>
            </w:r>
          </w:p>
        </w:tc>
      </w:tr>
    </w:tbl>
    <w:p/>
    <w:p>
      <w:r>
        <w:drawing>
          <wp:inline xmlns:a="http://schemas.openxmlformats.org/drawingml/2006/main" xmlns:pic="http://schemas.openxmlformats.org/drawingml/2006/picture">
            <wp:extent cx="5394960" cy="3672889"/>
            <wp:docPr id="4" name="Picture 4"/>
            <wp:cNvGraphicFramePr>
              <a:graphicFrameLocks noChangeAspect="1"/>
            </wp:cNvGraphicFramePr>
            <a:graphic>
              <a:graphicData uri="http://schemas.openxmlformats.org/drawingml/2006/picture">
                <pic:pic>
                  <pic:nvPicPr>
                    <pic:cNvPr id="0" name="TMFC023_Dependant_API.png"/>
                    <pic:cNvPicPr/>
                  </pic:nvPicPr>
                  <pic:blipFill>
                    <a:blip r:embed="rId50"/>
                    <a:stretch>
                      <a:fillRect/>
                    </a:stretch>
                  </pic:blipFill>
                  <pic:spPr>
                    <a:xfrm>
                      <a:off x="0" y="0"/>
                      <a:ext cx="5394960" cy="3672889"/>
                    </a:xfrm>
                    <a:prstGeom prst="rect"/>
                  </pic:spPr>
                </pic:pic>
              </a:graphicData>
            </a:graphic>
          </wp:inline>
        </w:drawing>
      </w:r>
    </w:p>
    <w:p>
      <w:r>
        <w:rPr>
          <w:i/>
        </w:rPr>
        <w:t>Dependent API diagram</w:t>
      </w:r>
    </w:p>
    <w:p>
      <w:pPr>
        <w:pStyle w:val="Heading2"/>
      </w:pPr>
      <w:r>
        <w:t>Events</w:t>
      </w:r>
    </w:p>
    <w:p>
      <w:r>
        <w:t>The diagram illustrates the Events which the component may publish and the Events that the component may subscribe to and then may receive. Both lists are derived from the APIs listed in the preceding sections.</w:t>
      </w:r>
    </w:p>
    <w:p>
      <w:pPr>
        <w:pStyle w:val="Heading3"/>
      </w:pPr>
      <w:r>
        <w:t>Published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650"/>
          </w:tcPr>
          <w:p>
            <w:r/>
            <w:r>
              <w:rPr>
                <w:b/>
              </w:rPr>
              <w:t>API Name</w:t>
            </w:r>
          </w:p>
        </w:tc>
        <w:tc>
          <w:tcPr>
            <w:tcW w:type="dxa" w:w="4399"/>
          </w:tcPr>
          <w:p>
            <w:r/>
            <w:r>
              <w:rPr>
                <w:b/>
              </w:rPr>
              <w:t>Event Resources</w:t>
            </w:r>
          </w:p>
        </w:tc>
      </w:tr>
      <w:tr>
        <w:trPr>
          <w:cantSplit/>
        </w:trPr>
        <w:tc>
          <w:tcPr>
            <w:tcW w:type="dxa" w:w="1310"/>
          </w:tcPr>
          <w:p>
            <w:r/>
            <w:r>
              <w:t>TMF683</w:t>
            </w:r>
          </w:p>
        </w:tc>
        <w:tc>
          <w:tcPr>
            <w:tcW w:type="dxa" w:w="3650"/>
          </w:tcPr>
          <w:p>
            <w:r/>
            <w:r>
              <w:t>Party Interaction Management API</w:t>
            </w:r>
          </w:p>
        </w:tc>
        <w:tc>
          <w:tcPr>
            <w:tcW w:type="dxa" w:w="4399"/>
          </w:tcPr>
          <w:p>
            <w:r/>
            <w:r>
              <w:t>partyInteractionCreateEvent</w:t>
            </w:r>
            <w:r>
              <w:br/>
            </w:r>
            <w:r>
              <w:t>partyInteractionAttributeValueChangeEvent</w:t>
            </w:r>
            <w:r>
              <w:br/>
            </w:r>
            <w:r>
              <w:t>partyInteractionDeleteEvent</w:t>
            </w:r>
            <w:r>
              <w:br/>
            </w:r>
            <w:r>
              <w:t>partyInteractionStatusChangeEvent</w:t>
            </w:r>
          </w:p>
        </w:tc>
      </w:tr>
      <w:tr>
        <w:trPr>
          <w:cantSplit/>
        </w:trPr>
        <w:tc>
          <w:tcPr>
            <w:tcW w:type="dxa" w:w="1310"/>
          </w:tcPr>
          <w:p>
            <w:r/>
            <w:r>
              <w:t>TMF701</w:t>
            </w:r>
          </w:p>
        </w:tc>
        <w:tc>
          <w:tcPr>
            <w:tcW w:type="dxa" w:w="3650"/>
          </w:tcPr>
          <w:p>
            <w:r/>
            <w:r>
              <w:t>UNRESOLVED-TMF701</w:t>
            </w:r>
          </w:p>
        </w:tc>
        <w:tc>
          <w:tcPr>
            <w:tcW w:type="dxa" w:w="4399"/>
          </w:tcPr>
          <w:p>
            <w:r/>
            <w:r>
              <w:t>processFlowCreateEvent</w:t>
            </w:r>
            <w:r>
              <w:br/>
            </w:r>
            <w:r>
              <w:t>processFlowStateChangeEvent</w:t>
            </w:r>
            <w:r>
              <w:br/>
            </w:r>
            <w:r>
              <w:t>processFlowStateDeleteEvent</w:t>
            </w:r>
            <w:r>
              <w:br/>
            </w:r>
            <w:r>
              <w:t>processFlowStateAttributeValueChangeEvent</w:t>
            </w:r>
            <w:r>
              <w:br/>
            </w:r>
            <w:r>
              <w:t>taskFlowCreateEvent</w:t>
            </w:r>
            <w:r>
              <w:br/>
            </w:r>
            <w:r>
              <w:t>taskFlowStateChangeEvent</w:t>
            </w:r>
            <w:r>
              <w:br/>
            </w:r>
            <w:r>
              <w:t>taskFlowDeleteEvent</w:t>
            </w:r>
            <w:r>
              <w:br/>
            </w:r>
            <w:r>
              <w:t>taskFlowAttributeValueChangeEvent</w:t>
            </w:r>
            <w:r>
              <w:br/>
            </w:r>
            <w:r>
              <w:t>taskFlowInformationRequiredEvent</w:t>
            </w:r>
          </w:p>
        </w:tc>
      </w:tr>
    </w:tbl>
    <w:p/>
    <w:p>
      <w:r>
        <w:drawing>
          <wp:inline xmlns:a="http://schemas.openxmlformats.org/drawingml/2006/main" xmlns:pic="http://schemas.openxmlformats.org/drawingml/2006/picture">
            <wp:extent cx="5394960" cy="1716837"/>
            <wp:docPr id="5" name="Picture 5"/>
            <wp:cNvGraphicFramePr>
              <a:graphicFrameLocks noChangeAspect="1"/>
            </wp:cNvGraphicFramePr>
            <a:graphic>
              <a:graphicData uri="http://schemas.openxmlformats.org/drawingml/2006/picture">
                <pic:pic>
                  <pic:nvPicPr>
                    <pic:cNvPr id="0" name="TMFC023_Published_Events.png"/>
                    <pic:cNvPicPr/>
                  </pic:nvPicPr>
                  <pic:blipFill>
                    <a:blip r:embed="rId51"/>
                    <a:stretch>
                      <a:fillRect/>
                    </a:stretch>
                  </pic:blipFill>
                  <pic:spPr>
                    <a:xfrm>
                      <a:off x="0" y="0"/>
                      <a:ext cx="5394960" cy="1716837"/>
                    </a:xfrm>
                    <a:prstGeom prst="rect"/>
                  </pic:spPr>
                </pic:pic>
              </a:graphicData>
            </a:graphic>
          </wp:inline>
        </w:drawing>
      </w:r>
    </w:p>
    <w:p>
      <w:r>
        <w:rPr>
          <w:i/>
        </w:rPr>
        <w:t>Published Events diagram</w:t>
      </w:r>
    </w:p>
    <w:p>
      <w:pPr>
        <w:pStyle w:val="Heading3"/>
      </w:pPr>
      <w:r>
        <w:t>Subscribed Events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1310"/>
          </w:tcPr>
          <w:p>
            <w:r/>
            <w:r>
              <w:rPr>
                <w:b/>
              </w:rPr>
              <w:t>API ID</w:t>
            </w:r>
          </w:p>
        </w:tc>
        <w:tc>
          <w:tcPr>
            <w:tcW w:type="dxa" w:w="3276"/>
          </w:tcPr>
          <w:p>
            <w:r/>
            <w:r>
              <w:rPr>
                <w:b/>
              </w:rPr>
              <w:t>API Name</w:t>
            </w:r>
          </w:p>
        </w:tc>
        <w:tc>
          <w:tcPr>
            <w:tcW w:type="dxa" w:w="4774"/>
          </w:tcPr>
          <w:p>
            <w:r/>
            <w:r>
              <w:rPr>
                <w:b/>
              </w:rPr>
              <w:t>Event Resources</w:t>
            </w:r>
          </w:p>
        </w:tc>
      </w:tr>
      <w:tr>
        <w:trPr>
          <w:cantSplit/>
        </w:trPr>
        <w:tc>
          <w:tcPr>
            <w:tcW w:type="dxa" w:w="1310"/>
          </w:tcPr>
          <w:p>
            <w:r/>
            <w:r>
              <w:t>TMF632</w:t>
            </w:r>
          </w:p>
        </w:tc>
        <w:tc>
          <w:tcPr>
            <w:tcW w:type="dxa" w:w="3276"/>
          </w:tcPr>
          <w:p>
            <w:r/>
            <w:r>
              <w:t>Party Management API</w:t>
            </w:r>
          </w:p>
        </w:tc>
        <w:tc>
          <w:tcPr>
            <w:tcW w:type="dxa" w:w="4774"/>
          </w:tcPr>
          <w:p>
            <w:r/>
            <w:r>
              <w:t>individualCreateEvent</w:t>
            </w:r>
            <w:r>
              <w:br/>
            </w:r>
            <w:r>
              <w:t>individualAttributeValueChangeEvent</w:t>
            </w:r>
            <w:r>
              <w:br/>
            </w:r>
            <w:r>
              <w:t>individualStateChangeEvent</w:t>
            </w:r>
            <w:r>
              <w:br/>
            </w:r>
            <w:r>
              <w:t>individualDeleteEvent</w:t>
            </w:r>
            <w:r>
              <w:br/>
            </w:r>
            <w:r>
              <w:t>organizationCreateEvent</w:t>
            </w:r>
            <w:r>
              <w:br/>
            </w:r>
            <w:r>
              <w:t>organizationAttributeValueChangeEvent</w:t>
            </w:r>
            <w:r>
              <w:br/>
            </w:r>
            <w:r>
              <w:t>organizationStateChangeEvent</w:t>
            </w:r>
            <w:r>
              <w:br/>
            </w:r>
            <w:r>
              <w:t>organizationDeleteEvent</w:t>
            </w:r>
          </w:p>
        </w:tc>
      </w:tr>
      <w:tr>
        <w:trPr>
          <w:cantSplit/>
        </w:trPr>
        <w:tc>
          <w:tcPr>
            <w:tcW w:type="dxa" w:w="1310"/>
          </w:tcPr>
          <w:p>
            <w:r/>
            <w:r>
              <w:t>TMF669</w:t>
            </w:r>
          </w:p>
        </w:tc>
        <w:tc>
          <w:tcPr>
            <w:tcW w:type="dxa" w:w="3276"/>
          </w:tcPr>
          <w:p>
            <w:r/>
            <w:r>
              <w:t>Party Role Management API</w:t>
            </w:r>
          </w:p>
        </w:tc>
        <w:tc>
          <w:tcPr>
            <w:tcW w:type="dxa" w:w="4774"/>
          </w:tcPr>
          <w:p>
            <w:r/>
            <w:r>
              <w:t>partyRoleCreateEvent</w:t>
            </w:r>
          </w:p>
        </w:tc>
      </w:tr>
      <w:tr>
        <w:trPr>
          <w:cantSplit/>
        </w:trPr>
        <w:tc>
          <w:tcPr>
            <w:tcW w:type="dxa" w:w="1310"/>
          </w:tcPr>
          <w:p>
            <w:r/>
            <w:r>
              <w:t>TMF667</w:t>
            </w:r>
          </w:p>
        </w:tc>
        <w:tc>
          <w:tcPr>
            <w:tcW w:type="dxa" w:w="3276"/>
          </w:tcPr>
          <w:p>
            <w:r/>
            <w:r>
              <w:t>Document Management API</w:t>
            </w:r>
          </w:p>
        </w:tc>
        <w:tc>
          <w:tcPr>
            <w:tcW w:type="dxa" w:w="4774"/>
          </w:tcPr>
          <w:p>
            <w:r/>
            <w:r>
              <w:t>documentChangeEvent</w:t>
            </w:r>
            <w:r>
              <w:br/>
            </w:r>
            <w:r>
              <w:t>documentSpecificationAttributeValueChangeEvent</w:t>
            </w:r>
          </w:p>
        </w:tc>
      </w:tr>
      <w:tr>
        <w:trPr>
          <w:cantSplit/>
        </w:trPr>
        <w:tc>
          <w:tcPr>
            <w:tcW w:type="dxa" w:w="1310"/>
          </w:tcPr>
          <w:p>
            <w:r/>
            <w:r>
              <w:t>TMF701</w:t>
            </w:r>
          </w:p>
        </w:tc>
        <w:tc>
          <w:tcPr>
            <w:tcW w:type="dxa" w:w="3276"/>
          </w:tcPr>
          <w:p>
            <w:r/>
            <w:r>
              <w:t>UNRESOLVED-TMF701</w:t>
            </w:r>
          </w:p>
        </w:tc>
        <w:tc>
          <w:tcPr>
            <w:tcW w:type="dxa" w:w="4774"/>
          </w:tcPr>
          <w:p>
            <w:r/>
            <w:r>
              <w:t>processFlowCreateEvent</w:t>
            </w:r>
            <w:r>
              <w:br/>
            </w:r>
            <w:r>
              <w:t>processFlowStateChangeEvent</w:t>
            </w:r>
            <w:r>
              <w:br/>
            </w:r>
            <w:r>
              <w:t>taskFlowCreateEvent</w:t>
            </w:r>
            <w:r>
              <w:br/>
            </w:r>
            <w:r>
              <w:t>taskFlowStateChangeEvent</w:t>
            </w:r>
          </w:p>
        </w:tc>
      </w:tr>
    </w:tbl>
    <w:p/>
    <w:p>
      <w:r>
        <w:drawing>
          <wp:inline xmlns:a="http://schemas.openxmlformats.org/drawingml/2006/main" xmlns:pic="http://schemas.openxmlformats.org/drawingml/2006/picture">
            <wp:extent cx="5394960" cy="2140149"/>
            <wp:docPr id="6" name="Picture 6"/>
            <wp:cNvGraphicFramePr>
              <a:graphicFrameLocks noChangeAspect="1"/>
            </wp:cNvGraphicFramePr>
            <a:graphic>
              <a:graphicData uri="http://schemas.openxmlformats.org/drawingml/2006/picture">
                <pic:pic>
                  <pic:nvPicPr>
                    <pic:cNvPr id="0" name="TMFC023_Subscribed_Events.png"/>
                    <pic:cNvPicPr/>
                  </pic:nvPicPr>
                  <pic:blipFill>
                    <a:blip r:embed="rId52"/>
                    <a:stretch>
                      <a:fillRect/>
                    </a:stretch>
                  </pic:blipFill>
                  <pic:spPr>
                    <a:xfrm>
                      <a:off x="0" y="0"/>
                      <a:ext cx="5394960" cy="2140149"/>
                    </a:xfrm>
                    <a:prstGeom prst="rect"/>
                  </pic:spPr>
                </pic:pic>
              </a:graphicData>
            </a:graphic>
          </wp:inline>
        </w:drawing>
      </w:r>
    </w:p>
    <w:p>
      <w:r>
        <w:rPr>
          <w:i/>
        </w:rPr>
        <w:t>Subscribed Events diagram</w:t>
      </w:r>
    </w:p>
    <w:p>
      <w:pPr>
        <w:pStyle w:val="Heading1"/>
      </w:pPr>
      <w:r>
        <w:t>Machine Readable Component Specification</w:t>
      </w:r>
    </w:p>
    <w:p>
      <w:r>
        <w:t>Refer to the ODA Component Directory on the TM Forum website for the machine-readable component specification files for this component.</w:t>
      </w:r>
    </w:p>
    <w:p>
      <w:pPr>
        <w:pStyle w:val="Heading1"/>
      </w:pPr>
      <w:r>
        <w:t>References</w:t>
      </w:r>
    </w:p>
    <w:p>
      <w:pPr>
        <w:pStyle w:val="Heading2"/>
      </w:pPr>
      <w:r>
        <w:t>TMF Standards related versions</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248"/>
        <w:gridCol w:w="4248"/>
      </w:tblGrid>
      <w:tr>
        <w:trPr>
          <w:tblHeader/>
        </w:trPr>
        <w:tc>
          <w:tcPr>
            <w:tcW w:type="dxa" w:w="5990"/>
          </w:tcPr>
          <w:p>
            <w:r/>
            <w:r>
              <w:rPr>
                <w:b/>
              </w:rPr>
              <w:t>Standard</w:t>
            </w:r>
          </w:p>
        </w:tc>
        <w:tc>
          <w:tcPr>
            <w:tcW w:type="dxa" w:w="3370"/>
          </w:tcPr>
          <w:p>
            <w:r/>
            <w:r>
              <w:rPr>
                <w:b/>
              </w:rPr>
              <w:t>Version(s)</w:t>
            </w:r>
          </w:p>
        </w:tc>
      </w:tr>
      <w:tr>
        <w:trPr>
          <w:cantSplit/>
        </w:trPr>
        <w:tc>
          <w:tcPr>
            <w:tcW w:type="dxa" w:w="5990"/>
          </w:tcPr>
          <w:p>
            <w:r/>
            <w:r>
              <w:t>eTOM</w:t>
            </w:r>
          </w:p>
        </w:tc>
        <w:tc>
          <w:tcPr>
            <w:tcW w:type="dxa" w:w="3370"/>
          </w:tcPr>
          <w:p>
            <w:r/>
            <w:r>
              <w:t>v24.0</w:t>
            </w:r>
          </w:p>
        </w:tc>
      </w:tr>
      <w:tr>
        <w:trPr>
          <w:cantSplit/>
        </w:trPr>
        <w:tc>
          <w:tcPr>
            <w:tcW w:type="dxa" w:w="5990"/>
          </w:tcPr>
          <w:p>
            <w:r/>
            <w:r>
              <w:t>SID</w:t>
            </w:r>
          </w:p>
        </w:tc>
        <w:tc>
          <w:tcPr>
            <w:tcW w:type="dxa" w:w="3370"/>
          </w:tcPr>
          <w:p>
            <w:r/>
            <w:r>
              <w:t>v25.0</w:t>
            </w:r>
          </w:p>
        </w:tc>
      </w:tr>
      <w:tr>
        <w:trPr>
          <w:cantSplit/>
        </w:trPr>
        <w:tc>
          <w:tcPr>
            <w:tcW w:type="dxa" w:w="5990"/>
          </w:tcPr>
          <w:p>
            <w:r/>
            <w:r>
              <w:t>Functional Framework</w:t>
            </w:r>
          </w:p>
        </w:tc>
        <w:tc>
          <w:tcPr>
            <w:tcW w:type="dxa" w:w="3370"/>
          </w:tcPr>
          <w:p>
            <w:r/>
            <w:r>
              <w:t>v24.0</w:t>
            </w:r>
          </w:p>
        </w:tc>
      </w:tr>
    </w:tbl>
    <w:p/>
    <w:p>
      <w:pPr>
        <w:pStyle w:val="Heading2"/>
      </w:pPr>
      <w:r>
        <w:t>Jira References</w:t>
      </w:r>
    </w:p>
    <w:p>
      <w:r>
        <w:t>N/A</w:t>
      </w:r>
    </w:p>
    <w:p>
      <w:pPr>
        <w:pStyle w:val="Heading2"/>
      </w:pPr>
      <w:r>
        <w:t>Further resources</w:t>
      </w:r>
    </w:p>
    <w:p>
      <w:r>
        <w:t>1. IG1228: please refer to IG1228 for defined use cases with ODA components interactions.</w:t>
      </w:r>
    </w:p>
    <w:p>
      <w:pPr>
        <w:pStyle w:val="Heading1"/>
      </w:pPr>
      <w:r>
        <w:t>Administrative Appendix</w:t>
      </w:r>
    </w:p>
    <w:p>
      <w:pPr>
        <w:pStyle w:val="Heading2"/>
      </w:pPr>
      <w:r>
        <w:t>Document History</w:t>
      </w:r>
    </w:p>
    <w:p>
      <w:pPr>
        <w:pStyle w:val="Heading3"/>
      </w:pPr>
      <w:r>
        <w:t>Version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872"/>
          </w:tcPr>
          <w:p>
            <w:r/>
            <w:r>
              <w:rPr>
                <w:b/>
              </w:rPr>
              <w:t>Version Number</w:t>
            </w:r>
          </w:p>
        </w:tc>
        <w:tc>
          <w:tcPr>
            <w:tcW w:type="dxa" w:w="1591"/>
          </w:tcPr>
          <w:p>
            <w:r/>
            <w:r>
              <w:rPr>
                <w:b/>
              </w:rPr>
              <w:t>Date</w:t>
            </w:r>
          </w:p>
        </w:tc>
        <w:tc>
          <w:tcPr>
            <w:tcW w:type="dxa" w:w="2059"/>
          </w:tcPr>
          <w:p>
            <w:r/>
            <w:r>
              <w:rPr>
                <w:b/>
              </w:rPr>
              <w:t>Modified by</w:t>
            </w:r>
          </w:p>
        </w:tc>
        <w:tc>
          <w:tcPr>
            <w:tcW w:type="dxa" w:w="3838"/>
          </w:tcPr>
          <w:p>
            <w:r/>
            <w:r>
              <w:rPr>
                <w:b/>
              </w:rPr>
              <w:t>Description of changes</w:t>
            </w:r>
          </w:p>
        </w:tc>
      </w:tr>
      <w:tr>
        <w:trPr>
          <w:cantSplit/>
        </w:trPr>
        <w:tc>
          <w:tcPr>
            <w:tcW w:type="dxa" w:w="1872"/>
          </w:tcPr>
          <w:p>
            <w:r/>
            <w:r>
              <w:t>1.0.0</w:t>
            </w:r>
          </w:p>
        </w:tc>
        <w:tc>
          <w:tcPr>
            <w:tcW w:type="dxa" w:w="1591"/>
          </w:tcPr>
          <w:p>
            <w:r/>
            <w:r>
              <w:t>07-Dec-2022</w:t>
            </w:r>
          </w:p>
        </w:tc>
        <w:tc>
          <w:tcPr>
            <w:tcW w:type="dxa" w:w="2059"/>
          </w:tcPr>
          <w:p>
            <w:r/>
            <w:r>
              <w:t>Goutham Babu</w:t>
            </w:r>
          </w:p>
        </w:tc>
        <w:tc>
          <w:tcPr>
            <w:tcW w:type="dxa" w:w="3838"/>
          </w:tcPr>
          <w:p>
            <w:r/>
            <w:r>
              <w:t>Final edits prior to publication</w:t>
            </w:r>
          </w:p>
        </w:tc>
      </w:tr>
      <w:tr>
        <w:trPr>
          <w:cantSplit/>
        </w:trPr>
        <w:tc>
          <w:tcPr>
            <w:tcW w:type="dxa" w:w="1872"/>
          </w:tcPr>
          <w:p>
            <w:r/>
            <w:r>
              <w:t>1.0.1</w:t>
            </w:r>
          </w:p>
        </w:tc>
        <w:tc>
          <w:tcPr>
            <w:tcW w:type="dxa" w:w="1591"/>
          </w:tcPr>
          <w:p>
            <w:r/>
            <w:r>
              <w:t>25-Jul-2023</w:t>
            </w:r>
          </w:p>
        </w:tc>
        <w:tc>
          <w:tcPr>
            <w:tcW w:type="dxa" w:w="2059"/>
          </w:tcPr>
          <w:p>
            <w:r/>
            <w:r>
              <w:t>Ian Turkington</w:t>
            </w:r>
          </w:p>
        </w:tc>
        <w:tc>
          <w:tcPr>
            <w:tcW w:type="dxa" w:w="3838"/>
          </w:tcPr>
          <w:p>
            <w:r/>
            <w:r>
              <w:t>No content changed, simply a layout change to match template 3. Separated the YAML files to a managed repository.</w:t>
            </w:r>
          </w:p>
        </w:tc>
      </w:tr>
      <w:tr>
        <w:trPr>
          <w:cantSplit/>
        </w:trPr>
        <w:tc>
          <w:tcPr>
            <w:tcW w:type="dxa" w:w="1872"/>
          </w:tcPr>
          <w:p>
            <w:r/>
            <w:r>
              <w:t>1.0.1</w:t>
            </w:r>
          </w:p>
        </w:tc>
        <w:tc>
          <w:tcPr>
            <w:tcW w:type="dxa" w:w="1591"/>
          </w:tcPr>
          <w:p>
            <w:r/>
            <w:r>
              <w:t>15-Aug-2023</w:t>
            </w:r>
          </w:p>
        </w:tc>
        <w:tc>
          <w:tcPr>
            <w:tcW w:type="dxa" w:w="2059"/>
          </w:tcPr>
          <w:p>
            <w:r/>
            <w:r>
              <w:t>Amaia White</w:t>
            </w:r>
          </w:p>
        </w:tc>
        <w:tc>
          <w:tcPr>
            <w:tcW w:type="dxa" w:w="3838"/>
          </w:tcPr>
          <w:p>
            <w:r/>
            <w:r>
              <w:t>Final edits prior to publication</w:t>
            </w:r>
          </w:p>
        </w:tc>
      </w:tr>
      <w:tr>
        <w:trPr>
          <w:cantSplit/>
        </w:trPr>
        <w:tc>
          <w:tcPr>
            <w:tcW w:type="dxa" w:w="1872"/>
          </w:tcPr>
          <w:p>
            <w:r/>
            <w:r>
              <w:t>1.1.0</w:t>
            </w:r>
          </w:p>
        </w:tc>
        <w:tc>
          <w:tcPr>
            <w:tcW w:type="dxa" w:w="1591"/>
          </w:tcPr>
          <w:p>
            <w:r/>
            <w:r>
              <w:t>16-Apr-2024</w:t>
            </w:r>
          </w:p>
        </w:tc>
        <w:tc>
          <w:tcPr>
            <w:tcW w:type="dxa" w:w="2059"/>
          </w:tcPr>
          <w:p>
            <w:r/>
            <w:r>
              <w:t>Gaetano Biancardi</w:t>
            </w:r>
          </w:p>
        </w:tc>
        <w:tc>
          <w:tcPr>
            <w:tcW w:type="dxa" w:w="3838"/>
          </w:tcPr>
          <w:p>
            <w:r/>
            <w:r>
              <w:t>Component Template updated; Functional Framework: following functions reclassified for Level 2: 164, 168, 239</w:t>
            </w:r>
          </w:p>
        </w:tc>
      </w:tr>
      <w:tr>
        <w:trPr>
          <w:cantSplit/>
        </w:trPr>
        <w:tc>
          <w:tcPr>
            <w:tcW w:type="dxa" w:w="1872"/>
          </w:tcPr>
          <w:p>
            <w:r/>
            <w:r>
              <w:t>1.1.0</w:t>
            </w:r>
          </w:p>
        </w:tc>
        <w:tc>
          <w:tcPr>
            <w:tcW w:type="dxa" w:w="1591"/>
          </w:tcPr>
          <w:p>
            <w:r/>
            <w:r>
              <w:t>30-Apr-2024</w:t>
            </w:r>
          </w:p>
        </w:tc>
        <w:tc>
          <w:tcPr>
            <w:tcW w:type="dxa" w:w="2059"/>
          </w:tcPr>
          <w:p>
            <w:r/>
            <w:r>
              <w:t>Amaia White</w:t>
            </w:r>
          </w:p>
        </w:tc>
        <w:tc>
          <w:tcPr>
            <w:tcW w:type="dxa" w:w="3838"/>
          </w:tcPr>
          <w:p>
            <w:r/>
            <w:r>
              <w:t>Final edits prior to publication</w:t>
            </w:r>
          </w:p>
        </w:tc>
      </w:tr>
      <w:tr>
        <w:trPr>
          <w:cantSplit/>
        </w:trPr>
        <w:tc>
          <w:tcPr>
            <w:tcW w:type="dxa" w:w="1872"/>
          </w:tcPr>
          <w:p>
            <w:r/>
            <w:r>
              <w:t>1.1.1</w:t>
            </w:r>
          </w:p>
        </w:tc>
        <w:tc>
          <w:tcPr>
            <w:tcW w:type="dxa" w:w="1591"/>
          </w:tcPr>
          <w:p>
            <w:r/>
            <w:r>
              <w:t>09-Jul-2025</w:t>
            </w:r>
          </w:p>
        </w:tc>
        <w:tc>
          <w:tcPr>
            <w:tcW w:type="dxa" w:w="2059"/>
          </w:tcPr>
          <w:p>
            <w:r/>
            <w:r>
              <w:t>Rosie Wilson</w:t>
            </w:r>
          </w:p>
        </w:tc>
        <w:tc>
          <w:tcPr>
            <w:tcW w:type="dxa" w:w="3838"/>
          </w:tcPr>
          <w:p>
            <w:r/>
            <w:r>
              <w:t>Updates to description per agreed YAML updated on 03-Jun-2025</w:t>
            </w:r>
          </w:p>
        </w:tc>
      </w:tr>
      <w:tr>
        <w:trPr>
          <w:cantSplit/>
        </w:trPr>
        <w:tc>
          <w:tcPr>
            <w:tcW w:type="dxa" w:w="1872"/>
          </w:tcPr>
          <w:p>
            <w:r/>
            <w:r>
              <w:t>1.1.1</w:t>
            </w:r>
          </w:p>
        </w:tc>
        <w:tc>
          <w:tcPr>
            <w:tcW w:type="dxa" w:w="1591"/>
          </w:tcPr>
          <w:p>
            <w:r/>
            <w:r>
              <w:t>15-Jul-2025</w:t>
            </w:r>
          </w:p>
        </w:tc>
        <w:tc>
          <w:tcPr>
            <w:tcW w:type="dxa" w:w="2059"/>
          </w:tcPr>
          <w:p>
            <w:r/>
            <w:r>
              <w:t>Rosie Wilson</w:t>
            </w:r>
          </w:p>
        </w:tc>
        <w:tc>
          <w:tcPr>
            <w:tcW w:type="dxa" w:w="3838"/>
          </w:tcPr>
          <w:p>
            <w:r/>
            <w:r>
              <w:t>Final edits prior to publication</w:t>
            </w:r>
          </w:p>
        </w:tc>
      </w:tr>
      <w:tr>
        <w:trPr>
          <w:cantSplit/>
        </w:trPr>
        <w:tc>
          <w:tcPr>
            <w:tcW w:type="dxa" w:w="1872"/>
          </w:tcPr>
          <w:p>
            <w:r/>
            <w:r>
              <w:t>1.1.2</w:t>
            </w:r>
          </w:p>
        </w:tc>
        <w:tc>
          <w:tcPr>
            <w:tcW w:type="dxa" w:w="1591"/>
          </w:tcPr>
          <w:p>
            <w:r/>
            <w:r>
              <w:t>21-Oct-2025</w:t>
            </w:r>
          </w:p>
        </w:tc>
        <w:tc>
          <w:tcPr>
            <w:tcW w:type="dxa" w:w="2059"/>
          </w:tcPr>
          <w:p>
            <w:r/>
            <w:r>
              <w:t>Gaetano Biancardi</w:t>
            </w:r>
          </w:p>
        </w:tc>
        <w:tc>
          <w:tcPr>
            <w:tcW w:type="dxa" w:w="3838"/>
          </w:tcPr>
          <w:p>
            <w:r/>
            <w:r>
              <w:t>Updated to eTOM/SID/FF to 24.0; TMF688 removed from the specification (Core Functions - exposed and dependent), ODA canvas Operators offer its functions; TMF672 removed from the specification (Core Functions - dependent), ODA canvas Operators offer its functions</w:t>
            </w:r>
          </w:p>
        </w:tc>
      </w:tr>
      <w:tr>
        <w:trPr>
          <w:cantSplit/>
        </w:trPr>
        <w:tc>
          <w:tcPr>
            <w:tcW w:type="dxa" w:w="1872"/>
          </w:tcPr>
          <w:p>
            <w:r/>
            <w:r>
              <w:t>1.1.2</w:t>
            </w:r>
          </w:p>
        </w:tc>
        <w:tc>
          <w:tcPr>
            <w:tcW w:type="dxa" w:w="1591"/>
          </w:tcPr>
          <w:p>
            <w:r/>
            <w:r>
              <w:t>19-Nov-2025</w:t>
            </w:r>
          </w:p>
        </w:tc>
        <w:tc>
          <w:tcPr>
            <w:tcW w:type="dxa" w:w="2059"/>
          </w:tcPr>
          <w:p>
            <w:r/>
            <w:r>
              <w:t>Rosie Wilson</w:t>
            </w:r>
          </w:p>
        </w:tc>
        <w:tc>
          <w:tcPr>
            <w:tcW w:type="dxa" w:w="3838"/>
          </w:tcPr>
          <w:p>
            <w:r/>
            <w:r>
              <w:t>Final edits prior to publication</w:t>
            </w:r>
          </w:p>
        </w:tc>
      </w:tr>
      <w:tr>
        <w:trPr>
          <w:cantSplit/>
        </w:trPr>
        <w:tc>
          <w:tcPr>
            <w:tcW w:type="dxa" w:w="1872"/>
          </w:tcPr>
          <w:p>
            <w:r/>
            <w:r>
              <w:t>1.2.0</w:t>
            </w:r>
          </w:p>
        </w:tc>
        <w:tc>
          <w:tcPr>
            <w:tcW w:type="dxa" w:w="1591"/>
          </w:tcPr>
          <w:p>
            <w:r/>
            <w:r>
              <w:t>05-Jun-2026</w:t>
            </w:r>
          </w:p>
        </w:tc>
        <w:tc>
          <w:tcPr>
            <w:tcW w:type="dxa" w:w="2059"/>
          </w:tcPr>
          <w:p>
            <w:r/>
            <w:r>
              <w:t>Hugo Vaughan</w:t>
            </w:r>
          </w:p>
        </w:tc>
        <w:tc>
          <w:tcPr>
            <w:tcW w:type="dxa" w:w="3838"/>
          </w:tcPr>
          <w:p>
            <w:r/>
            <w:r>
              <w:t>Gen 5 API updates</w:t>
            </w:r>
          </w:p>
        </w:tc>
      </w:tr>
      <w:tr>
        <w:trPr>
          <w:cantSplit/>
        </w:trPr>
        <w:tc>
          <w:tcPr>
            <w:tcW w:type="dxa" w:w="1872"/>
          </w:tcPr>
          <w:p>
            <w:r/>
            <w:r>
              <w:t>1.2.0</w:t>
            </w:r>
          </w:p>
        </w:tc>
        <w:tc>
          <w:tcPr>
            <w:tcW w:type="dxa" w:w="1591"/>
          </w:tcPr>
          <w:p>
            <w:r/>
            <w:r>
              <w:t>24-Jun-2026</w:t>
            </w:r>
          </w:p>
        </w:tc>
        <w:tc>
          <w:tcPr>
            <w:tcW w:type="dxa" w:w="2059"/>
          </w:tcPr>
          <w:p>
            <w:r/>
            <w:r>
              <w:t>Sannah Sibaya</w:t>
            </w:r>
          </w:p>
        </w:tc>
        <w:tc>
          <w:tcPr>
            <w:tcW w:type="dxa" w:w="3838"/>
          </w:tcPr>
          <w:p>
            <w:r/>
            <w:r>
              <w:t>Final edits prior to publication</w:t>
            </w:r>
          </w:p>
        </w:tc>
      </w:tr>
    </w:tbl>
    <w:p/>
    <w:p>
      <w:pPr>
        <w:pStyle w:val="Heading3"/>
      </w:pPr>
      <w:r>
        <w:t>Release History</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24"/>
        <w:gridCol w:w="2124"/>
        <w:gridCol w:w="2124"/>
        <w:gridCol w:w="2124"/>
      </w:tblGrid>
      <w:tr>
        <w:trPr>
          <w:tblHeader/>
        </w:trPr>
        <w:tc>
          <w:tcPr>
            <w:tcW w:type="dxa" w:w="1778"/>
          </w:tcPr>
          <w:p>
            <w:r/>
            <w:r>
              <w:rPr>
                <w:b/>
              </w:rPr>
              <w:t>Release Status</w:t>
            </w:r>
          </w:p>
        </w:tc>
        <w:tc>
          <w:tcPr>
            <w:tcW w:type="dxa" w:w="1778"/>
          </w:tcPr>
          <w:p>
            <w:r/>
            <w:r>
              <w:rPr>
                <w:b/>
              </w:rPr>
              <w:t>Date Modified</w:t>
            </w:r>
          </w:p>
        </w:tc>
        <w:tc>
          <w:tcPr>
            <w:tcW w:type="dxa" w:w="1966"/>
          </w:tcPr>
          <w:p>
            <w:r/>
            <w:r>
              <w:rPr>
                <w:b/>
              </w:rPr>
              <w:t>Modified by</w:t>
            </w:r>
          </w:p>
        </w:tc>
        <w:tc>
          <w:tcPr>
            <w:tcW w:type="dxa" w:w="3838"/>
          </w:tcPr>
          <w:p>
            <w:r/>
            <w:r>
              <w:rPr>
                <w:b/>
              </w:rPr>
              <w:t>Description of changes</w:t>
            </w:r>
          </w:p>
        </w:tc>
      </w:tr>
      <w:tr>
        <w:trPr>
          <w:cantSplit/>
        </w:trPr>
        <w:tc>
          <w:tcPr>
            <w:tcW w:type="dxa" w:w="1778"/>
          </w:tcPr>
          <w:p>
            <w:r/>
            <w:r>
              <w:t>Pre-production</w:t>
            </w:r>
          </w:p>
        </w:tc>
        <w:tc>
          <w:tcPr>
            <w:tcW w:type="dxa" w:w="1778"/>
          </w:tcPr>
          <w:p>
            <w:r/>
            <w:r>
              <w:t>15-Aug-2023</w:t>
            </w:r>
          </w:p>
        </w:tc>
        <w:tc>
          <w:tcPr>
            <w:tcW w:type="dxa" w:w="1966"/>
          </w:tcPr>
          <w:p>
            <w:r/>
            <w:r>
              <w:t>Amaia White</w:t>
            </w:r>
          </w:p>
        </w:tc>
        <w:tc>
          <w:tcPr>
            <w:tcW w:type="dxa" w:w="3838"/>
          </w:tcPr>
          <w:p>
            <w:r/>
            <w:r>
              <w:t>New version 1.0.1</w:t>
            </w:r>
          </w:p>
        </w:tc>
      </w:tr>
      <w:tr>
        <w:trPr>
          <w:cantSplit/>
        </w:trPr>
        <w:tc>
          <w:tcPr>
            <w:tcW w:type="dxa" w:w="1778"/>
          </w:tcPr>
          <w:p>
            <w:r/>
            <w:r>
              <w:t>Production</w:t>
            </w:r>
          </w:p>
        </w:tc>
        <w:tc>
          <w:tcPr>
            <w:tcW w:type="dxa" w:w="1778"/>
          </w:tcPr>
          <w:p>
            <w:r/>
            <w:r>
              <w:t>06-Oct-2023</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30-Apr-2024</w:t>
            </w:r>
          </w:p>
        </w:tc>
        <w:tc>
          <w:tcPr>
            <w:tcW w:type="dxa" w:w="1966"/>
          </w:tcPr>
          <w:p>
            <w:r/>
            <w:r>
              <w:t>Amaia White</w:t>
            </w:r>
          </w:p>
        </w:tc>
        <w:tc>
          <w:tcPr>
            <w:tcW w:type="dxa" w:w="3838"/>
          </w:tcPr>
          <w:p>
            <w:r/>
            <w:r>
              <w:t>New version 1.1.0</w:t>
            </w:r>
          </w:p>
        </w:tc>
      </w:tr>
      <w:tr>
        <w:trPr>
          <w:cantSplit/>
        </w:trPr>
        <w:tc>
          <w:tcPr>
            <w:tcW w:type="dxa" w:w="1778"/>
          </w:tcPr>
          <w:p>
            <w:r/>
            <w:r>
              <w:t>Production</w:t>
            </w:r>
          </w:p>
        </w:tc>
        <w:tc>
          <w:tcPr>
            <w:tcW w:type="dxa" w:w="1778"/>
          </w:tcPr>
          <w:p>
            <w:r/>
            <w:r>
              <w:t>28-Jun-2024</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15-Jul-2025</w:t>
            </w:r>
          </w:p>
        </w:tc>
        <w:tc>
          <w:tcPr>
            <w:tcW w:type="dxa" w:w="1966"/>
          </w:tcPr>
          <w:p>
            <w:r/>
            <w:r>
              <w:t>Rosie Wilson</w:t>
            </w:r>
          </w:p>
        </w:tc>
        <w:tc>
          <w:tcPr>
            <w:tcW w:type="dxa" w:w="3838"/>
          </w:tcPr>
          <w:p>
            <w:r/>
            <w:r>
              <w:t>New version 1.1.1</w:t>
            </w:r>
          </w:p>
        </w:tc>
      </w:tr>
      <w:tr>
        <w:trPr>
          <w:cantSplit/>
        </w:trPr>
        <w:tc>
          <w:tcPr>
            <w:tcW w:type="dxa" w:w="1778"/>
          </w:tcPr>
          <w:p>
            <w:r/>
            <w:r>
              <w:t>Production</w:t>
            </w:r>
          </w:p>
        </w:tc>
        <w:tc>
          <w:tcPr>
            <w:tcW w:type="dxa" w:w="1778"/>
          </w:tcPr>
          <w:p>
            <w:r/>
            <w:r>
              <w:t>05-Sep-2025</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15-Jul-2025</w:t>
            </w:r>
          </w:p>
        </w:tc>
        <w:tc>
          <w:tcPr>
            <w:tcW w:type="dxa" w:w="1966"/>
          </w:tcPr>
          <w:p>
            <w:r/>
            <w:r>
              <w:t>Rosie Wilson</w:t>
            </w:r>
          </w:p>
        </w:tc>
        <w:tc>
          <w:tcPr>
            <w:tcW w:type="dxa" w:w="3838"/>
          </w:tcPr>
          <w:p>
            <w:r/>
            <w:r>
              <w:t>New version 1.1.2</w:t>
            </w:r>
          </w:p>
        </w:tc>
      </w:tr>
      <w:tr>
        <w:trPr>
          <w:cantSplit/>
        </w:trPr>
        <w:tc>
          <w:tcPr>
            <w:tcW w:type="dxa" w:w="1778"/>
          </w:tcPr>
          <w:p>
            <w:r/>
            <w:r>
              <w:t>Production</w:t>
            </w:r>
          </w:p>
        </w:tc>
        <w:tc>
          <w:tcPr>
            <w:tcW w:type="dxa" w:w="1778"/>
          </w:tcPr>
          <w:p>
            <w:r/>
            <w:r>
              <w:t>16-Jan-2026</w:t>
            </w:r>
          </w:p>
        </w:tc>
        <w:tc>
          <w:tcPr>
            <w:tcW w:type="dxa" w:w="1966"/>
          </w:tcPr>
          <w:p>
            <w:r/>
            <w:r>
              <w:t>Adrienne Walcott</w:t>
            </w:r>
          </w:p>
        </w:tc>
        <w:tc>
          <w:tcPr>
            <w:tcW w:type="dxa" w:w="3838"/>
          </w:tcPr>
          <w:p>
            <w:r/>
            <w:r>
              <w:t>Updated to reflect TM Forum Approved status</w:t>
            </w:r>
          </w:p>
        </w:tc>
      </w:tr>
      <w:tr>
        <w:trPr>
          <w:cantSplit/>
        </w:trPr>
        <w:tc>
          <w:tcPr>
            <w:tcW w:type="dxa" w:w="1778"/>
          </w:tcPr>
          <w:p>
            <w:r/>
            <w:r>
              <w:t>Pre-production</w:t>
            </w:r>
          </w:p>
        </w:tc>
        <w:tc>
          <w:tcPr>
            <w:tcW w:type="dxa" w:w="1778"/>
          </w:tcPr>
          <w:p>
            <w:r/>
            <w:r>
              <w:t>24-Jun-2026</w:t>
            </w:r>
          </w:p>
        </w:tc>
        <w:tc>
          <w:tcPr>
            <w:tcW w:type="dxa" w:w="1966"/>
          </w:tcPr>
          <w:p>
            <w:r/>
            <w:r>
              <w:t>Sannah Sibaya</w:t>
            </w:r>
          </w:p>
        </w:tc>
        <w:tc>
          <w:tcPr>
            <w:tcW w:type="dxa" w:w="3838"/>
          </w:tcPr>
          <w:p>
            <w:r/>
            <w:r>
              <w:t>New version 1.2.0</w:t>
            </w:r>
          </w:p>
        </w:tc>
      </w:tr>
    </w:tbl>
    <w:p/>
    <w:p>
      <w:pPr>
        <w:pStyle w:val="Heading2"/>
      </w:pPr>
      <w:r>
        <w:t>Acknowledgements</w:t>
      </w:r>
    </w:p>
    <w:p>
      <w:r>
        <w:t>This document was prepared by the members of the TM Forum ODA Components &amp; Canvas team.</w:t>
      </w:r>
    </w:p>
    <w:tbl>
      <w:tblPr>
        <w:tblStyle w:val="ScrollTableNormal"/>
        <w:tblW w:type="auto" w:w="0"/>
        <w:tblLayout w:type="autofit"/>
        <w:tblLook w:val="04A0" w:firstRow="1" w:lastRow="0" w:firstColumn="0" w:lastColumn="0" w:noHBand="0" w:noVBand="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32"/>
        <w:gridCol w:w="2832"/>
        <w:gridCol w:w="2832"/>
      </w:tblGrid>
      <w:tr>
        <w:trPr>
          <w:tblHeader/>
        </w:trPr>
        <w:tc>
          <w:tcPr>
            <w:tcW w:type="dxa" w:w="4118"/>
          </w:tcPr>
          <w:p>
            <w:r/>
            <w:r>
              <w:rPr>
                <w:b/>
              </w:rPr>
              <w:t>Team Member</w:t>
            </w:r>
          </w:p>
        </w:tc>
        <w:tc>
          <w:tcPr>
            <w:tcW w:type="dxa" w:w="2246"/>
          </w:tcPr>
          <w:p>
            <w:r/>
            <w:r>
              <w:rPr>
                <w:b/>
              </w:rPr>
              <w:t>Company</w:t>
            </w:r>
          </w:p>
        </w:tc>
        <w:tc>
          <w:tcPr>
            <w:tcW w:type="dxa" w:w="2995"/>
          </w:tcPr>
          <w:p>
            <w:r/>
            <w:r>
              <w:rPr>
                <w:b/>
              </w:rPr>
              <w:t>Role</w:t>
            </w:r>
          </w:p>
        </w:tc>
      </w:tr>
      <w:tr>
        <w:trPr>
          <w:cantSplit/>
        </w:trPr>
        <w:tc>
          <w:tcPr>
            <w:tcW w:type="dxa" w:w="4118"/>
          </w:tcPr>
          <w:p>
            <w:r/>
            <w:r>
              <w:t>Gaetano Biancardi</w:t>
            </w:r>
          </w:p>
        </w:tc>
        <w:tc>
          <w:tcPr>
            <w:tcW w:type="dxa" w:w="2246"/>
          </w:tcPr>
          <w:p>
            <w:r/>
            <w:r>
              <w:t>Accenture</w:t>
            </w:r>
          </w:p>
        </w:tc>
        <w:tc>
          <w:tcPr>
            <w:tcW w:type="dxa" w:w="2995"/>
          </w:tcPr>
          <w:p>
            <w:r/>
            <w:r>
              <w:t>Editor</w:t>
            </w:r>
          </w:p>
        </w:tc>
      </w:tr>
      <w:tr>
        <w:trPr>
          <w:cantSplit/>
        </w:trPr>
        <w:tc>
          <w:tcPr>
            <w:tcW w:type="dxa" w:w="4118"/>
          </w:tcPr>
          <w:p>
            <w:r/>
            <w:r>
              <w:t>Sylvie Demarest</w:t>
            </w:r>
          </w:p>
        </w:tc>
        <w:tc>
          <w:tcPr>
            <w:tcW w:type="dxa" w:w="2246"/>
          </w:tcPr>
          <w:p>
            <w:r/>
            <w:r>
              <w:t>Orange</w:t>
            </w:r>
          </w:p>
        </w:tc>
        <w:tc>
          <w:tcPr>
            <w:tcW w:type="dxa" w:w="2995"/>
          </w:tcPr>
          <w:p>
            <w:r/>
            <w:r>
              <w:t>Reviewer</w:t>
            </w:r>
          </w:p>
        </w:tc>
      </w:tr>
      <w:tr>
        <w:trPr>
          <w:cantSplit/>
        </w:trPr>
        <w:tc>
          <w:tcPr>
            <w:tcW w:type="dxa" w:w="4118"/>
          </w:tcPr>
          <w:p>
            <w:r/>
            <w:r>
              <w:t>Elisabeth Andersson</w:t>
            </w:r>
          </w:p>
        </w:tc>
        <w:tc>
          <w:tcPr>
            <w:tcW w:type="dxa" w:w="2246"/>
          </w:tcPr>
          <w:p>
            <w:r/>
            <w:r>
              <w:t>MATRIXX</w:t>
            </w:r>
          </w:p>
        </w:tc>
        <w:tc>
          <w:tcPr>
            <w:tcW w:type="dxa" w:w="2995"/>
          </w:tcPr>
          <w:p>
            <w:r/>
            <w:r>
              <w:t>Reviewer</w:t>
            </w:r>
          </w:p>
        </w:tc>
      </w:tr>
      <w:tr>
        <w:trPr>
          <w:cantSplit/>
        </w:trPr>
        <w:tc>
          <w:tcPr>
            <w:tcW w:type="dxa" w:w="4118"/>
          </w:tcPr>
          <w:p>
            <w:r/>
            <w:r>
              <w:t>Ian Turkington</w:t>
            </w:r>
          </w:p>
        </w:tc>
        <w:tc>
          <w:tcPr>
            <w:tcW w:type="dxa" w:w="2246"/>
          </w:tcPr>
          <w:p>
            <w:r/>
            <w:r>
              <w:t>TM Forum</w:t>
            </w:r>
          </w:p>
        </w:tc>
        <w:tc>
          <w:tcPr>
            <w:tcW w:type="dxa" w:w="2995"/>
          </w:tcPr>
          <w:p>
            <w:r/>
            <w:r>
              <w:t>Additional Input</w:t>
            </w:r>
          </w:p>
        </w:tc>
      </w:tr>
      <w:tr>
        <w:trPr>
          <w:cantSplit/>
        </w:trPr>
        <w:tc>
          <w:tcPr>
            <w:tcW w:type="dxa" w:w="4118"/>
          </w:tcPr>
          <w:p>
            <w:r/>
            <w:r>
              <w:t>Hugo Vaughan (TM Forum)</w:t>
            </w:r>
          </w:p>
        </w:tc>
        <w:tc>
          <w:tcPr>
            <w:tcW w:type="dxa" w:w="2246"/>
          </w:tcPr>
          <w:p>
            <w:r/>
            <w:r>
              <w:t>TM Forum</w:t>
            </w:r>
          </w:p>
        </w:tc>
        <w:tc>
          <w:tcPr>
            <w:tcW w:type="dxa" w:w="2995"/>
          </w:tcPr>
          <w:p>
            <w:r/>
            <w:r>
              <w:t>Additional Input</w:t>
            </w:r>
          </w:p>
        </w:tc>
      </w:tr>
      <w:tr>
        <w:trPr>
          <w:cantSplit/>
        </w:trPr>
        <w:tc>
          <w:tcPr>
            <w:tcW w:type="dxa" w:w="4118"/>
          </w:tcPr>
          <w:p>
            <w:r/>
            <w:r>
              <w:t>Abinash Vishwakarma</w:t>
            </w:r>
          </w:p>
        </w:tc>
        <w:tc>
          <w:tcPr>
            <w:tcW w:type="dxa" w:w="2246"/>
          </w:tcPr>
          <w:p>
            <w:r/>
            <w:r>
              <w:t>Netcracker</w:t>
            </w:r>
          </w:p>
        </w:tc>
        <w:tc>
          <w:tcPr>
            <w:tcW w:type="dxa" w:w="2995"/>
          </w:tcPr>
          <w:p>
            <w:r/>
            <w:r>
              <w:t>Reviewer</w:t>
            </w:r>
          </w:p>
        </w:tc>
      </w:tr>
      <w:tr>
        <w:trPr>
          <w:cantSplit/>
        </w:trPr>
        <w:tc>
          <w:tcPr>
            <w:tcW w:type="dxa" w:w="4118"/>
          </w:tcPr>
          <w:p>
            <w:r/>
            <w:r>
              <w:t>Jose Macaluso</w:t>
            </w:r>
          </w:p>
        </w:tc>
        <w:tc>
          <w:tcPr>
            <w:tcW w:type="dxa" w:w="2246"/>
          </w:tcPr>
          <w:p>
            <w:r/>
            <w:r>
              <w:t>Xacria</w:t>
            </w:r>
          </w:p>
        </w:tc>
        <w:tc>
          <w:tcPr>
            <w:tcW w:type="dxa" w:w="2995"/>
          </w:tcPr>
          <w:p>
            <w:r/>
            <w:r>
              <w:t>Reviewer</w:t>
            </w:r>
          </w:p>
        </w:tc>
      </w:tr>
      <w:tr>
        <w:trPr>
          <w:cantSplit/>
        </w:trPr>
        <w:tc>
          <w:tcPr>
            <w:tcW w:type="dxa" w:w="4118"/>
          </w:tcPr>
          <w:p>
            <w:r/>
            <w:r>
              <w:t>Kamal Maghsoudlou</w:t>
            </w:r>
          </w:p>
        </w:tc>
        <w:tc>
          <w:tcPr>
            <w:tcW w:type="dxa" w:w="2246"/>
          </w:tcPr>
          <w:p>
            <w:r/>
            <w:r>
              <w:t>Ericsson</w:t>
            </w:r>
          </w:p>
        </w:tc>
        <w:tc>
          <w:tcPr>
            <w:tcW w:type="dxa" w:w="2995"/>
          </w:tcPr>
          <w:p>
            <w:r/>
            <w:r>
              <w:t>Reviewer</w:t>
            </w:r>
          </w:p>
        </w:tc>
      </w:tr>
      <w:tr>
        <w:trPr>
          <w:cantSplit/>
        </w:trPr>
        <w:tc>
          <w:tcPr>
            <w:tcW w:type="dxa" w:w="4118"/>
          </w:tcPr>
          <w:p>
            <w:r/>
            <w:r>
              <w:t>Milind Bhagwat</w:t>
            </w:r>
          </w:p>
        </w:tc>
        <w:tc>
          <w:tcPr>
            <w:tcW w:type="dxa" w:w="2246"/>
          </w:tcPr>
          <w:p>
            <w:r/>
            <w:r>
              <w:t>BT</w:t>
            </w:r>
          </w:p>
        </w:tc>
        <w:tc>
          <w:tcPr>
            <w:tcW w:type="dxa" w:w="2995"/>
          </w:tcPr>
          <w:p>
            <w:r/>
            <w:r>
              <w:t>Reviewer</w:t>
            </w:r>
          </w:p>
        </w:tc>
      </w:tr>
      <w:tr>
        <w:trPr>
          <w:cantSplit/>
        </w:trPr>
        <w:tc>
          <w:tcPr>
            <w:tcW w:type="dxa" w:w="4118"/>
          </w:tcPr>
          <w:p>
            <w:r/>
            <w:r>
              <w:t>Ritu Arora</w:t>
            </w:r>
          </w:p>
        </w:tc>
        <w:tc>
          <w:tcPr>
            <w:tcW w:type="dxa" w:w="2246"/>
          </w:tcPr>
          <w:p>
            <w:r/>
            <w:r>
              <w:t>BT</w:t>
            </w:r>
          </w:p>
        </w:tc>
        <w:tc>
          <w:tcPr>
            <w:tcW w:type="dxa" w:w="2995"/>
          </w:tcPr>
          <w:p>
            <w:r/>
            <w:r>
              <w:t>Reviewer</w:t>
            </w:r>
          </w:p>
        </w:tc>
      </w:tr>
      <w:tr>
        <w:trPr>
          <w:cantSplit/>
        </w:trPr>
        <w:tc>
          <w:tcPr>
            <w:tcW w:type="dxa" w:w="4118"/>
          </w:tcPr>
          <w:p>
            <w:r/>
            <w:r>
              <w:t>Matteo Destino</w:t>
            </w:r>
          </w:p>
        </w:tc>
        <w:tc>
          <w:tcPr>
            <w:tcW w:type="dxa" w:w="2246"/>
          </w:tcPr>
          <w:p>
            <w:r/>
            <w:r>
              <w:t>Accenture</w:t>
            </w:r>
          </w:p>
        </w:tc>
        <w:tc>
          <w:tcPr>
            <w:tcW w:type="dxa" w:w="2995"/>
          </w:tcPr>
          <w:p>
            <w:r/>
            <w:r>
              <w:t>Reviewer</w:t>
            </w:r>
          </w:p>
        </w:tc>
      </w:tr>
      <w:tr>
        <w:trPr>
          <w:cantSplit/>
        </w:trPr>
        <w:tc>
          <w:tcPr>
            <w:tcW w:type="dxa" w:w="4118"/>
          </w:tcPr>
          <w:p>
            <w:r/>
            <w:r>
              <w:t>Julien Rouland</w:t>
            </w:r>
          </w:p>
        </w:tc>
        <w:tc>
          <w:tcPr>
            <w:tcW w:type="dxa" w:w="2246"/>
          </w:tcPr>
          <w:p>
            <w:r/>
            <w:r>
              <w:t>Orange</w:t>
            </w:r>
          </w:p>
        </w:tc>
        <w:tc>
          <w:tcPr>
            <w:tcW w:type="dxa" w:w="2995"/>
          </w:tcPr>
          <w:p>
            <w:r/>
            <w:r>
              <w:t>Reviewer</w:t>
            </w:r>
          </w:p>
        </w:tc>
      </w:tr>
    </w:tbl>
    <w:p/>
    <w:sectPr w:rsidSect="008B1C6A">
      <w:footerReference w:type="default" r:id="rId42"/>
      <w:headerReference w:type="default" r:id="rId46"/>
      <w:pgSz w:w="11899" w:h="16838"/>
      <w:pgMar w:top="1440" w:right="1701" w:bottom="1440"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1002AFF" w:usb1="C000ACF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P="00D8012A" w14:paraId="2949098E"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E221BC" w:rsidP="00D8012A" w14:paraId="720055F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910A82" w:rsidP="00910A82" w14:paraId="57AFF96D" w14:textId="60BB4141">
    <w:pPr>
      <w:pStyle w:val="Footer"/>
    </w:pPr>
    <w:r w:rsidRPr="00910A82">
      <w:t>Table of Contents</w:t>
    </w:r>
    <w:r w:rsidRPr="00910A82" w:rsidR="0099728D">
      <w:t xml:space="preserve"> </w:t>
    </w:r>
    <w:r w:rsidRPr="00910A82" w:rsidR="00F021C2">
      <w:t xml:space="preserve">– </w:t>
    </w:r>
    <w:r w:rsidRPr="00910A82" w:rsidR="00F021C2">
      <w:fldChar w:fldCharType="begin"/>
    </w:r>
    <w:r w:rsidRPr="00910A82" w:rsidR="00F021C2">
      <w:instrText xml:space="preserve"> PAGE  \* MERGEFORMAT </w:instrText>
    </w:r>
    <w:r w:rsidRPr="00910A82" w:rsidR="00F021C2">
      <w:fldChar w:fldCharType="separate"/>
    </w:r>
    <w:r w:rsidR="00091F1E">
      <w:rPr>
        <w:noProof/>
      </w:rPr>
      <w:t>2</w:t>
    </w:r>
    <w:r w:rsidRPr="00910A82" w:rsidR="00F021C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694EDD6B"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10A82" w:rsidRPr="00D8012A" w:rsidP="00D8012A" w14:paraId="59123AE0" w14:textId="1CAD98FD">
    <w:pPr>
      <w:pStyle w:val="Footer"/>
    </w:pPr>
    <w:r>
      <w:fldChar w:fldCharType="begin"/>
    </w:r>
    <w:r>
      <w:instrText xml:space="preserve"> STYLEREF "Heading 1" </w:instrText>
    </w:r>
    <w:r>
      <w:fldChar w:fldCharType="separate"/>
    </w:r>
    <w:r>
      <w:t>Administrative Appendix</w:t>
    </w:r>
    <w:r>
      <w:rPr>
        <w:noProof/>
      </w:rPr>
      <w:fldChar w:fldCharType="end"/>
    </w:r>
    <w:r w:rsidRPr="00DF63C1">
      <w:t xml:space="preserve"> – </w:t>
    </w:r>
    <w:r w:rsidRPr="00D8012A">
      <w:fldChar w:fldCharType="begin"/>
    </w:r>
    <w:r w:rsidRPr="00D8012A">
      <w:instrText xml:space="preserve"> PAGE  \* MERGEFORMAT </w:instrText>
    </w:r>
    <w:r w:rsidRPr="00D8012A">
      <w:fldChar w:fldCharType="separate"/>
    </w:r>
    <w:r w:rsidR="00091F1E">
      <w:rPr>
        <w:noProof/>
      </w:rPr>
      <w:t>26</w:t>
    </w:r>
    <w:r w:rsidRPr="00D8012A">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3EDA70D7"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E221BC" w:rsidRPr="004E4DAA" w:rsidP="004E4DAA" w14:paraId="0F646B39" w14:textId="19E8D967">
    <w:pPr>
      <w:pStyle w:val="Header"/>
      <w:jc w:val="right"/>
      <w:rPr>
        <w:sz w:val="18"/>
        <w:szCs w:val="18"/>
      </w:rPr>
    </w:pPr>
    <w:r w:rsidRPr="009D3DE2">
      <w:rPr>
        <w:sz w:val="18"/>
        <w:szCs w:val="18"/>
      </w:rPr>
      <w:t>Components and Canvas</w:t>
    </w:r>
    <w:r w:rsidRPr="009D3DE2">
      <w:rPr>
        <w:sz w:val="18"/>
        <w:szCs w:val="18"/>
      </w:rPr>
      <w:t xml:space="preserve"> – </w:t>
    </w:r>
    <w:r w:rsidRPr="009D3DE2">
      <w:rPr>
        <w:sz w:val="18"/>
        <w:szCs w:val="18"/>
      </w:rPr>
      <w:t>TMFC003 Product Order Delivery Orchestration and Management v3.0.0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17CE3" w14:paraId="58D817A1" w14:textId="77777777">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Components and Canvas – TMFC023 Party Interaction Management v1.2.2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1D"/>
    <w:multiLevelType w:val="multilevel"/>
    <w:tmpl w:val="8AE27FCE"/>
    <w:lvl w:ilvl="0">
      <w:start w:val="1"/>
      <w:numFmt w:val="bullet"/>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B5EE213A"/>
    <w:lvl w:ilvl="0">
      <w:start w:val="1"/>
      <w:numFmt w:val="decimal"/>
      <w:lvlText w:val="%1."/>
      <w:lvlJc w:val="left"/>
      <w:pPr>
        <w:tabs>
          <w:tab w:val="num" w:pos="1492"/>
        </w:tabs>
        <w:ind w:left="1492" w:hanging="360"/>
      </w:pPr>
    </w:lvl>
  </w:abstractNum>
  <w:abstractNum w:abstractNumId="2">
    <w:nsid w:val="FFFFFF7D"/>
    <w:multiLevelType w:val="singleLevel"/>
    <w:tmpl w:val="1B9A35EC"/>
    <w:lvl w:ilvl="0">
      <w:start w:val="1"/>
      <w:numFmt w:val="decimal"/>
      <w:lvlText w:val="%1."/>
      <w:lvlJc w:val="left"/>
      <w:pPr>
        <w:tabs>
          <w:tab w:val="num" w:pos="1209"/>
        </w:tabs>
        <w:ind w:left="1209" w:hanging="360"/>
      </w:pPr>
    </w:lvl>
  </w:abstractNum>
  <w:abstractNum w:abstractNumId="3">
    <w:nsid w:val="FFFFFF7E"/>
    <w:multiLevelType w:val="singleLevel"/>
    <w:tmpl w:val="2D2C54E2"/>
    <w:lvl w:ilvl="0">
      <w:start w:val="1"/>
      <w:numFmt w:val="decimal"/>
      <w:lvlText w:val="%1."/>
      <w:lvlJc w:val="left"/>
      <w:pPr>
        <w:tabs>
          <w:tab w:val="num" w:pos="926"/>
        </w:tabs>
        <w:ind w:left="926" w:hanging="360"/>
      </w:pPr>
    </w:lvl>
  </w:abstractNum>
  <w:abstractNum w:abstractNumId="4">
    <w:nsid w:val="FFFFFF7F"/>
    <w:multiLevelType w:val="singleLevel"/>
    <w:tmpl w:val="C86A4660"/>
    <w:lvl w:ilvl="0">
      <w:start w:val="1"/>
      <w:numFmt w:val="decimal"/>
      <w:lvlText w:val="%1."/>
      <w:lvlJc w:val="left"/>
      <w:pPr>
        <w:tabs>
          <w:tab w:val="num" w:pos="643"/>
        </w:tabs>
        <w:ind w:left="643" w:hanging="360"/>
      </w:pPr>
    </w:lvl>
  </w:abstractNum>
  <w:abstractNum w:abstractNumId="5">
    <w:nsid w:val="FFFFFF80"/>
    <w:multiLevelType w:val="singleLevel"/>
    <w:tmpl w:val="8D8A91D8"/>
    <w:lvl w:ilvl="0">
      <w:start w:val="1"/>
      <w:numFmt w:val="bullet"/>
      <w:lvlText w:val=""/>
      <w:lvlJc w:val="left"/>
      <w:pPr>
        <w:tabs>
          <w:tab w:val="num" w:pos="1492"/>
        </w:tabs>
        <w:ind w:left="1492" w:hanging="360"/>
      </w:pPr>
      <w:rPr>
        <w:rFonts w:ascii="Symbol" w:hAnsi="Symbol" w:hint="default"/>
      </w:rPr>
    </w:lvl>
  </w:abstractNum>
  <w:abstractNum w:abstractNumId="6">
    <w:nsid w:val="FFFFFF81"/>
    <w:multiLevelType w:val="singleLevel"/>
    <w:tmpl w:val="B5FABD8E"/>
    <w:lvl w:ilvl="0">
      <w:start w:val="1"/>
      <w:numFmt w:val="bullet"/>
      <w:lvlText w:val=""/>
      <w:lvlJc w:val="left"/>
      <w:pPr>
        <w:tabs>
          <w:tab w:val="num" w:pos="1209"/>
        </w:tabs>
        <w:ind w:left="1209" w:hanging="360"/>
      </w:pPr>
      <w:rPr>
        <w:rFonts w:ascii="Symbol" w:hAnsi="Symbol" w:hint="default"/>
      </w:rPr>
    </w:lvl>
  </w:abstractNum>
  <w:abstractNum w:abstractNumId="7">
    <w:nsid w:val="FFFFFF82"/>
    <w:multiLevelType w:val="singleLevel"/>
    <w:tmpl w:val="8F7E65C6"/>
    <w:lvl w:ilvl="0">
      <w:start w:val="1"/>
      <w:numFmt w:val="bullet"/>
      <w:lvlText w:val=""/>
      <w:lvlJc w:val="left"/>
      <w:pPr>
        <w:tabs>
          <w:tab w:val="num" w:pos="926"/>
        </w:tabs>
        <w:ind w:left="926" w:hanging="360"/>
      </w:pPr>
      <w:rPr>
        <w:rFonts w:ascii="Symbol" w:hAnsi="Symbol" w:hint="default"/>
      </w:rPr>
    </w:lvl>
  </w:abstractNum>
  <w:abstractNum w:abstractNumId="8">
    <w:nsid w:val="FFFFFF83"/>
    <w:multiLevelType w:val="singleLevel"/>
    <w:tmpl w:val="DD1E8388"/>
    <w:lvl w:ilvl="0">
      <w:start w:val="1"/>
      <w:numFmt w:val="bullet"/>
      <w:lvlText w:val=""/>
      <w:lvlJc w:val="left"/>
      <w:pPr>
        <w:tabs>
          <w:tab w:val="num" w:pos="643"/>
        </w:tabs>
        <w:ind w:left="643" w:hanging="360"/>
      </w:pPr>
      <w:rPr>
        <w:rFonts w:ascii="Symbol" w:hAnsi="Symbol" w:hint="default"/>
      </w:rPr>
    </w:lvl>
  </w:abstractNum>
  <w:abstractNum w:abstractNumId="9">
    <w:nsid w:val="FFFFFF88"/>
    <w:multiLevelType w:val="singleLevel"/>
    <w:tmpl w:val="5C408270"/>
    <w:lvl w:ilvl="0">
      <w:start w:val="1"/>
      <w:numFmt w:val="decimal"/>
      <w:lvlText w:val="%1."/>
      <w:lvlJc w:val="left"/>
      <w:pPr>
        <w:tabs>
          <w:tab w:val="num" w:pos="360"/>
        </w:tabs>
        <w:ind w:left="360" w:hanging="360"/>
      </w:pPr>
    </w:lvl>
  </w:abstractNum>
  <w:abstractNum w:abstractNumId="10">
    <w:nsid w:val="FFFFFF89"/>
    <w:multiLevelType w:val="singleLevel"/>
    <w:tmpl w:val="97A2A774"/>
    <w:lvl w:ilvl="0">
      <w:start w:val="1"/>
      <w:numFmt w:val="bullet"/>
      <w:lvlText w:val=""/>
      <w:lvlJc w:val="left"/>
      <w:pPr>
        <w:tabs>
          <w:tab w:val="num" w:pos="360"/>
        </w:tabs>
        <w:ind w:left="360" w:hanging="360"/>
      </w:pPr>
      <w:rPr>
        <w:rFonts w:ascii="Symbol" w:hAnsi="Symbol" w:hint="default"/>
      </w:rPr>
    </w:lvl>
  </w:abstractNum>
  <w:abstractNum w:abstractNumId="11">
    <w:nsid w:val="008474A8"/>
    <w:multiLevelType w:val="multilevel"/>
    <w:tmpl w:val="7E76F97A"/>
    <w:numStyleLink w:val="111111"/>
  </w:abstractNum>
  <w:abstractNum w:abstractNumId="12">
    <w:nsid w:val="2DCE6AE3"/>
    <w:multiLevelType w:val="hybridMultilevel"/>
    <w:tmpl w:val="47A60034"/>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47152DC"/>
    <w:multiLevelType w:val="multilevel"/>
    <w:tmpl w:val="5604585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nsid w:val="4BA53E42"/>
    <w:multiLevelType w:val="hybridMultilevel"/>
    <w:tmpl w:val="FBFA5712"/>
    <w:lvl w:ilvl="0">
      <w:start w:val="0"/>
      <w:numFmt w:val="bullet"/>
      <w:lvlText w:val="–"/>
      <w:lvlJc w:val="left"/>
      <w:pPr>
        <w:ind w:left="720" w:hanging="360"/>
      </w:pPr>
      <w:rPr>
        <w:rFonts w:ascii="Source Sans Pro" w:eastAsia="Times New Roman" w:hAnsi="Source Sans Pro" w:cs="Times New Roman"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5A6818A1"/>
    <w:multiLevelType w:val="multilevel"/>
    <w:tmpl w:val="7E76F97A"/>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7DF627B3"/>
    <w:multiLevelType w:val="multilevel"/>
    <w:tmpl w:val="7DF627B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7">
    <w:nsid w:val="7DF627B4"/>
    <w:multiLevelType w:val="multilevel"/>
    <w:tmpl w:val="7DF627B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8">
    <w:nsid w:val="7DF627B5"/>
    <w:multiLevelType w:val="hybridMultilevel"/>
    <w:tmpl w:val="7DF627B5"/>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19">
    <w:nsid w:val="7DF627B6"/>
    <w:multiLevelType w:val="hybridMultilevel"/>
    <w:tmpl w:val="7DF627B6"/>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0">
    <w:nsid w:val="7DF627B7"/>
    <w:multiLevelType w:val="multilevel"/>
    <w:tmpl w:val="7DF627B7"/>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nsid w:val="7DF627BB"/>
    <w:multiLevelType w:val="multilevel"/>
    <w:tmpl w:val="7DF627B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2">
    <w:nsid w:val="7DF627C2"/>
    <w:multiLevelType w:val="multilevel"/>
    <w:tmpl w:val="7DF627C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3">
    <w:nsid w:val="7DF627C3"/>
    <w:multiLevelType w:val="multilevel"/>
    <w:tmpl w:val="7DF627C3"/>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nsid w:val="7DF627C4"/>
    <w:multiLevelType w:val="multilevel"/>
    <w:tmpl w:val="7DF627C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5">
    <w:nsid w:val="7DF627C5"/>
    <w:multiLevelType w:val="multilevel"/>
    <w:tmpl w:val="7DF627C5"/>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6">
    <w:nsid w:val="7DF627C8"/>
    <w:multiLevelType w:val="hybridMultilevel"/>
    <w:tmpl w:val="7DF627C8"/>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27">
    <w:nsid w:val="7DF627C9"/>
    <w:multiLevelType w:val="multilevel"/>
    <w:tmpl w:val="7DF627C9"/>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7DF627CA"/>
    <w:multiLevelType w:val="multilevel"/>
    <w:tmpl w:val="7DF627C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9">
    <w:nsid w:val="7DF627CB"/>
    <w:multiLevelType w:val="multilevel"/>
    <w:tmpl w:val="7DF627CB"/>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nsid w:val="7DF627CC"/>
    <w:multiLevelType w:val="hybridMultilevel"/>
    <w:tmpl w:val="7DF627CC"/>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1">
    <w:nsid w:val="7DF627CD"/>
    <w:multiLevelType w:val="hybridMultilevel"/>
    <w:tmpl w:val="7DF627CD"/>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rPr>
    </w:lvl>
    <w:lvl w:ilvl="2">
      <w:start w:val="1"/>
      <w:numFmt w:val="bullet"/>
      <w:lvlText w:val=""/>
      <w:lvlJc w:val="left"/>
      <w:pPr>
        <w:tabs>
          <w:tab w:val="num" w:pos="1800"/>
        </w:tabs>
        <w:ind w:left="1800" w:hanging="360"/>
      </w:pPr>
      <w:rPr>
        <w:rFonts w:ascii="Wingdings" w:hAnsi="Wingdings"/>
      </w:rPr>
    </w:lvl>
    <w:lvl w:ilvl="3">
      <w:start w:val="1"/>
      <w:numFmt w:val="bullet"/>
      <w:lvlText w:val=""/>
      <w:lvlJc w:val="left"/>
      <w:pPr>
        <w:tabs>
          <w:tab w:val="num" w:pos="2520"/>
        </w:tabs>
        <w:ind w:left="2520" w:hanging="360"/>
      </w:pPr>
      <w:rPr>
        <w:rFonts w:ascii="Symbol" w:hAnsi="Symbol"/>
      </w:rPr>
    </w:lvl>
    <w:lvl w:ilvl="4">
      <w:start w:val="1"/>
      <w:numFmt w:val="bullet"/>
      <w:lvlText w:val="o"/>
      <w:lvlJc w:val="left"/>
      <w:pPr>
        <w:tabs>
          <w:tab w:val="num" w:pos="3240"/>
        </w:tabs>
        <w:ind w:left="3240" w:hanging="360"/>
      </w:pPr>
      <w:rPr>
        <w:rFonts w:ascii="Courier New" w:hAnsi="Courier New"/>
      </w:rPr>
    </w:lvl>
    <w:lvl w:ilvl="5">
      <w:start w:val="1"/>
      <w:numFmt w:val="bullet"/>
      <w:lvlText w:val=""/>
      <w:lvlJc w:val="left"/>
      <w:pPr>
        <w:tabs>
          <w:tab w:val="num" w:pos="3960"/>
        </w:tabs>
        <w:ind w:left="3960" w:hanging="360"/>
      </w:pPr>
      <w:rPr>
        <w:rFonts w:ascii="Wingdings" w:hAnsi="Wingdings"/>
      </w:rPr>
    </w:lvl>
    <w:lvl w:ilvl="6">
      <w:start w:val="1"/>
      <w:numFmt w:val="bullet"/>
      <w:lvlText w:val=""/>
      <w:lvlJc w:val="left"/>
      <w:pPr>
        <w:tabs>
          <w:tab w:val="num" w:pos="4680"/>
        </w:tabs>
        <w:ind w:left="4680" w:hanging="360"/>
      </w:pPr>
      <w:rPr>
        <w:rFonts w:ascii="Symbol" w:hAnsi="Symbol"/>
      </w:rPr>
    </w:lvl>
    <w:lvl w:ilvl="7">
      <w:start w:val="1"/>
      <w:numFmt w:val="bullet"/>
      <w:lvlText w:val="o"/>
      <w:lvlJc w:val="left"/>
      <w:pPr>
        <w:tabs>
          <w:tab w:val="num" w:pos="5400"/>
        </w:tabs>
        <w:ind w:left="5400" w:hanging="360"/>
      </w:pPr>
      <w:rPr>
        <w:rFonts w:ascii="Courier New" w:hAnsi="Courier New"/>
      </w:rPr>
    </w:lvl>
    <w:lvl w:ilvl="8">
      <w:start w:val="1"/>
      <w:numFmt w:val="bullet"/>
      <w:lvlText w:val=""/>
      <w:lvlJc w:val="left"/>
      <w:pPr>
        <w:tabs>
          <w:tab w:val="num" w:pos="6120"/>
        </w:tabs>
        <w:ind w:left="6120" w:hanging="360"/>
      </w:pPr>
      <w:rPr>
        <w:rFonts w:ascii="Wingdings" w:hAnsi="Wingdings"/>
      </w:rPr>
    </w:lvl>
  </w:abstractNum>
  <w:abstractNum w:abstractNumId="32">
    <w:nsid w:val="7DF627CE"/>
    <w:multiLevelType w:val="hybridMultilevel"/>
    <w:tmpl w:val="7DF627CE"/>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DF627CF"/>
    <w:multiLevelType w:val="hybridMultilevel"/>
    <w:tmpl w:val="7DF627CF"/>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DF627D0"/>
    <w:multiLevelType w:val="hybridMultilevel"/>
    <w:tmpl w:val="7DF627D0"/>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DF627D1"/>
    <w:multiLevelType w:val="hybridMultilevel"/>
    <w:tmpl w:val="7DF627D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DF627D2"/>
    <w:multiLevelType w:val="hybridMultilevel"/>
    <w:tmpl w:val="7DF627D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DF627D3"/>
    <w:multiLevelType w:val="hybridMultilevel"/>
    <w:tmpl w:val="7DF627D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DF627D4"/>
    <w:multiLevelType w:val="hybridMultilevel"/>
    <w:tmpl w:val="7DF627D4"/>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DF627D5"/>
    <w:multiLevelType w:val="hybridMultilevel"/>
    <w:tmpl w:val="7DF627D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DF627D6"/>
    <w:multiLevelType w:val="hybridMultilevel"/>
    <w:tmpl w:val="7DF627D6"/>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DF627D7"/>
    <w:multiLevelType w:val="hybridMultilevel"/>
    <w:tmpl w:val="7DF627D7"/>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2">
    <w:nsid w:val="7DF627D8"/>
    <w:multiLevelType w:val="hybridMultilevel"/>
    <w:tmpl w:val="7DF627D8"/>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1262491423">
    <w:abstractNumId w:val="15"/>
  </w:num>
  <w:num w:numId="2" w16cid:durableId="483543436">
    <w:abstractNumId w:val="13"/>
  </w:num>
  <w:num w:numId="3" w16cid:durableId="1188788321">
    <w:abstractNumId w:val="11"/>
  </w:num>
  <w:num w:numId="4" w16cid:durableId="1773043359">
    <w:abstractNumId w:val="16"/>
  </w:num>
  <w:num w:numId="5" w16cid:durableId="690716588">
    <w:abstractNumId w:val="17"/>
  </w:num>
  <w:num w:numId="6" w16cid:durableId="1534029396">
    <w:abstractNumId w:val="18"/>
  </w:num>
  <w:num w:numId="7" w16cid:durableId="993802868">
    <w:abstractNumId w:val="19"/>
  </w:num>
  <w:num w:numId="8" w16cid:durableId="701520509">
    <w:abstractNumId w:val="20"/>
  </w:num>
  <w:num w:numId="9" w16cid:durableId="1224566633">
    <w:abstractNumId w:val="21"/>
  </w:num>
  <w:num w:numId="10" w16cid:durableId="1362585747">
    <w:abstractNumId w:val="22"/>
  </w:num>
  <w:num w:numId="11" w16cid:durableId="1547181321">
    <w:abstractNumId w:val="23"/>
  </w:num>
  <w:num w:numId="12" w16cid:durableId="931166562">
    <w:abstractNumId w:val="24"/>
  </w:num>
  <w:num w:numId="13" w16cid:durableId="34934974">
    <w:abstractNumId w:val="25"/>
  </w:num>
  <w:num w:numId="14" w16cid:durableId="1263877790">
    <w:abstractNumId w:val="26"/>
  </w:num>
  <w:num w:numId="15" w16cid:durableId="474228036">
    <w:abstractNumId w:val="27"/>
  </w:num>
  <w:num w:numId="16" w16cid:durableId="272830648">
    <w:abstractNumId w:val="0"/>
  </w:num>
  <w:num w:numId="17" w16cid:durableId="1695838369">
    <w:abstractNumId w:val="1"/>
  </w:num>
  <w:num w:numId="18" w16cid:durableId="2027907161">
    <w:abstractNumId w:val="2"/>
  </w:num>
  <w:num w:numId="19" w16cid:durableId="1283538038">
    <w:abstractNumId w:val="3"/>
  </w:num>
  <w:num w:numId="20" w16cid:durableId="992568030">
    <w:abstractNumId w:val="4"/>
  </w:num>
  <w:num w:numId="21" w16cid:durableId="912544238">
    <w:abstractNumId w:val="9"/>
  </w:num>
  <w:num w:numId="22" w16cid:durableId="1597206427">
    <w:abstractNumId w:val="5"/>
  </w:num>
  <w:num w:numId="23" w16cid:durableId="2016684807">
    <w:abstractNumId w:val="6"/>
  </w:num>
  <w:num w:numId="24" w16cid:durableId="706686140">
    <w:abstractNumId w:val="7"/>
  </w:num>
  <w:num w:numId="25" w16cid:durableId="83695441">
    <w:abstractNumId w:val="8"/>
  </w:num>
  <w:num w:numId="26" w16cid:durableId="592474868">
    <w:abstractNumId w:val="10"/>
  </w:num>
  <w:num w:numId="27" w16cid:durableId="1697852957">
    <w:abstractNumId w:val="14"/>
  </w:num>
  <w:num w:numId="28" w16cid:durableId="1208183219">
    <w:abstractNumId w:val="12"/>
  </w:num>
  <w:num w:numId="29" w16cid:durableId="493495426">
    <w:abstractNumId w:val="28"/>
  </w:num>
  <w:num w:numId="30" w16cid:durableId="1380280411">
    <w:abstractNumId w:val="29"/>
  </w:num>
  <w:num w:numId="31" w16cid:durableId="130245657">
    <w:abstractNumId w:val="30"/>
  </w:num>
  <w:num w:numId="32" w16cid:durableId="1476950541">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stylePaneFormatFilter w:val="1F08"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isibleStyles="0"/>
  <w:defaultTabStop w:val="284"/>
  <w:hyphenationZone w:val="425"/>
  <w:drawingGridHorizontalSpacing w:val="100"/>
  <w:displayHorizontalDrawingGridEvery w:val="2"/>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34CB"/>
    <w:rsid w:val="00025CDE"/>
    <w:rsid w:val="00042947"/>
    <w:rsid w:val="00053BAB"/>
    <w:rsid w:val="00055224"/>
    <w:rsid w:val="00091F1E"/>
    <w:rsid w:val="000B1C98"/>
    <w:rsid w:val="000D499C"/>
    <w:rsid w:val="000E57ED"/>
    <w:rsid w:val="00102A51"/>
    <w:rsid w:val="0013593A"/>
    <w:rsid w:val="00141222"/>
    <w:rsid w:val="00146C45"/>
    <w:rsid w:val="0015478B"/>
    <w:rsid w:val="00156F0D"/>
    <w:rsid w:val="00173B90"/>
    <w:rsid w:val="00177C6C"/>
    <w:rsid w:val="001821A8"/>
    <w:rsid w:val="001872D4"/>
    <w:rsid w:val="0019521D"/>
    <w:rsid w:val="001A1360"/>
    <w:rsid w:val="001D03A9"/>
    <w:rsid w:val="001D59F7"/>
    <w:rsid w:val="001D75EA"/>
    <w:rsid w:val="001E3B1B"/>
    <w:rsid w:val="00201B47"/>
    <w:rsid w:val="0021001B"/>
    <w:rsid w:val="0021544B"/>
    <w:rsid w:val="00216D0B"/>
    <w:rsid w:val="00220E40"/>
    <w:rsid w:val="00225F28"/>
    <w:rsid w:val="00232F89"/>
    <w:rsid w:val="00236273"/>
    <w:rsid w:val="0025070E"/>
    <w:rsid w:val="0025115E"/>
    <w:rsid w:val="0025541B"/>
    <w:rsid w:val="00274AC0"/>
    <w:rsid w:val="00294EE2"/>
    <w:rsid w:val="002B48D8"/>
    <w:rsid w:val="002D0E23"/>
    <w:rsid w:val="002E1EC5"/>
    <w:rsid w:val="002F0D43"/>
    <w:rsid w:val="002F4EC4"/>
    <w:rsid w:val="002F6A76"/>
    <w:rsid w:val="002F79E0"/>
    <w:rsid w:val="003111A7"/>
    <w:rsid w:val="00330C80"/>
    <w:rsid w:val="003570EA"/>
    <w:rsid w:val="0036214D"/>
    <w:rsid w:val="00374AF9"/>
    <w:rsid w:val="00394C42"/>
    <w:rsid w:val="00425E40"/>
    <w:rsid w:val="004266BE"/>
    <w:rsid w:val="00446192"/>
    <w:rsid w:val="00452C6E"/>
    <w:rsid w:val="00462D65"/>
    <w:rsid w:val="00481948"/>
    <w:rsid w:val="00483DC6"/>
    <w:rsid w:val="004934CB"/>
    <w:rsid w:val="004B5047"/>
    <w:rsid w:val="004B5FCD"/>
    <w:rsid w:val="004D4905"/>
    <w:rsid w:val="004E4DAA"/>
    <w:rsid w:val="00506961"/>
    <w:rsid w:val="00531B81"/>
    <w:rsid w:val="005540AD"/>
    <w:rsid w:val="00562E3B"/>
    <w:rsid w:val="00577554"/>
    <w:rsid w:val="005D50D2"/>
    <w:rsid w:val="00605B03"/>
    <w:rsid w:val="0063464D"/>
    <w:rsid w:val="006903FA"/>
    <w:rsid w:val="006952FE"/>
    <w:rsid w:val="006A2407"/>
    <w:rsid w:val="006B2C3A"/>
    <w:rsid w:val="006C364E"/>
    <w:rsid w:val="006D4B5D"/>
    <w:rsid w:val="006E4D7D"/>
    <w:rsid w:val="006F31B1"/>
    <w:rsid w:val="006F56FD"/>
    <w:rsid w:val="00707F4C"/>
    <w:rsid w:val="00740789"/>
    <w:rsid w:val="007A372C"/>
    <w:rsid w:val="007A76AB"/>
    <w:rsid w:val="007C5657"/>
    <w:rsid w:val="007D06AE"/>
    <w:rsid w:val="007F209D"/>
    <w:rsid w:val="007F3748"/>
    <w:rsid w:val="00831334"/>
    <w:rsid w:val="00837A0D"/>
    <w:rsid w:val="00852D83"/>
    <w:rsid w:val="0087617C"/>
    <w:rsid w:val="008964A9"/>
    <w:rsid w:val="008A6BFB"/>
    <w:rsid w:val="008B1C6A"/>
    <w:rsid w:val="008B564A"/>
    <w:rsid w:val="008B7020"/>
    <w:rsid w:val="008C0E6C"/>
    <w:rsid w:val="008D309B"/>
    <w:rsid w:val="008F4EAC"/>
    <w:rsid w:val="00910A82"/>
    <w:rsid w:val="00920E8C"/>
    <w:rsid w:val="0093769A"/>
    <w:rsid w:val="00940D8A"/>
    <w:rsid w:val="00943229"/>
    <w:rsid w:val="009515D5"/>
    <w:rsid w:val="009550EE"/>
    <w:rsid w:val="009709DB"/>
    <w:rsid w:val="00994241"/>
    <w:rsid w:val="00995731"/>
    <w:rsid w:val="0099728D"/>
    <w:rsid w:val="009B76C6"/>
    <w:rsid w:val="009C77F6"/>
    <w:rsid w:val="009D3DE2"/>
    <w:rsid w:val="00A17CE3"/>
    <w:rsid w:val="00A36F31"/>
    <w:rsid w:val="00A46A1E"/>
    <w:rsid w:val="00A91702"/>
    <w:rsid w:val="00AB3248"/>
    <w:rsid w:val="00AB6BA6"/>
    <w:rsid w:val="00AC2DD1"/>
    <w:rsid w:val="00AE2366"/>
    <w:rsid w:val="00AF4DB6"/>
    <w:rsid w:val="00B21CB4"/>
    <w:rsid w:val="00B5616C"/>
    <w:rsid w:val="00B6749C"/>
    <w:rsid w:val="00BA6BE0"/>
    <w:rsid w:val="00BC642E"/>
    <w:rsid w:val="00BE0FD9"/>
    <w:rsid w:val="00BE281B"/>
    <w:rsid w:val="00BE5325"/>
    <w:rsid w:val="00C42E29"/>
    <w:rsid w:val="00C4331B"/>
    <w:rsid w:val="00C81AB8"/>
    <w:rsid w:val="00C868C5"/>
    <w:rsid w:val="00CA4ACB"/>
    <w:rsid w:val="00CF0B4F"/>
    <w:rsid w:val="00D10529"/>
    <w:rsid w:val="00D34F85"/>
    <w:rsid w:val="00D450BE"/>
    <w:rsid w:val="00D63938"/>
    <w:rsid w:val="00D706C6"/>
    <w:rsid w:val="00D8012A"/>
    <w:rsid w:val="00D841F2"/>
    <w:rsid w:val="00DA0F23"/>
    <w:rsid w:val="00DB77B3"/>
    <w:rsid w:val="00DC1789"/>
    <w:rsid w:val="00DE5251"/>
    <w:rsid w:val="00DE72F4"/>
    <w:rsid w:val="00DF2776"/>
    <w:rsid w:val="00DF63C1"/>
    <w:rsid w:val="00E221BC"/>
    <w:rsid w:val="00E244B5"/>
    <w:rsid w:val="00E666A5"/>
    <w:rsid w:val="00EA4AC4"/>
    <w:rsid w:val="00EB34FD"/>
    <w:rsid w:val="00EB7A17"/>
    <w:rsid w:val="00EF7F2A"/>
    <w:rsid w:val="00F021C2"/>
    <w:rsid w:val="00F32249"/>
    <w:rsid w:val="00F32F9C"/>
    <w:rsid w:val="00F46B4A"/>
    <w:rsid w:val="00F504FB"/>
    <w:rsid w:val="00F52A14"/>
    <w:rsid w:val="00F62148"/>
    <w:rsid w:val="00F82C93"/>
    <w:rsid w:val="00FA1D89"/>
    <w:rsid w:val="00FD109F"/>
  </w:rsids>
  <m:mathPr>
    <m:mathFont m:val="Cambria Math"/>
    <m:dispDef m:val="0"/>
    <m:wrapRight/>
    <m:naryLim m:val="subSup"/>
  </m:mathPr>
  <w:themeFontLang w:val="en-US" w:eastAsia="ja-JP"/>
  <w:clrSchemeMapping w:bg1="light1" w:t1="dark1" w:bg2="light2" w:t2="dark2" w:accent1="accent1" w:accent2="accent2" w:accent3="accent3" w:accent4="accent4" w:accent5="accent5" w:accent6="accent6" w:hyperlink="hyperlink" w:followedHyperlink="followedHyperlink"/>
  <w14:docId w14:val="3281931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imes New Roman" w:hAnsi="Arial" w:cs="Times New Roman"/>
        <w:szCs w:val="24"/>
        <w:lang w:val="en-US" w:eastAsia="en-US"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uiPriority="39" w:qFormat="1"/>
  </w:latentStyles>
  <w:style w:type="paragraph" w:default="1" w:styleId="Normal">
    <w:name w:val="Normal"/>
    <w:qFormat/>
    <w:rsid w:val="00E244B5"/>
    <w:pPr>
      <w:spacing w:after="120"/>
    </w:pPr>
  </w:style>
  <w:style w:type="paragraph" w:styleId="Heading1">
    <w:name w:val="heading 1"/>
    <w:basedOn w:val="Normal"/>
    <w:next w:val="Normal"/>
    <w:qFormat/>
    <w:rsid w:val="00483DC6"/>
    <w:pPr>
      <w:keepNext/>
      <w:pageBreakBefore/>
      <w:numPr>
        <w:numId w:val="2"/>
      </w:numPr>
      <w:tabs>
        <w:tab w:val="left" w:pos="0"/>
        <w:tab w:val="left" w:pos="567"/>
      </w:tabs>
      <w:spacing w:after="240"/>
      <w:ind w:left="431" w:hanging="431"/>
      <w:outlineLvl w:val="0"/>
    </w:pPr>
    <w:rPr>
      <w:rFonts w:cs="Arial"/>
      <w:b/>
      <w:bCs/>
      <w:color w:val="404040" w:themeColor="text1" w:themeTint="BF"/>
      <w:kern w:val="32"/>
      <w:sz w:val="32"/>
      <w:szCs w:val="32"/>
    </w:rPr>
  </w:style>
  <w:style w:type="paragraph" w:styleId="Heading2">
    <w:name w:val="heading 2"/>
    <w:basedOn w:val="Normal"/>
    <w:next w:val="Normal"/>
    <w:qFormat/>
    <w:rsid w:val="009550EE"/>
    <w:pPr>
      <w:keepNext/>
      <w:numPr>
        <w:ilvl w:val="1"/>
        <w:numId w:val="2"/>
      </w:numPr>
      <w:tabs>
        <w:tab w:val="left" w:pos="567"/>
      </w:tabs>
      <w:spacing w:before="480" w:after="240"/>
      <w:outlineLvl w:val="1"/>
    </w:pPr>
    <w:rPr>
      <w:rFonts w:cs="Arial"/>
      <w:b/>
      <w:bCs/>
      <w:color w:val="404040" w:themeColor="text1" w:themeTint="BF"/>
      <w:sz w:val="28"/>
      <w:szCs w:val="28"/>
    </w:rPr>
  </w:style>
  <w:style w:type="paragraph" w:styleId="Heading3">
    <w:name w:val="heading 3"/>
    <w:basedOn w:val="Normal"/>
    <w:next w:val="Normal"/>
    <w:qFormat/>
    <w:rsid w:val="009550EE"/>
    <w:pPr>
      <w:keepNext/>
      <w:numPr>
        <w:ilvl w:val="2"/>
        <w:numId w:val="2"/>
      </w:numPr>
      <w:tabs>
        <w:tab w:val="left" w:pos="567"/>
      </w:tabs>
      <w:spacing w:before="360"/>
      <w:outlineLvl w:val="2"/>
    </w:pPr>
    <w:rPr>
      <w:rFonts w:cs="Arial"/>
      <w:b/>
      <w:bCs/>
      <w:color w:val="595959" w:themeColor="text1" w:themeTint="A6"/>
      <w:sz w:val="26"/>
      <w:szCs w:val="26"/>
    </w:rPr>
  </w:style>
  <w:style w:type="paragraph" w:styleId="Heading4">
    <w:name w:val="heading 4"/>
    <w:basedOn w:val="Normal"/>
    <w:next w:val="Normal"/>
    <w:link w:val="Heading4Char"/>
    <w:rsid w:val="00374AF9"/>
    <w:pPr>
      <w:keepNext/>
      <w:keepLines/>
      <w:numPr>
        <w:ilvl w:val="3"/>
        <w:numId w:val="2"/>
      </w:numPr>
      <w:spacing w:before="240" w:after="0"/>
      <w:ind w:left="862" w:hanging="862"/>
      <w:outlineLvl w:val="3"/>
    </w:pPr>
    <w:rPr>
      <w:rFonts w:eastAsiaTheme="majorEastAsia" w:cstheme="majorBidi"/>
      <w:iCs/>
      <w:color w:val="595959" w:themeColor="text1" w:themeTint="A6"/>
    </w:rPr>
  </w:style>
  <w:style w:type="paragraph" w:styleId="Heading5">
    <w:name w:val="heading 5"/>
    <w:basedOn w:val="Normal"/>
    <w:next w:val="Normal"/>
    <w:link w:val="Heading5Char"/>
    <w:unhideWhenUsed/>
    <w:rsid w:val="00236273"/>
    <w:pPr>
      <w:keepNext/>
      <w:keepLines/>
      <w:numPr>
        <w:ilvl w:val="4"/>
        <w:numId w:val="2"/>
      </w:numPr>
      <w:spacing w:before="240" w:after="0"/>
      <w:ind w:left="1009" w:hanging="1009"/>
      <w:outlineLvl w:val="4"/>
    </w:pPr>
    <w:rPr>
      <w:rFonts w:eastAsiaTheme="majorEastAsia" w:cstheme="majorBidi"/>
      <w:color w:val="595959" w:themeColor="text1" w:themeTint="A6"/>
    </w:rPr>
  </w:style>
  <w:style w:type="paragraph" w:styleId="Heading6">
    <w:name w:val="heading 6"/>
    <w:basedOn w:val="Normal"/>
    <w:next w:val="Normal"/>
    <w:link w:val="Heading6Char"/>
    <w:semiHidden/>
    <w:unhideWhenUsed/>
    <w:rsid w:val="00236273"/>
    <w:pPr>
      <w:keepNext/>
      <w:keepLines/>
      <w:numPr>
        <w:ilvl w:val="5"/>
        <w:numId w:val="2"/>
      </w:numPr>
      <w:spacing w:before="240" w:after="0"/>
      <w:ind w:left="1151" w:hanging="1151"/>
      <w:outlineLvl w:val="5"/>
    </w:pPr>
    <w:rPr>
      <w:rFonts w:eastAsiaTheme="majorEastAsia" w:cstheme="majorBidi"/>
      <w:color w:val="7F7F7F" w:themeColor="text1" w:themeTint="80"/>
    </w:rPr>
  </w:style>
  <w:style w:type="paragraph" w:styleId="Heading7">
    <w:name w:val="heading 7"/>
    <w:basedOn w:val="Normal"/>
    <w:next w:val="Normal"/>
    <w:link w:val="Heading7Char"/>
    <w:semiHidden/>
    <w:unhideWhenUsed/>
    <w:rsid w:val="00236273"/>
    <w:pPr>
      <w:keepNext/>
      <w:keepLines/>
      <w:numPr>
        <w:ilvl w:val="6"/>
        <w:numId w:val="2"/>
      </w:numPr>
      <w:spacing w:before="240" w:after="0"/>
      <w:ind w:left="1298" w:hanging="1298"/>
      <w:outlineLvl w:val="6"/>
    </w:pPr>
    <w:rPr>
      <w:rFonts w:eastAsiaTheme="majorEastAsia" w:cstheme="majorBidi"/>
      <w:color w:val="7F7F7F" w:themeColor="text1" w:themeTint="80"/>
    </w:rPr>
  </w:style>
  <w:style w:type="paragraph" w:styleId="Heading8">
    <w:name w:val="heading 8"/>
    <w:basedOn w:val="Normal"/>
    <w:next w:val="Normal"/>
    <w:link w:val="Heading8Char"/>
    <w:semiHidden/>
    <w:unhideWhenUsed/>
    <w:rsid w:val="00236273"/>
    <w:pPr>
      <w:keepNext/>
      <w:keepLines/>
      <w:numPr>
        <w:ilvl w:val="7"/>
        <w:numId w:val="2"/>
      </w:numPr>
      <w:spacing w:before="240" w:after="0"/>
      <w:outlineLvl w:val="7"/>
    </w:pPr>
    <w:rPr>
      <w:rFonts w:eastAsiaTheme="majorEastAsia" w:cstheme="majorBidi"/>
      <w:color w:val="7F7F7F" w:themeColor="text1" w:themeTint="80"/>
      <w:szCs w:val="21"/>
    </w:rPr>
  </w:style>
  <w:style w:type="paragraph" w:styleId="Heading9">
    <w:name w:val="heading 9"/>
    <w:basedOn w:val="Normal"/>
    <w:next w:val="Normal"/>
    <w:link w:val="Heading9Char"/>
    <w:semiHidden/>
    <w:unhideWhenUsed/>
    <w:rsid w:val="00236273"/>
    <w:pPr>
      <w:keepNext/>
      <w:keepLines/>
      <w:numPr>
        <w:ilvl w:val="8"/>
        <w:numId w:val="2"/>
      </w:numPr>
      <w:spacing w:before="240" w:after="0"/>
      <w:ind w:left="1582" w:hanging="1582"/>
      <w:outlineLvl w:val="8"/>
    </w:pPr>
    <w:rPr>
      <w:rFonts w:eastAsiaTheme="majorEastAsia" w:cstheme="majorBidi"/>
      <w:color w:val="7F7F7F" w:themeColor="text1" w:themeTint="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94241"/>
    <w:pPr>
      <w:spacing w:before="120"/>
      <w:jc w:val="center"/>
      <w:outlineLvl w:val="0"/>
    </w:pPr>
    <w:rPr>
      <w:rFonts w:cs="Arial"/>
      <w:b/>
      <w:bCs/>
      <w:color w:val="404040" w:themeColor="text1" w:themeTint="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Cs w:val="20"/>
    </w:rPr>
  </w:style>
  <w:style w:type="paragraph" w:styleId="Header">
    <w:name w:val="header"/>
    <w:basedOn w:val="Normal"/>
    <w:link w:val="HeaderChar"/>
    <w:rsid w:val="0082378C"/>
    <w:pPr>
      <w:tabs>
        <w:tab w:val="center" w:pos="4536"/>
        <w:tab w:val="right" w:pos="9072"/>
      </w:tabs>
      <w:spacing w:after="0"/>
    </w:pPr>
  </w:style>
  <w:style w:type="character" w:customStyle="1" w:styleId="HeaderChar">
    <w:name w:val="Header Char"/>
    <w:basedOn w:val="DefaultParagraphFont"/>
    <w:link w:val="Header"/>
    <w:rsid w:val="0082378C"/>
    <w:rPr>
      <w:rFonts w:ascii="Arial" w:hAnsi="Arial"/>
      <w:sz w:val="20"/>
    </w:rPr>
  </w:style>
  <w:style w:type="paragraph" w:styleId="Footer">
    <w:name w:val="footer"/>
    <w:basedOn w:val="Normal"/>
    <w:link w:val="FooterChar"/>
    <w:rsid w:val="00DF63C1"/>
    <w:pPr>
      <w:tabs>
        <w:tab w:val="center" w:pos="4536"/>
        <w:tab w:val="right" w:pos="9072"/>
      </w:tabs>
      <w:spacing w:after="0"/>
      <w:jc w:val="right"/>
    </w:pPr>
    <w:rPr>
      <w:sz w:val="18"/>
    </w:rPr>
  </w:style>
  <w:style w:type="character" w:customStyle="1" w:styleId="FooterChar">
    <w:name w:val="Footer Char"/>
    <w:basedOn w:val="DefaultParagraphFont"/>
    <w:link w:val="Footer"/>
    <w:rsid w:val="00DF63C1"/>
    <w:rPr>
      <w:rFonts w:ascii="Arial" w:hAnsi="Arial"/>
      <w:sz w:val="18"/>
    </w:rPr>
  </w:style>
  <w:style w:type="character" w:styleId="PageNumber">
    <w:name w:val="page number"/>
    <w:basedOn w:val="DefaultParagraphFont"/>
    <w:rsid w:val="0082378C"/>
    <w:rPr>
      <w:rFonts w:ascii="Arial" w:hAnsi="Arial"/>
      <w:sz w:val="20"/>
    </w:rPr>
  </w:style>
  <w:style w:type="table" w:styleId="TableGrid">
    <w:name w:val="Table Grid"/>
    <w:basedOn w:val="TableNormal"/>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9C77F6"/>
    <w:pPr>
      <w:spacing w:before="120"/>
    </w:pPr>
    <w:rPr>
      <w:b/>
      <w:bCs/>
      <w:color w:val="404040" w:themeColor="text1" w:themeTint="BF"/>
      <w:sz w:val="20"/>
    </w:rPr>
  </w:style>
  <w:style w:type="paragraph" w:styleId="TOC2">
    <w:name w:val="toc 2"/>
    <w:basedOn w:val="TOC1"/>
    <w:next w:val="Normal"/>
    <w:autoRedefine/>
    <w:uiPriority w:val="39"/>
    <w:rsid w:val="00577554"/>
    <w:pPr>
      <w:spacing w:before="0"/>
    </w:pPr>
    <w:rPr>
      <w:b w:val="0"/>
      <w:bCs w:val="0"/>
      <w:color w:val="595959" w:themeColor="text1" w:themeTint="A6"/>
    </w:rPr>
  </w:style>
  <w:style w:type="paragraph" w:styleId="TOC3">
    <w:name w:val="toc 3"/>
    <w:basedOn w:val="Normal"/>
    <w:next w:val="Normal"/>
    <w:autoRedefine/>
    <w:uiPriority w:val="39"/>
    <w:rsid w:val="009C77F6"/>
    <w:pPr>
      <w:spacing w:after="0"/>
    </w:pPr>
    <w:rPr>
      <w:iCs/>
      <w:color w:val="595959" w:themeColor="text1" w:themeTint="A6"/>
      <w:sz w:val="18"/>
      <w:szCs w:val="22"/>
    </w:rPr>
  </w:style>
  <w:style w:type="paragraph" w:styleId="TOC4">
    <w:name w:val="toc 4"/>
    <w:basedOn w:val="Normal"/>
    <w:next w:val="Normal"/>
    <w:autoRedefine/>
    <w:rsid w:val="0021001B"/>
    <w:pPr>
      <w:pBdr>
        <w:between w:val="double" w:sz="6" w:space="0" w:color="auto"/>
      </w:pBdr>
      <w:spacing w:after="0"/>
      <w:ind w:left="400"/>
    </w:pPr>
    <w:rPr>
      <w:sz w:val="18"/>
      <w:szCs w:val="20"/>
    </w:rPr>
  </w:style>
  <w:style w:type="paragraph" w:styleId="TOC5">
    <w:name w:val="toc 5"/>
    <w:basedOn w:val="Normal"/>
    <w:next w:val="Normal"/>
    <w:autoRedefine/>
    <w:rsid w:val="0021001B"/>
    <w:pPr>
      <w:pBdr>
        <w:between w:val="double" w:sz="6" w:space="0" w:color="auto"/>
      </w:pBdr>
      <w:spacing w:after="0"/>
      <w:ind w:left="600"/>
    </w:pPr>
    <w:rPr>
      <w:sz w:val="18"/>
      <w:szCs w:val="20"/>
    </w:rPr>
  </w:style>
  <w:style w:type="paragraph" w:styleId="TOC6">
    <w:name w:val="toc 6"/>
    <w:basedOn w:val="Normal"/>
    <w:next w:val="Normal"/>
    <w:autoRedefine/>
    <w:rsid w:val="0021001B"/>
    <w:pPr>
      <w:pBdr>
        <w:between w:val="double" w:sz="6" w:space="0" w:color="auto"/>
      </w:pBdr>
      <w:spacing w:after="0"/>
      <w:ind w:left="800"/>
    </w:pPr>
    <w:rPr>
      <w:szCs w:val="20"/>
    </w:rPr>
  </w:style>
  <w:style w:type="paragraph" w:styleId="TOC7">
    <w:name w:val="toc 7"/>
    <w:basedOn w:val="Normal"/>
    <w:next w:val="Normal"/>
    <w:autoRedefine/>
    <w:rsid w:val="0021001B"/>
    <w:pPr>
      <w:pBdr>
        <w:between w:val="double" w:sz="6" w:space="0" w:color="auto"/>
      </w:pBdr>
      <w:spacing w:after="0"/>
      <w:ind w:left="1000"/>
    </w:pPr>
    <w:rPr>
      <w:szCs w:val="20"/>
    </w:rPr>
  </w:style>
  <w:style w:type="paragraph" w:styleId="TOC8">
    <w:name w:val="toc 8"/>
    <w:basedOn w:val="Normal"/>
    <w:next w:val="Normal"/>
    <w:autoRedefine/>
    <w:rsid w:val="0021001B"/>
    <w:pPr>
      <w:pBdr>
        <w:between w:val="double" w:sz="6" w:space="0" w:color="auto"/>
      </w:pBdr>
      <w:spacing w:after="0"/>
      <w:ind w:left="1200"/>
    </w:pPr>
    <w:rPr>
      <w:szCs w:val="20"/>
    </w:rPr>
  </w:style>
  <w:style w:type="paragraph" w:styleId="TOC9">
    <w:name w:val="toc 9"/>
    <w:basedOn w:val="Normal"/>
    <w:next w:val="Normal"/>
    <w:autoRedefine/>
    <w:rsid w:val="0021001B"/>
    <w:pPr>
      <w:pBdr>
        <w:between w:val="double" w:sz="6" w:space="0" w:color="auto"/>
      </w:pBdr>
      <w:spacing w:after="0"/>
      <w:ind w:left="1400"/>
    </w:pPr>
    <w:rPr>
      <w:sz w:val="18"/>
      <w:szCs w:val="20"/>
    </w:r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paragraph" w:styleId="TOCHeading">
    <w:name w:val="TOC Heading"/>
    <w:basedOn w:val="Heading1"/>
    <w:next w:val="Normal"/>
    <w:uiPriority w:val="39"/>
    <w:unhideWhenUsed/>
    <w:qFormat/>
    <w:rsid w:val="00831334"/>
    <w:pPr>
      <w:keepLines/>
      <w:numPr>
        <w:numId w:val="0"/>
      </w:numPr>
      <w:tabs>
        <w:tab w:val="clear" w:pos="0"/>
        <w:tab w:val="clear" w:pos="567"/>
      </w:tabs>
      <w:spacing w:before="480" w:after="0" w:line="276" w:lineRule="auto"/>
      <w:outlineLvl w:val="9"/>
    </w:pPr>
    <w:rPr>
      <w:rFonts w:eastAsiaTheme="majorEastAsia" w:cstheme="majorBidi"/>
      <w:kern w:val="0"/>
      <w:sz w:val="28"/>
      <w:szCs w:val="28"/>
    </w:rPr>
  </w:style>
  <w:style w:type="character" w:customStyle="1" w:styleId="Heading4Char">
    <w:name w:val="Heading 4 Char"/>
    <w:basedOn w:val="DefaultParagraphFont"/>
    <w:link w:val="Heading4"/>
    <w:rsid w:val="00374AF9"/>
    <w:rPr>
      <w:rFonts w:ascii="Source Sans Pro" w:hAnsi="Source Sans Pro" w:eastAsiaTheme="majorEastAsia" w:cstheme="majorBidi"/>
      <w:iCs/>
      <w:color w:val="595959" w:themeColor="text1" w:themeTint="A6"/>
      <w:sz w:val="20"/>
    </w:rPr>
  </w:style>
  <w:style w:type="character" w:customStyle="1" w:styleId="Heading5Char">
    <w:name w:val="Heading 5 Char"/>
    <w:basedOn w:val="DefaultParagraphFont"/>
    <w:link w:val="Heading5"/>
    <w:rsid w:val="00236273"/>
    <w:rPr>
      <w:rFonts w:ascii="Source Sans Pro" w:hAnsi="Source Sans Pro" w:eastAsiaTheme="majorEastAsia" w:cstheme="majorBidi"/>
      <w:color w:val="595959" w:themeColor="text1" w:themeTint="A6"/>
      <w:sz w:val="20"/>
    </w:rPr>
  </w:style>
  <w:style w:type="table" w:customStyle="1" w:styleId="ScrollSectionColumn">
    <w:name w:val="Scroll Section Column"/>
    <w:basedOn w:val="TableNormal"/>
    <w:uiPriority w:val="99"/>
    <w:rsid w:val="00E868FB"/>
    <w:tbl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ableNormal">
    <w:name w:val="Scroll Table Normal"/>
    <w:basedOn w:val="TableNormal"/>
    <w:uiPriority w:val="99"/>
    <w:qFormat/>
    <w:rsid w:val="00740789"/>
    <w:pPr>
      <w:spacing w:after="120"/>
    </w:p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CellMar>
        <w:top w:w="30" w:type="dxa"/>
        <w:left w:w="30" w:type="dxa"/>
        <w:bottom w:w="20" w:type="dxa"/>
        <w:right w:w="30" w:type="dxa"/>
      </w:tblCellMar>
    </w:tblPr>
    <w:tblStylePr w:type="firstRow">
      <w:rPr>
        <w:rFonts w:ascii="Arial" w:hAnsi="Arial"/>
        <w:b/>
        <w:bCs w:val="0"/>
        <w:i w:val="0"/>
        <w:iCs w:val="0"/>
        <w:color w:val="262626" w:themeColor="text1" w:themeTint="D9"/>
        <w:sz w:val="20"/>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tblStylePr w:type="nwCell">
      <w:rPr>
        <w:b/>
        <w:color w:val="000000" w:themeColor="text1"/>
      </w:r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styleId="PlainText">
    <w:name w:val="Plain Text"/>
    <w:basedOn w:val="Normal"/>
    <w:rsid w:val="00A36F31"/>
    <w:rPr>
      <w:rFonts w:ascii="Courier New" w:hAnsi="Courier New" w:cs="Courier New"/>
      <w:szCs w:val="20"/>
    </w:rPr>
  </w:style>
  <w:style w:type="paragraph" w:customStyle="1" w:styleId="SublineHeader">
    <w:name w:val="Subline Header"/>
    <w:basedOn w:val="Title"/>
    <w:qFormat/>
    <w:rsid w:val="00E244B5"/>
    <w:rPr>
      <w:b w:val="0"/>
      <w:bCs w:val="0"/>
      <w:color w:val="A6A6A6" w:themeColor="background1" w:themeShade="A6"/>
      <w:sz w:val="28"/>
      <w:shd w:val="clear" w:color="auto" w:fill="FFFFFF"/>
    </w:rPr>
  </w:style>
  <w:style w:type="paragraph" w:customStyle="1" w:styleId="SublineHeaderLevel2">
    <w:name w:val="SublineHeader Level2"/>
    <w:basedOn w:val="SublineHeader"/>
    <w:qFormat/>
    <w:rsid w:val="007A372C"/>
    <w:rPr>
      <w:sz w:val="24"/>
      <w:szCs w:val="24"/>
    </w:rPr>
  </w:style>
  <w:style w:type="character" w:customStyle="1" w:styleId="Heading6Char">
    <w:name w:val="Heading 6 Char"/>
    <w:basedOn w:val="DefaultParagraphFont"/>
    <w:link w:val="Heading6"/>
    <w:semiHidden/>
    <w:rsid w:val="00236273"/>
    <w:rPr>
      <w:rFonts w:ascii="Source Sans Pro" w:hAnsi="Source Sans Pro" w:eastAsiaTheme="majorEastAsia" w:cstheme="majorBidi"/>
      <w:color w:val="7F7F7F" w:themeColor="text1" w:themeTint="80"/>
      <w:sz w:val="20"/>
    </w:rPr>
  </w:style>
  <w:style w:type="character" w:customStyle="1" w:styleId="Heading7Char">
    <w:name w:val="Heading 7 Char"/>
    <w:basedOn w:val="DefaultParagraphFont"/>
    <w:link w:val="Heading7"/>
    <w:semiHidden/>
    <w:rsid w:val="00236273"/>
    <w:rPr>
      <w:rFonts w:ascii="Source Sans Pro" w:hAnsi="Source Sans Pro" w:eastAsiaTheme="majorEastAsia" w:cstheme="majorBidi"/>
      <w:color w:val="7F7F7F" w:themeColor="text1" w:themeTint="80"/>
      <w:sz w:val="20"/>
    </w:rPr>
  </w:style>
  <w:style w:type="character" w:customStyle="1" w:styleId="Heading8Char">
    <w:name w:val="Heading 8 Char"/>
    <w:basedOn w:val="DefaultParagraphFont"/>
    <w:link w:val="Heading8"/>
    <w:semiHidden/>
    <w:rsid w:val="00236273"/>
    <w:rPr>
      <w:rFonts w:ascii="Source Sans Pro" w:hAnsi="Source Sans Pro" w:eastAsiaTheme="majorEastAsia" w:cstheme="majorBidi"/>
      <w:color w:val="7F7F7F" w:themeColor="text1" w:themeTint="80"/>
      <w:sz w:val="20"/>
      <w:szCs w:val="21"/>
    </w:rPr>
  </w:style>
  <w:style w:type="character" w:customStyle="1" w:styleId="Heading9Char">
    <w:name w:val="Heading 9 Char"/>
    <w:basedOn w:val="DefaultParagraphFont"/>
    <w:link w:val="Heading9"/>
    <w:semiHidden/>
    <w:rsid w:val="00236273"/>
    <w:rPr>
      <w:rFonts w:ascii="Source Sans Pro" w:hAnsi="Source Sans Pro" w:eastAsiaTheme="majorEastAsia" w:cstheme="majorBidi"/>
      <w:color w:val="7F7F7F" w:themeColor="text1" w:themeTint="80"/>
      <w:sz w:val="20"/>
      <w:szCs w:val="21"/>
    </w:rPr>
  </w:style>
  <w:style w:type="character" w:styleId="IntenseEmphasis">
    <w:name w:val="Intense Emphasis"/>
    <w:basedOn w:val="DefaultParagraphFont"/>
    <w:rsid w:val="00831334"/>
    <w:rPr>
      <w:i/>
      <w:iCs/>
      <w:color w:val="7F7F7F" w:themeColor="text1" w:themeTint="80"/>
    </w:rPr>
  </w:style>
  <w:style w:type="paragraph" w:styleId="IntenseQuote">
    <w:name w:val="Intense Quote"/>
    <w:basedOn w:val="Normal"/>
    <w:next w:val="Normal"/>
    <w:link w:val="IntenseQuoteChar"/>
    <w:rsid w:val="00831334"/>
    <w:pPr>
      <w:pBdr>
        <w:top w:val="single" w:sz="4" w:space="10" w:color="4F81BD" w:themeColor="accent1"/>
        <w:bottom w:val="single" w:sz="4" w:space="10" w:color="4F81BD" w:themeColor="accent1"/>
      </w:pBdr>
      <w:spacing w:before="360" w:after="360"/>
      <w:ind w:left="864" w:right="864"/>
      <w:jc w:val="center"/>
    </w:pPr>
    <w:rPr>
      <w:i/>
      <w:iCs/>
      <w:color w:val="7F7F7F" w:themeColor="text1" w:themeTint="80"/>
    </w:rPr>
  </w:style>
  <w:style w:type="character" w:customStyle="1" w:styleId="IntenseQuoteChar">
    <w:name w:val="Intense Quote Char"/>
    <w:basedOn w:val="DefaultParagraphFont"/>
    <w:link w:val="IntenseQuote"/>
    <w:rsid w:val="00831334"/>
    <w:rPr>
      <w:rFonts w:ascii="Source Sans Pro" w:hAnsi="Source Sans Pro"/>
      <w:i/>
      <w:iCs/>
      <w:color w:val="7F7F7F" w:themeColor="text1" w:themeTint="80"/>
      <w:sz w:val="20"/>
    </w:rPr>
  </w:style>
  <w:style w:type="character" w:styleId="IntenseReference">
    <w:name w:val="Intense Reference"/>
    <w:basedOn w:val="DefaultParagraphFont"/>
    <w:rsid w:val="00831334"/>
    <w:rPr>
      <w:b/>
      <w:bCs/>
      <w:smallCaps/>
      <w:color w:val="7F7F7F" w:themeColor="text1" w:themeTint="80"/>
      <w:spacing w:val="5"/>
    </w:rPr>
  </w:style>
  <w:style w:type="table" w:styleId="PlainTable1">
    <w:name w:val="Plain Table 1"/>
    <w:basedOn w:val="TableNormal"/>
    <w:rsid w:val="003111A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3111A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Style1">
    <w:name w:val="Style1"/>
    <w:basedOn w:val="TableNormal"/>
    <w:uiPriority w:val="99"/>
    <w:rsid w:val="003111A7"/>
    <w:tblPr/>
  </w:style>
  <w:style w:type="character" w:customStyle="1" w:styleId="ScrollInlineCode">
    <w:name w:val="Scroll Inline Code"/>
    <w:basedOn w:val="DefaultParagraphFont"/>
    <w:uiPriority w:val="1"/>
    <w:qFormat/>
    <w:rsid w:val="00216D0B"/>
    <w:rPr>
      <w:rFonts w:ascii="Courier New" w:hAnsi="Courier New"/>
      <w:bdr w:val="none" w:sz="0" w:space="0" w:color="auto"/>
      <w:shd w:val="clear" w:color="auto" w:fill="F4F5F7"/>
    </w:rPr>
  </w:style>
  <w:style w:type="table" w:customStyle="1" w:styleId="ScrollCustomPanel">
    <w:name w:val="Scroll Custom Panel"/>
    <w:basedOn w:val="TableNormal"/>
    <w:uiPriority w:val="99"/>
    <w:qFormat/>
    <w:rsid w:val="0010625D"/>
    <w:pPr>
      <w:spacing w:after="0"/>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spacing w:after="0"/>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footer" Target="footer3.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projects.tmforum.org/jira/browse/ISA-389?src=confmacro" TargetMode="External"/><Relationship Id="rId17" Type="http://schemas.openxmlformats.org/officeDocument/2006/relationships/image" Target="media/image6.png"/><Relationship Id="rId18" Type="http://schemas.openxmlformats.org/officeDocument/2006/relationships/image" Target="media/image7.svg"/><Relationship Id="rId19" Type="http://schemas.openxmlformats.org/officeDocument/2006/relationships/hyperlink" Target="https://projects.tmforum.org/jira/browse/ISA-399?src=confmacro" TargetMode="External"/><Relationship Id="rId2" Type="http://schemas.openxmlformats.org/officeDocument/2006/relationships/webSettings" Target="webSettings.xml"/><Relationship Id="rId20" Type="http://schemas.openxmlformats.org/officeDocument/2006/relationships/hyperlink" Target="https://projects.tmforum.org/jira/browse/ISA-397?src=confmacro" TargetMode="External"/><Relationship Id="rId21" Type="http://schemas.openxmlformats.org/officeDocument/2006/relationships/hyperlink" Target="https://projects.tmforum.org/jira/browse/ISA-398?src=confmacro" TargetMode="External"/><Relationship Id="rId22" Type="http://schemas.openxmlformats.org/officeDocument/2006/relationships/hyperlink" Target="https://projects.tmforum.org/jira/browse/AP-3664?src=confmacro" TargetMode="External"/><Relationship Id="rId23" Type="http://schemas.openxmlformats.org/officeDocument/2006/relationships/hyperlink" Target="https://projects.tmforum.org/wiki/display/TAC/On+Revisions" TargetMode="External"/><Relationship Id="rId24" Type="http://schemas.openxmlformats.org/officeDocument/2006/relationships/hyperlink" Target="https://projects.tmforum.org/jira/browse/TAC-144?jql=project%20%3D%20TAC%20AND%20TYPE%20in%20(Task)%20AND%20status%20not%20in%20(Done%2C%20Published)%20AND%20(Labels%20not%20in(Component_Inception%2CODA-In-A-Box%2CComponent_WoW)%20or%20Labels%20is%20EMPTY)%20ORDER%20BY%20key%20ASC%2C%20status%20DESC%20%20%20%20%20" TargetMode="External"/><Relationship Id="rId25" Type="http://schemas.openxmlformats.org/officeDocument/2006/relationships/hyperlink" Target="https://projects.tmforum.org/jira/browse/TAC-147?src=confmacro" TargetMode="External"/><Relationship Id="rId26" Type="http://schemas.openxmlformats.org/officeDocument/2006/relationships/hyperlink" Target="https://www.tmforum.org/resources/standard/ig1228-how-to-use-oda-using-open-apis-to-realize-use-cases-v6-0-0/" TargetMode="External"/><Relationship Id="rId27" Type="http://schemas.openxmlformats.org/officeDocument/2006/relationships/hyperlink" Target="https://projects.tmforum.org/wiki/display/~gaetano.biancardi%40accenture.com" TargetMode="External"/><Relationship Id="rId28" Type="http://schemas.openxmlformats.org/officeDocument/2006/relationships/hyperlink" Target="https://projects.tmforum.org/wiki/display/~anastasios.sarantis1%40vodafone.com" TargetMode="External"/><Relationship Id="rId29" Type="http://schemas.openxmlformats.org/officeDocument/2006/relationships/hyperlink" Target="https://projects.tmforum.org/wiki/display/~sylvie.demarest%40orange.com" TargetMode="External"/><Relationship Id="rId3" Type="http://schemas.openxmlformats.org/officeDocument/2006/relationships/fontTable" Target="fontTable.xml"/><Relationship Id="rId30" Type="http://schemas.openxmlformats.org/officeDocument/2006/relationships/hyperlink" Target="https://projects.tmforum.org/wiki/display/~dimitrios.lagkouvardos%40oracle.com" TargetMode="External"/><Relationship Id="rId31" Type="http://schemas.openxmlformats.org/officeDocument/2006/relationships/hyperlink" Target="https://projects.tmforum.org/wiki/display/~rwilson%40tmforum.org" TargetMode="External"/><Relationship Id="rId32" Type="http://schemas.openxmlformats.org/officeDocument/2006/relationships/hyperlink" Target="https://projects.tmforum.org/wiki/display/~awhite%40tmforum.org" TargetMode="External"/><Relationship Id="rId33" Type="http://schemas.openxmlformats.org/officeDocument/2006/relationships/hyperlink" Target="https://projects.tmforum.org/wiki/display/~gbabu%40tmforum.org" TargetMode="External"/><Relationship Id="rId34" Type="http://schemas.openxmlformats.org/officeDocument/2006/relationships/hyperlink" Target="https://projects.tmforum.org/wiki/display/~iturkington%40tmforum.org" TargetMode="External"/><Relationship Id="rId35" Type="http://schemas.openxmlformats.org/officeDocument/2006/relationships/hyperlink" Target="https://projects.tmforum.org/wiki/display/~hvaughan%40tmforum.org" TargetMode="External"/><Relationship Id="rId36" Type="http://schemas.openxmlformats.org/officeDocument/2006/relationships/hyperlink" Target="https://projects.tmforum.org/wiki/display/~abinash.vishwakarma%40netcracker.com" TargetMode="External"/><Relationship Id="rId37" Type="http://schemas.openxmlformats.org/officeDocument/2006/relationships/hyperlink" Target="https://projects.tmforum.org/wiki/display/~elisabeth.andersson%40matrixx.com" TargetMode="External"/><Relationship Id="rId38" Type="http://schemas.openxmlformats.org/officeDocument/2006/relationships/hyperlink" Target="https://projects.tmforum.org/wiki/display/~kamal.maghsoudlou%40ericsson.com" TargetMode="External"/><Relationship Id="rId39" Type="http://schemas.openxmlformats.org/officeDocument/2006/relationships/hyperlink" Target="https://projects.tmforum.org/wiki/display/~jose.macaluso%40xacria.com" TargetMode="External"/><Relationship Id="rId4" Type="http://schemas.openxmlformats.org/officeDocument/2006/relationships/customXml" Target="../customXml/item1.xml"/><Relationship Id="rId40" Type="http://schemas.openxmlformats.org/officeDocument/2006/relationships/hyperlink" Target="https://projects.tmforum.org/wiki/display/~milind.2.bhagwat%40bt.com" TargetMode="External"/><Relationship Id="rId41" Type="http://schemas.openxmlformats.org/officeDocument/2006/relationships/hyperlink" Target="https://projects.tmforum.org/wiki/display/~ritu.arora%40bt.com" TargetMode="External"/><Relationship Id="rId42" Type="http://schemas.openxmlformats.org/officeDocument/2006/relationships/footer" Target="footer4.xml"/><Relationship Id="rId43" Type="http://schemas.openxmlformats.org/officeDocument/2006/relationships/theme" Target="theme/theme1.xml"/><Relationship Id="rId44" Type="http://schemas.openxmlformats.org/officeDocument/2006/relationships/numbering" Target="numbering.xml"/><Relationship Id="rId45" Type="http://schemas.openxmlformats.org/officeDocument/2006/relationships/styles" Target="style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46" Type="http://schemas.openxmlformats.org/officeDocument/2006/relationships/header" Target="header4.xml"/><Relationship Id="rId47" Type="http://schemas.openxmlformats.org/officeDocument/2006/relationships/image" Target="media/image8.png"/><Relationship Id="rId48" Type="http://schemas.openxmlformats.org/officeDocument/2006/relationships/image" Target="media/image9.png"/><Relationship Id="rId49" Type="http://schemas.openxmlformats.org/officeDocument/2006/relationships/image" Target="media/image10.png"/><Relationship Id="rId50" Type="http://schemas.openxmlformats.org/officeDocument/2006/relationships/image" Target="media/image11.png"/><Relationship Id="rId51" Type="http://schemas.openxmlformats.org/officeDocument/2006/relationships/image" Target="media/image12.png"/><Relationship Id="rId52" Type="http://schemas.openxmlformats.org/officeDocument/2006/relationships/image" Target="media/image1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613D91-FDFF-A84D-906D-ABE4661E1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26</Pages>
  <Words>66</Words>
  <Characters>328</Characters>
  <Application>Microsoft Office Word</Application>
  <DocSecurity>0</DocSecurity>
  <Lines>40</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Scroll Word Exporter / K15t GmbH</cp:lastModifiedBy>
  <cp:revision>114</cp:revision>
  <dcterms:created xsi:type="dcterms:W3CDTF">2026-07-31T08:56:21Z</dcterms:created>
  <dcterms:modified xsi:type="dcterms:W3CDTF">2026-07-31T08:56:21Z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