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9.0 -->
  <w:body>
    <w:p>
      <w:pPr>
        <w:pStyle w:val="Title"/>
        <w:outlineLvl w:val="9"/>
      </w:pPr>
      <w:r>
        <w:t>TMFC039 Agreement Management v1.2.0</w:t>
      </w:r>
    </w:p>
    <w:p>
      <w:pPr>
        <w:pStyle w:val="SublineHeader"/>
        <w:outlineLvl w:val="9"/>
      </w:pPr>
      <w:r>
        <w:t>Components and Canvas</w:t>
      </w:r>
    </w:p>
    <w:tbl>
      <w:tblPr>
        <w:tblStyle w:val="ScrollPanel"/>
        <w:tblW w:type="auto" w:w="0"/>
        <w:jc w:val="center"/>
        <w:tblLook w:firstColumn="1" w:firstRow="1" w:lastColumn="0" w:lastRow="0" w:noHBand="0" w:noVBand="1" w:val="04A0"/>
      </w:tblPr>
      <w:tblGrid>
        <w:gridCol w:w="8497"/>
      </w:tblGrid>
      <w:tr>
        <w:tc>
          <w:tcPr>
            <w:tcW w:type="dxa" w:w="8497"/>
          </w:tcPr>
          <w:p>
            <w:r>
              <w:rPr>
                <w:b/>
              </w:rPr>
              <w:t>In this deliverable:</w:t>
            </w:r>
          </w:p>
        </w:tc>
      </w:tr>
      <w:tr>
        <w:tc>
          <w:tcPr>
            <w:tcW w:type="dxa" w:w="8497"/>
          </w:tcPr>
          <w:p>
            <w:r/>
            <w:fldSimple w:instr="TOC \o &quot;1-3&quot; \h \z \u">
              <w:p>
                <w:r>
                  <w:t>Right-click and choose Update Field to build the table of contents.</w:t>
                </w:r>
              </w:p>
            </w:fldSimple>
          </w:p>
        </w:tc>
      </w:tr>
    </w:tbl>
    <w:p>
      <w:pPr>
        <w:pStyle w:val="Heading1"/>
      </w:pPr>
      <w:r>
        <w:t>Overview</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2246"/>
          </w:tcPr>
          <w:p>
            <w:r/>
            <w:r>
              <w:rPr>
                <w:b/>
              </w:rPr>
              <w:t>Component Name</w:t>
            </w:r>
          </w:p>
        </w:tc>
        <w:tc>
          <w:tcPr>
            <w:tcW w:type="dxa" w:w="1310"/>
          </w:tcPr>
          <w:p>
            <w:r/>
            <w:r>
              <w:rPr>
                <w:b/>
              </w:rPr>
              <w:t>ID</w:t>
            </w:r>
          </w:p>
        </w:tc>
        <w:tc>
          <w:tcPr>
            <w:tcW w:type="dxa" w:w="3744"/>
          </w:tcPr>
          <w:p>
            <w:r/>
            <w:r>
              <w:rPr>
                <w:b/>
              </w:rPr>
              <w:t>Description</w:t>
            </w:r>
          </w:p>
        </w:tc>
        <w:tc>
          <w:tcPr>
            <w:tcW w:type="dxa" w:w="2059"/>
          </w:tcPr>
          <w:p>
            <w:r/>
            <w:r>
              <w:rPr>
                <w:b/>
              </w:rPr>
              <w:t>ODA Function Block</w:t>
            </w:r>
          </w:p>
        </w:tc>
      </w:tr>
      <w:tr>
        <w:trPr>
          <w:cantSplit/>
        </w:trPr>
        <w:tc>
          <w:tcPr>
            <w:tcW w:type="dxa" w:w="2246"/>
          </w:tcPr>
          <w:p>
            <w:r/>
            <w:r>
              <w:t>Agreement Management</w:t>
            </w:r>
          </w:p>
        </w:tc>
        <w:tc>
          <w:tcPr>
            <w:tcW w:type="dxa" w:w="1310"/>
          </w:tcPr>
          <w:p>
            <w:r/>
            <w:r>
              <w:t>TMFC039</w:t>
            </w:r>
          </w:p>
        </w:tc>
        <w:tc>
          <w:tcPr>
            <w:tcW w:type="dxa" w:w="3744"/>
          </w:tcPr>
          <w:p>
            <w:r/>
            <w:r>
              <w:t>The Agreement Management component is responsible for creating, storing, editing, and tracking agreed arrangements with related terms and conditions over a lifecycle. The component manages offers, records acceptance, and associated considerations and intentions to establish agreements as legally binding. This component also provides workflows and templates that facilitate collaboration, communication and negotiation of agreements between parties, and administers the translation of agreements into contracts, when required. It provides secure storage, version control, compliance management, and renewal notifications for agreements.</w:t>
            </w:r>
          </w:p>
        </w:tc>
        <w:tc>
          <w:tcPr>
            <w:tcW w:type="dxa" w:w="2059"/>
          </w:tcPr>
          <w:p>
            <w:r/>
            <w:r>
              <w:t>Party Management</w:t>
            </w:r>
          </w:p>
        </w:tc>
      </w:tr>
    </w:tbl>
    <w:p/>
    <w:p>
      <w:pPr>
        <w:pStyle w:val="Heading1"/>
      </w:pPr>
      <w:r>
        <w:t>eTOM Processes, SID Data Entities and Functional Framework Functions</w:t>
      </w:r>
    </w:p>
    <w:p>
      <w:pPr>
        <w:pStyle w:val="Heading2"/>
      </w:pPr>
      <w:r>
        <w:t>eTOM L2 - SID ABEs links</w:t>
      </w:r>
    </w:p>
    <w:p>
      <w:r>
        <w:drawing>
          <wp:inline xmlns:a="http://schemas.openxmlformats.org/drawingml/2006/main" xmlns:pic="http://schemas.openxmlformats.org/drawingml/2006/picture">
            <wp:extent cx="5394960" cy="4893881"/>
            <wp:docPr id="1" name="Picture 1"/>
            <wp:cNvGraphicFramePr>
              <a:graphicFrameLocks noChangeAspect="1"/>
            </wp:cNvGraphicFramePr>
            <a:graphic>
              <a:graphicData uri="http://schemas.openxmlformats.org/drawingml/2006/picture">
                <pic:pic>
                  <pic:nvPicPr>
                    <pic:cNvPr id="0" name="TMFC039_eTOM_SID.png"/>
                    <pic:cNvPicPr/>
                  </pic:nvPicPr>
                  <pic:blipFill>
                    <a:blip r:embed="rId47"/>
                    <a:stretch>
                      <a:fillRect/>
                    </a:stretch>
                  </pic:blipFill>
                  <pic:spPr>
                    <a:xfrm>
                      <a:off x="0" y="0"/>
                      <a:ext cx="5394960" cy="4893881"/>
                    </a:xfrm>
                    <a:prstGeom prst="rect"/>
                  </pic:spPr>
                </pic:pic>
              </a:graphicData>
            </a:graphic>
          </wp:inline>
        </w:drawing>
      </w:r>
    </w:p>
    <w:p>
      <w:r>
        <w:rPr>
          <w:i/>
        </w:rPr>
        <w:t>eTOM L2 - SID ABEs links diagram</w:t>
      </w:r>
    </w:p>
    <w:p>
      <w:pPr>
        <w:pStyle w:val="Heading2"/>
      </w:pPr>
      <w:r>
        <w:t>eTOM business activities</w:t>
      </w:r>
    </w:p>
    <w:p>
      <w:r>
        <w:t>eTOM business activities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498"/>
          </w:tcPr>
          <w:p>
            <w:r/>
            <w:r>
              <w:rPr>
                <w:b/>
              </w:rPr>
              <w:t>Identifier</w:t>
            </w:r>
          </w:p>
        </w:tc>
        <w:tc>
          <w:tcPr>
            <w:tcW w:type="dxa" w:w="1123"/>
          </w:tcPr>
          <w:p>
            <w:r/>
            <w:r>
              <w:rPr>
                <w:b/>
              </w:rPr>
              <w:t>Level</w:t>
            </w:r>
          </w:p>
        </w:tc>
        <w:tc>
          <w:tcPr>
            <w:tcW w:type="dxa" w:w="2808"/>
          </w:tcPr>
          <w:p>
            <w:r/>
            <w:r>
              <w:rPr>
                <w:b/>
              </w:rPr>
              <w:t>Business Activity Name</w:t>
            </w:r>
          </w:p>
        </w:tc>
        <w:tc>
          <w:tcPr>
            <w:tcW w:type="dxa" w:w="3931"/>
          </w:tcPr>
          <w:p>
            <w:r/>
            <w:r>
              <w:rPr>
                <w:b/>
              </w:rPr>
              <w:t>Description</w:t>
            </w:r>
          </w:p>
        </w:tc>
      </w:tr>
      <w:tr>
        <w:trPr>
          <w:cantSplit/>
        </w:trPr>
        <w:tc>
          <w:tcPr>
            <w:tcW w:type="dxa" w:w="1498"/>
          </w:tcPr>
          <w:p>
            <w:r/>
            <w:r>
              <w:t>1.6.5</w:t>
            </w:r>
          </w:p>
        </w:tc>
        <w:tc>
          <w:tcPr>
            <w:tcW w:type="dxa" w:w="1123"/>
          </w:tcPr>
          <w:p>
            <w:r/>
            <w:r>
              <w:t>L2</w:t>
            </w:r>
          </w:p>
        </w:tc>
        <w:tc>
          <w:tcPr>
            <w:tcW w:type="dxa" w:w="2808"/>
          </w:tcPr>
          <w:p>
            <w:r/>
            <w:r>
              <w:t>Party Agreement Management</w:t>
            </w:r>
          </w:p>
        </w:tc>
        <w:tc>
          <w:tcPr>
            <w:tcW w:type="dxa" w:w="3931"/>
          </w:tcPr>
          <w:p>
            <w:r/>
            <w:r>
              <w:t>Party Agreement Management manages all aspects of agreements with parties, including customers. Agreements include: / Purchasing agreements for products, services, and resources that meet the enterprise’s needs / On-boarding agreements for a Party's offerings / Service Level Agreements with one or more other parties / Agreements to use a Party as a sales channel / Reusable template agreements that can be used to create any of the above.</w:t>
            </w:r>
          </w:p>
        </w:tc>
      </w:tr>
      <w:tr>
        <w:trPr>
          <w:cantSplit/>
        </w:trPr>
        <w:tc>
          <w:tcPr>
            <w:tcW w:type="dxa" w:w="1498"/>
          </w:tcPr>
          <w:p>
            <w:r/>
            <w:r>
              <w:t>1.7.14</w:t>
            </w:r>
          </w:p>
        </w:tc>
        <w:tc>
          <w:tcPr>
            <w:tcW w:type="dxa" w:w="1123"/>
          </w:tcPr>
          <w:p>
            <w:r/>
            <w:r>
              <w:t>L2</w:t>
            </w:r>
          </w:p>
        </w:tc>
        <w:tc>
          <w:tcPr>
            <w:tcW w:type="dxa" w:w="2808"/>
          </w:tcPr>
          <w:p>
            <w:r/>
            <w:r>
              <w:t>Enterprise Governance</w:t>
            </w:r>
          </w:p>
        </w:tc>
        <w:tc>
          <w:tcPr>
            <w:tcW w:type="dxa" w:w="3931"/>
          </w:tcPr>
          <w:p>
            <w:r/>
            <w:r>
              <w:t>Enterprise Governance business process manages activities that ensure accountability and control of the strategic direction of the organization.</w:t>
            </w:r>
          </w:p>
        </w:tc>
      </w:tr>
      <w:tr>
        <w:trPr>
          <w:cantSplit/>
        </w:trPr>
        <w:tc>
          <w:tcPr>
            <w:tcW w:type="dxa" w:w="1498"/>
          </w:tcPr>
          <w:p>
            <w:r/>
            <w:r>
              <w:t>1.7.14.5</w:t>
            </w:r>
          </w:p>
        </w:tc>
        <w:tc>
          <w:tcPr>
            <w:tcW w:type="dxa" w:w="1123"/>
          </w:tcPr>
          <w:p>
            <w:r/>
            <w:r>
              <w:t>L3</w:t>
            </w:r>
          </w:p>
        </w:tc>
        <w:tc>
          <w:tcPr>
            <w:tcW w:type="dxa" w:w="2808"/>
          </w:tcPr>
          <w:p>
            <w:r/>
            <w:r>
              <w:t>Manage Contract</w:t>
            </w:r>
          </w:p>
        </w:tc>
        <w:tc>
          <w:tcPr>
            <w:tcW w:type="dxa" w:w="3931"/>
          </w:tcPr>
          <w:p>
            <w:r/>
            <w:r>
              <w:t>Manage Contract business activity is in charge of managing agreements, from their creation through to their execution by chosen party, as well as the termination of contracts. / / Manage Contract business activity cover tasks that include managing contract creation, execution of contracts, analysis of contracts to maximize operational and financial performance and reducing financial risk.</w:t>
            </w:r>
          </w:p>
        </w:tc>
      </w:tr>
    </w:tbl>
    <w:p/>
    <w:p>
      <w:pPr>
        <w:pStyle w:val="Heading2"/>
      </w:pPr>
      <w:r>
        <w:t>SID ABEs</w:t>
      </w:r>
    </w:p>
    <w:p>
      <w:r>
        <w:t>SID ABEs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404"/>
          </w:tcPr>
          <w:p>
            <w:r/>
            <w:r>
              <w:rPr>
                <w:b/>
              </w:rPr>
              <w:t>SID ABE L1</w:t>
            </w:r>
          </w:p>
        </w:tc>
        <w:tc>
          <w:tcPr>
            <w:tcW w:type="dxa" w:w="2902"/>
          </w:tcPr>
          <w:p>
            <w:r/>
            <w:r>
              <w:rPr>
                <w:b/>
              </w:rPr>
              <w:t>SID ABE L1 Definition</w:t>
            </w:r>
          </w:p>
        </w:tc>
        <w:tc>
          <w:tcPr>
            <w:tcW w:type="dxa" w:w="2153"/>
          </w:tcPr>
          <w:p>
            <w:r/>
            <w:r>
              <w:rPr>
                <w:b/>
              </w:rPr>
              <w:t>SID ABE L2 (or set of BEs)</w:t>
            </w:r>
          </w:p>
        </w:tc>
        <w:tc>
          <w:tcPr>
            <w:tcW w:type="dxa" w:w="2902"/>
          </w:tcPr>
          <w:p>
            <w:r/>
            <w:r>
              <w:rPr>
                <w:b/>
              </w:rPr>
              <w:t>SID ABE L2 Definition</w:t>
            </w:r>
          </w:p>
        </w:tc>
      </w:tr>
      <w:tr>
        <w:trPr>
          <w:cantSplit/>
        </w:trPr>
        <w:tc>
          <w:tcPr>
            <w:tcW w:type="dxa" w:w="1404"/>
          </w:tcPr>
          <w:p>
            <w:r/>
            <w:r>
              <w:t>Agreement ABE</w:t>
            </w:r>
          </w:p>
        </w:tc>
        <w:tc>
          <w:tcPr>
            <w:tcW w:type="dxa" w:w="2902"/>
          </w:tcPr>
          <w:p>
            <w:r/>
            <w:r>
              <w:t>One form of business interaction in which Parties (for example, Service Providers or Customers) engage is an agreement. An agreement is a contract or arrangement, either written or verbal and sometimes enforceable by law, such as a service level agreement or a customer price agreement. An agreement involves a number of other business entities, such as Products, Services, and/or Resources.</w:t>
            </w:r>
          </w:p>
        </w:tc>
        <w:tc>
          <w:tcPr>
            <w:tcW w:type="dxa" w:w="2153"/>
          </w:tcPr>
          <w:p>
            <w:r/>
            <w:r>
              <w:t>Agreement BE</w:t>
            </w:r>
          </w:p>
        </w:tc>
        <w:tc>
          <w:tcPr>
            <w:tcW w:type="dxa" w:w="2902"/>
          </w:tcPr>
          <w:p>
            <w:r/>
            <w:r>
              <w:t>A type of BusinessInteraction that Represents a contract or arrangement, either written or verbal and sometimes enforceable by law.</w:t>
            </w:r>
          </w:p>
        </w:tc>
      </w:tr>
      <w:tr>
        <w:trPr>
          <w:cantSplit/>
        </w:trPr>
        <w:tc>
          <w:tcPr>
            <w:tcW w:type="dxa" w:w="1404"/>
          </w:tcPr>
          <w:p>
            <w:r/>
            <w:r>
              <w:t>Agreement ABE</w:t>
            </w:r>
          </w:p>
        </w:tc>
        <w:tc>
          <w:tcPr>
            <w:tcW w:type="dxa" w:w="2902"/>
          </w:tcPr>
          <w:p>
            <w:r/>
            <w:r>
              <w:t>One form of business interaction in which Parties (for example, Service Providers or Customers) engage is an agreement. An agreement is a contract or arrangement, either written or verbal and sometimes enforceable by law, such as a service level agreement or a customer price agreement. An agreement involves a number of other business entities, such as Products, Services, and/or Resources.</w:t>
            </w:r>
          </w:p>
        </w:tc>
        <w:tc>
          <w:tcPr>
            <w:tcW w:type="dxa" w:w="2153"/>
          </w:tcPr>
          <w:p>
            <w:r/>
            <w:r>
              <w:t>AgreementItem BE</w:t>
            </w:r>
          </w:p>
        </w:tc>
        <w:tc>
          <w:tcPr>
            <w:tcW w:type="dxa" w:w="2902"/>
          </w:tcPr>
          <w:p>
            <w:r/>
            <w:r>
              <w:t>The purpose for an Agreement expressed in terms of a Product, Service, Resource, and/or their respective specifications, inherited from BusinessInteractionItem.</w:t>
            </w:r>
          </w:p>
        </w:tc>
      </w:tr>
      <w:tr>
        <w:trPr>
          <w:cantSplit/>
        </w:trPr>
        <w:tc>
          <w:tcPr>
            <w:tcW w:type="dxa" w:w="1404"/>
          </w:tcPr>
          <w:p>
            <w:r/>
            <w:r>
              <w:t>Agreement ABE</w:t>
            </w:r>
          </w:p>
        </w:tc>
        <w:tc>
          <w:tcPr>
            <w:tcW w:type="dxa" w:w="2902"/>
          </w:tcPr>
          <w:p>
            <w:r/>
            <w:r>
              <w:t>One form of business interaction in which Parties (for example, Service Providers or Customers) engage is an agreement. An agreement is a contract or arrangement, either written or verbal and sometimes enforceable by law, such as a service level agreement or a customer price agreement. An agreement involves a number of other business entities, such as Products, Services, and/or Resources.</w:t>
            </w:r>
          </w:p>
        </w:tc>
        <w:tc>
          <w:tcPr>
            <w:tcW w:type="dxa" w:w="2153"/>
          </w:tcPr>
          <w:p>
            <w:r/>
            <w:r>
              <w:t>AgreementTermOrCondition BE</w:t>
            </w:r>
          </w:p>
        </w:tc>
        <w:tc>
          <w:tcPr>
            <w:tcW w:type="dxa" w:w="2902"/>
          </w:tcPr>
          <w:p>
            <w:r/>
            <w:r>
              <w:t>Aspects of the LegalyBindingAgreement not formally specified elsewhere in the LegalyBindingAgreement and that cannot be captured elsewhere in a formal notation, or automatically monitored and require a more human level of management.</w:t>
            </w:r>
          </w:p>
        </w:tc>
      </w:tr>
      <w:tr>
        <w:trPr>
          <w:cantSplit/>
        </w:trPr>
        <w:tc>
          <w:tcPr>
            <w:tcW w:type="dxa" w:w="1404"/>
          </w:tcPr>
          <w:p>
            <w:r/>
            <w:r>
              <w:t>Agreement ABE</w:t>
            </w:r>
          </w:p>
        </w:tc>
        <w:tc>
          <w:tcPr>
            <w:tcW w:type="dxa" w:w="2902"/>
          </w:tcPr>
          <w:p>
            <w:r/>
            <w:r>
              <w:t>One form of business interaction in which Parties (for example, Service Providers or Customers) engage is an agreement. An agreement is a contract or arrangement, either written or verbal and sometimes enforceable by law, such as a service level agreement or a customer price agreement. An agreement involves a number of other business entities, such as Products, Services, and/or Resources.</w:t>
            </w:r>
          </w:p>
        </w:tc>
        <w:tc>
          <w:tcPr>
            <w:tcW w:type="dxa" w:w="2153"/>
          </w:tcPr>
          <w:p>
            <w:r/>
            <w:r>
              <w:t>AgreementAuthorization BE</w:t>
            </w:r>
          </w:p>
        </w:tc>
        <w:tc>
          <w:tcPr>
            <w:tcW w:type="dxa" w:w="2902"/>
          </w:tcPr>
          <w:p>
            <w:r/>
            <w:r>
              <w:t>Represents the authorization of an Agreement through its signature. BusinessParticpant responsible for approving an Agreement.</w:t>
            </w:r>
          </w:p>
        </w:tc>
      </w:tr>
      <w:tr>
        <w:trPr>
          <w:cantSplit/>
        </w:trPr>
        <w:tc>
          <w:tcPr>
            <w:tcW w:type="dxa" w:w="1404"/>
          </w:tcPr>
          <w:p>
            <w:r/>
            <w:r>
              <w:t>Agreement ABE</w:t>
            </w:r>
          </w:p>
        </w:tc>
        <w:tc>
          <w:tcPr>
            <w:tcW w:type="dxa" w:w="2902"/>
          </w:tcPr>
          <w:p>
            <w:r/>
            <w:r>
              <w:t>One form of business interaction in which Parties (for example, Service Providers or Customers) engage is an agreement. An agreement is a contract or arrangement, either written or verbal and sometimes enforceable by law, such as a service level agreement or a customer price agreement. An agreement involves a number of other business entities, such as Products, Services, and/or Resources.</w:t>
            </w:r>
          </w:p>
        </w:tc>
        <w:tc>
          <w:tcPr>
            <w:tcW w:type="dxa" w:w="2153"/>
          </w:tcPr>
          <w:p>
            <w:r/>
            <w:r>
              <w:t>AgreementApproval BE</w:t>
            </w:r>
          </w:p>
        </w:tc>
        <w:tc>
          <w:tcPr>
            <w:tcW w:type="dxa" w:w="2902"/>
          </w:tcPr>
          <w:p>
            <w:r/>
            <w:r>
              <w:t>A group of AgreementAuthorizations that materializes the fact that an Agreement has been approved by the participants involved in an Agreement. required from the Business Participants involved in the Agreement.</w:t>
            </w:r>
          </w:p>
        </w:tc>
      </w:tr>
    </w:tbl>
    <w:p/>
    <w:p>
      <w:pPr>
        <w:pStyle w:val="Heading2"/>
      </w:pPr>
      <w:r>
        <w:t>Functional Framework Functions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99"/>
        <w:gridCol w:w="1699"/>
        <w:gridCol w:w="1699"/>
        <w:gridCol w:w="1699"/>
        <w:gridCol w:w="1699"/>
      </w:tblGrid>
      <w:tr>
        <w:trPr>
          <w:tblHeader/>
        </w:trPr>
        <w:tc>
          <w:tcPr>
            <w:tcW w:type="dxa" w:w="1123"/>
          </w:tcPr>
          <w:p>
            <w:r/>
            <w:r>
              <w:rPr>
                <w:b/>
              </w:rPr>
              <w:t>Function ID</w:t>
            </w:r>
          </w:p>
        </w:tc>
        <w:tc>
          <w:tcPr>
            <w:tcW w:type="dxa" w:w="2153"/>
          </w:tcPr>
          <w:p>
            <w:r/>
            <w:r>
              <w:rPr>
                <w:b/>
              </w:rPr>
              <w:t>Function Name</w:t>
            </w:r>
          </w:p>
        </w:tc>
        <w:tc>
          <w:tcPr>
            <w:tcW w:type="dxa" w:w="1778"/>
          </w:tcPr>
          <w:p>
            <w:r/>
            <w:r>
              <w:rPr>
                <w:b/>
              </w:rPr>
              <w:t>Aggregate Function L1</w:t>
            </w:r>
          </w:p>
        </w:tc>
        <w:tc>
          <w:tcPr>
            <w:tcW w:type="dxa" w:w="2059"/>
          </w:tcPr>
          <w:p>
            <w:r/>
            <w:r>
              <w:rPr>
                <w:b/>
              </w:rPr>
              <w:t>Aggregate Function L2</w:t>
            </w:r>
          </w:p>
        </w:tc>
        <w:tc>
          <w:tcPr>
            <w:tcW w:type="dxa" w:w="2246"/>
          </w:tcPr>
          <w:p>
            <w:r/>
            <w:r>
              <w:rPr>
                <w:b/>
              </w:rPr>
              <w:t>Function Description</w:t>
            </w:r>
          </w:p>
        </w:tc>
      </w:tr>
      <w:tr>
        <w:trPr>
          <w:cantSplit/>
        </w:trPr>
        <w:tc>
          <w:tcPr>
            <w:tcW w:type="dxa" w:w="1123"/>
          </w:tcPr>
          <w:p>
            <w:r/>
            <w:r>
              <w:t>1026</w:t>
            </w:r>
          </w:p>
        </w:tc>
        <w:tc>
          <w:tcPr>
            <w:tcW w:type="dxa" w:w="2153"/>
          </w:tcPr>
          <w:p>
            <w:r/>
            <w:r>
              <w:t>Partner Collaboration Constraints Collection</w:t>
            </w:r>
          </w:p>
        </w:tc>
        <w:tc>
          <w:tcPr>
            <w:tcW w:type="dxa" w:w="1778"/>
          </w:tcPr>
          <w:p>
            <w:r/>
            <w:r>
              <w:t>Purchasing Strategy Management</w:t>
            </w:r>
          </w:p>
        </w:tc>
        <w:tc>
          <w:tcPr>
            <w:tcW w:type="dxa" w:w="2059"/>
          </w:tcPr>
          <w:p>
            <w:r/>
            <w:r>
              <w:t>Purchasing Strategy Definition</w:t>
            </w:r>
          </w:p>
        </w:tc>
        <w:tc>
          <w:tcPr>
            <w:tcW w:type="dxa" w:w="2246"/>
          </w:tcPr>
          <w:p>
            <w:r/>
            <w:r>
              <w:t>Partner Collaboration Constraints Collection function collect external and internal constraints that can impact a partner collaboration. The partner strategy definition is impacted by various factors, like partner’s geographical location, governmental regulatory, product and services offered etc. The function also provides capability to consider security and financial risks, environmental and legal issues and existing agreements etc.</w:t>
            </w:r>
          </w:p>
        </w:tc>
      </w:tr>
      <w:tr>
        <w:trPr>
          <w:cantSplit/>
        </w:trPr>
        <w:tc>
          <w:tcPr>
            <w:tcW w:type="dxa" w:w="1123"/>
          </w:tcPr>
          <w:p>
            <w:r/>
            <w:r>
              <w:t>1045</w:t>
            </w:r>
          </w:p>
        </w:tc>
        <w:tc>
          <w:tcPr>
            <w:tcW w:type="dxa" w:w="2153"/>
          </w:tcPr>
          <w:p>
            <w:r/>
            <w:r>
              <w:t>Partner Agreement Tracking</w:t>
            </w:r>
          </w:p>
        </w:tc>
        <w:tc>
          <w:tcPr>
            <w:tcW w:type="dxa" w:w="1778"/>
          </w:tcPr>
          <w:p>
            <w:r/>
            <w:r>
              <w:t>Business Partner Management</w:t>
            </w:r>
          </w:p>
        </w:tc>
        <w:tc>
          <w:tcPr>
            <w:tcW w:type="dxa" w:w="2059"/>
          </w:tcPr>
          <w:p>
            <w:r/>
            <w:r>
              <w:t>Business Partner Agreement Management</w:t>
            </w:r>
          </w:p>
        </w:tc>
        <w:tc>
          <w:tcPr>
            <w:tcW w:type="dxa" w:w="2246"/>
          </w:tcPr>
          <w:p>
            <w:r/>
            <w:r>
              <w:t>Partner Agreement Tracking function keeps the association of the partner product offerings with the agreements and tracks anomalies for single products or group of products of the partner.</w:t>
            </w:r>
          </w:p>
        </w:tc>
      </w:tr>
      <w:tr>
        <w:trPr>
          <w:cantSplit/>
        </w:trPr>
        <w:tc>
          <w:tcPr>
            <w:tcW w:type="dxa" w:w="1123"/>
          </w:tcPr>
          <w:p>
            <w:r/>
            <w:r>
              <w:t>1043</w:t>
            </w:r>
          </w:p>
        </w:tc>
        <w:tc>
          <w:tcPr>
            <w:tcW w:type="dxa" w:w="2153"/>
          </w:tcPr>
          <w:p>
            <w:r/>
            <w:r>
              <w:t>Partner Agreement Storage and Searching</w:t>
            </w:r>
          </w:p>
        </w:tc>
        <w:tc>
          <w:tcPr>
            <w:tcW w:type="dxa" w:w="1778"/>
          </w:tcPr>
          <w:p>
            <w:r/>
            <w:r>
              <w:t>Business Partner Management</w:t>
            </w:r>
          </w:p>
        </w:tc>
        <w:tc>
          <w:tcPr>
            <w:tcW w:type="dxa" w:w="2059"/>
          </w:tcPr>
          <w:p>
            <w:r/>
            <w:r>
              <w:t>Business Partner Agreement Management</w:t>
            </w:r>
          </w:p>
        </w:tc>
        <w:tc>
          <w:tcPr>
            <w:tcW w:type="dxa" w:w="2246"/>
          </w:tcPr>
          <w:p>
            <w:r/>
            <w:r>
              <w:t>Partner Agreement Storage and Searching function provides the ability to view Partner's existing agreements, search for partner agreements based on meta-data and to search text strings within agreements. The data can also be mined for partner strategy, negotiation, workflow and interaction purposes.</w:t>
            </w:r>
          </w:p>
        </w:tc>
      </w:tr>
      <w:tr>
        <w:trPr>
          <w:cantSplit/>
        </w:trPr>
        <w:tc>
          <w:tcPr>
            <w:tcW w:type="dxa" w:w="1123"/>
          </w:tcPr>
          <w:p>
            <w:r/>
            <w:r>
              <w:t>1044</w:t>
            </w:r>
          </w:p>
        </w:tc>
        <w:tc>
          <w:tcPr>
            <w:tcW w:type="dxa" w:w="2153"/>
          </w:tcPr>
          <w:p>
            <w:r/>
            <w:r>
              <w:t>Partner Agreement Implementation</w:t>
            </w:r>
          </w:p>
        </w:tc>
        <w:tc>
          <w:tcPr>
            <w:tcW w:type="dxa" w:w="1778"/>
          </w:tcPr>
          <w:p>
            <w:r/>
            <w:r>
              <w:t>Business Partner Management</w:t>
            </w:r>
          </w:p>
        </w:tc>
        <w:tc>
          <w:tcPr>
            <w:tcW w:type="dxa" w:w="2059"/>
          </w:tcPr>
          <w:p>
            <w:r/>
            <w:r>
              <w:t>Business Partner Agreement Management</w:t>
            </w:r>
          </w:p>
        </w:tc>
        <w:tc>
          <w:tcPr>
            <w:tcW w:type="dxa" w:w="2246"/>
          </w:tcPr>
          <w:p>
            <w:r/>
            <w:r>
              <w:t>Agreement Implementation function provides support for the implementation of the agreement’s terms and conditions to be used by related organizations during operations.</w:t>
            </w:r>
          </w:p>
        </w:tc>
      </w:tr>
      <w:tr>
        <w:trPr>
          <w:cantSplit/>
        </w:trPr>
        <w:tc>
          <w:tcPr>
            <w:tcW w:type="dxa" w:w="1123"/>
          </w:tcPr>
          <w:p>
            <w:r/>
            <w:r>
              <w:t>1042</w:t>
            </w:r>
          </w:p>
        </w:tc>
        <w:tc>
          <w:tcPr>
            <w:tcW w:type="dxa" w:w="2153"/>
          </w:tcPr>
          <w:p>
            <w:r/>
            <w:r>
              <w:t>Partner Agreement Creation</w:t>
            </w:r>
          </w:p>
        </w:tc>
        <w:tc>
          <w:tcPr>
            <w:tcW w:type="dxa" w:w="1778"/>
          </w:tcPr>
          <w:p>
            <w:r/>
            <w:r>
              <w:t>Business Partner Management</w:t>
            </w:r>
          </w:p>
        </w:tc>
        <w:tc>
          <w:tcPr>
            <w:tcW w:type="dxa" w:w="2059"/>
          </w:tcPr>
          <w:p>
            <w:r/>
            <w:r>
              <w:t>Business Partner Agreement Management</w:t>
            </w:r>
          </w:p>
        </w:tc>
        <w:tc>
          <w:tcPr>
            <w:tcW w:type="dxa" w:w="2246"/>
          </w:tcPr>
          <w:p>
            <w:r/>
            <w:r>
              <w:t>Partner Agreement Creation function provides the functionality to automate the creation of an agreement based on templates or from scratch. The function allows to create and maintain predefined agreement options and templates with terms and conditions (e.g. pricing information, payment clauses, legal texts, etc.) for different purposes and services.</w:t>
            </w:r>
          </w:p>
        </w:tc>
      </w:tr>
      <w:tr>
        <w:trPr>
          <w:cantSplit/>
        </w:trPr>
        <w:tc>
          <w:tcPr>
            <w:tcW w:type="dxa" w:w="1123"/>
          </w:tcPr>
          <w:p>
            <w:r/>
            <w:r>
              <w:t>1180</w:t>
            </w:r>
          </w:p>
        </w:tc>
        <w:tc>
          <w:tcPr>
            <w:tcW w:type="dxa" w:w="2153"/>
          </w:tcPr>
          <w:p>
            <w:r/>
            <w:r>
              <w:t>Customer Framework Agreement Approval</w:t>
            </w:r>
          </w:p>
        </w:tc>
        <w:tc>
          <w:tcPr>
            <w:tcW w:type="dxa" w:w="1778"/>
          </w:tcPr>
          <w:p>
            <w:r/>
            <w:r>
              <w:t>Sales Management</w:t>
            </w:r>
          </w:p>
        </w:tc>
        <w:tc>
          <w:tcPr>
            <w:tcW w:type="dxa" w:w="2059"/>
          </w:tcPr>
          <w:p>
            <w:r/>
            <w:r>
              <w:t>Framework Agreement Management</w:t>
            </w:r>
          </w:p>
        </w:tc>
        <w:tc>
          <w:tcPr>
            <w:tcW w:type="dxa" w:w="2246"/>
          </w:tcPr>
          <w:p>
            <w:r/>
            <w:r>
              <w:t>Customer Framework Agreement Approval Function manages all approval of Party Roles involved in the Framework Agreement (Customer Roles as well as CSP roles).</w:t>
            </w:r>
          </w:p>
        </w:tc>
      </w:tr>
      <w:tr>
        <w:trPr>
          <w:cantSplit/>
        </w:trPr>
        <w:tc>
          <w:tcPr>
            <w:tcW w:type="dxa" w:w="1123"/>
          </w:tcPr>
          <w:p>
            <w:r/>
            <w:r>
              <w:t>1179</w:t>
            </w:r>
          </w:p>
        </w:tc>
        <w:tc>
          <w:tcPr>
            <w:tcW w:type="dxa" w:w="2153"/>
          </w:tcPr>
          <w:p>
            <w:r/>
            <w:r>
              <w:t>Customer Framework Agreement Definition</w:t>
            </w:r>
          </w:p>
        </w:tc>
        <w:tc>
          <w:tcPr>
            <w:tcW w:type="dxa" w:w="1778"/>
          </w:tcPr>
          <w:p>
            <w:r/>
            <w:r>
              <w:t>Sales Management</w:t>
            </w:r>
          </w:p>
        </w:tc>
        <w:tc>
          <w:tcPr>
            <w:tcW w:type="dxa" w:w="2059"/>
          </w:tcPr>
          <w:p>
            <w:r/>
            <w:r>
              <w:t>Framework Agreement Management</w:t>
            </w:r>
          </w:p>
        </w:tc>
        <w:tc>
          <w:tcPr>
            <w:tcW w:type="dxa" w:w="2246"/>
          </w:tcPr>
          <w:p>
            <w:r/>
            <w:r>
              <w:t>The Customer Framework Agreement Definition Function consists in defining the agreement that describes the commitments and company features valid for associated customer orders. / It defines a subset of catalog offers and products which will be marketed to a customer with particular conditions (configurations of product, rates, discounts, SLA such as availability rate, restoration time guaranties, and associated penalties for the CSP).</w:t>
            </w:r>
          </w:p>
        </w:tc>
      </w:tr>
      <w:tr>
        <w:trPr>
          <w:cantSplit/>
        </w:trPr>
        <w:tc>
          <w:tcPr>
            <w:tcW w:type="dxa" w:w="1123"/>
          </w:tcPr>
          <w:p>
            <w:r/>
            <w:r>
              <w:t>363</w:t>
            </w:r>
          </w:p>
        </w:tc>
        <w:tc>
          <w:tcPr>
            <w:tcW w:type="dxa" w:w="2153"/>
          </w:tcPr>
          <w:p>
            <w:r/>
            <w:r>
              <w:t>Product Agreement Storage</w:t>
            </w:r>
          </w:p>
        </w:tc>
        <w:tc>
          <w:tcPr>
            <w:tcW w:type="dxa" w:w="1778"/>
          </w:tcPr>
          <w:p>
            <w:r/>
            <w:r>
              <w:t>Product Agreement Management</w:t>
            </w:r>
          </w:p>
        </w:tc>
        <w:tc>
          <w:tcPr>
            <w:tcW w:type="dxa" w:w="2059"/>
          </w:tcPr>
          <w:p>
            <w:r/>
            <w:r>
              <w:t>Product Agreement Storage</w:t>
            </w:r>
          </w:p>
        </w:tc>
        <w:tc>
          <w:tcPr>
            <w:tcW w:type="dxa" w:w="2246"/>
          </w:tcPr>
          <w:p>
            <w:r/>
            <w:r>
              <w:t>Product Agreement Storage provides functionality necessary to store and make available the Product Agreements. / This function allows: / • to instantiate or update Product Agreement approved by the customer with their party involved, their configuration, their approvals and their status, / • to update Product Agreements status, / • to search and read Product Agreements.</w:t>
            </w:r>
          </w:p>
        </w:tc>
      </w:tr>
      <w:tr>
        <w:trPr>
          <w:cantSplit/>
        </w:trPr>
        <w:tc>
          <w:tcPr>
            <w:tcW w:type="dxa" w:w="1123"/>
          </w:tcPr>
          <w:p>
            <w:r/>
            <w:r>
              <w:t>361</w:t>
            </w:r>
          </w:p>
        </w:tc>
        <w:tc>
          <w:tcPr>
            <w:tcW w:type="dxa" w:w="2153"/>
          </w:tcPr>
          <w:p>
            <w:r/>
            <w:r>
              <w:t>Product Agreement Implementation</w:t>
            </w:r>
          </w:p>
        </w:tc>
        <w:tc>
          <w:tcPr>
            <w:tcW w:type="dxa" w:w="1778"/>
          </w:tcPr>
          <w:p>
            <w:r/>
            <w:r>
              <w:t>Product Management</w:t>
            </w:r>
          </w:p>
        </w:tc>
        <w:tc>
          <w:tcPr>
            <w:tcW w:type="dxa" w:w="2059"/>
          </w:tcPr>
          <w:p>
            <w:r/>
            <w:r>
              <w:t>Product Agreement Implementation</w:t>
            </w:r>
          </w:p>
        </w:tc>
        <w:tc>
          <w:tcPr>
            <w:tcW w:type="dxa" w:w="2246"/>
          </w:tcPr>
          <w:p>
            <w:r/>
            <w:r>
              <w:t>Product Agreement Implementation function provides functionality pertaining to the implementation of the Product Agreement (a.k.a. contract) across fulfillment, assurance, and billing according to Product Agreement Specification. / A Product Agreement represents the approval by the Customer and the Vendor of all term or conditions of a ProductOffering.</w:t>
            </w:r>
          </w:p>
        </w:tc>
      </w:tr>
      <w:tr>
        <w:trPr>
          <w:cantSplit/>
        </w:trPr>
        <w:tc>
          <w:tcPr>
            <w:tcW w:type="dxa" w:w="1123"/>
          </w:tcPr>
          <w:p>
            <w:r/>
            <w:r>
              <w:t>653</w:t>
            </w:r>
          </w:p>
        </w:tc>
        <w:tc>
          <w:tcPr>
            <w:tcW w:type="dxa" w:w="2153"/>
          </w:tcPr>
          <w:p>
            <w:r/>
            <w:r>
              <w:t>Contract Management</w:t>
            </w:r>
          </w:p>
        </w:tc>
        <w:tc>
          <w:tcPr>
            <w:tcW w:type="dxa" w:w="1778"/>
          </w:tcPr>
          <w:p>
            <w:r/>
            <w:r>
              <w:t>Business Partner Management</w:t>
            </w:r>
          </w:p>
        </w:tc>
        <w:tc>
          <w:tcPr>
            <w:tcW w:type="dxa" w:w="2059"/>
          </w:tcPr>
          <w:p>
            <w:r/>
            <w:r>
              <w:t>Business Partner Agreement Management</w:t>
            </w:r>
          </w:p>
        </w:tc>
        <w:tc>
          <w:tcPr>
            <w:tcW w:type="dxa" w:w="2246"/>
          </w:tcPr>
          <w:p>
            <w:r/>
            <w:r>
              <w:t>Contract Management, including establishment, modification, and termination.</w:t>
            </w:r>
          </w:p>
        </w:tc>
      </w:tr>
    </w:tbl>
    <w:p/>
    <w:p>
      <w:pPr>
        <w:pStyle w:val="Heading1"/>
      </w:pPr>
      <w:r>
        <w:t>TM Forum Open APIs &amp; Events</w:t>
      </w:r>
    </w:p>
    <w:p>
      <w:r>
        <w:t>The following part covers the APIs and Events; this part is split in 3:</w:t>
      </w:r>
    </w:p>
    <w:p/>
    <w:p>
      <w:r>
        <w:t>List of Exposed APIs - This is the list of APIs available from this component.</w:t>
      </w:r>
    </w:p>
    <w:p/>
    <w:p>
      <w:r>
        <w:t>List of Dependent APIs - In order to satisfy the provided API, the component could require the usage of this set of required APIs.</w:t>
      </w:r>
    </w:p>
    <w:p/>
    <w:p>
      <w:r>
        <w:t>List of Events (generated &amp; consumed) - The events which the component may generate are listed in this section along with a list of the events which it may consume. Since there is a possibility of multiple sources and receivers for each defined event.</w:t>
      </w:r>
    </w:p>
    <w:p>
      <w:pPr>
        <w:pStyle w:val="Heading2"/>
      </w:pPr>
      <w:r>
        <w:t>API Context Diagram</w:t>
      </w:r>
    </w:p>
    <w:p>
      <w:r>
        <w:drawing>
          <wp:inline xmlns:a="http://schemas.openxmlformats.org/drawingml/2006/main" xmlns:pic="http://schemas.openxmlformats.org/drawingml/2006/picture">
            <wp:extent cx="5394960" cy="3677370"/>
            <wp:docPr id="2" name="Picture 2"/>
            <wp:cNvGraphicFramePr>
              <a:graphicFrameLocks noChangeAspect="1"/>
            </wp:cNvGraphicFramePr>
            <a:graphic>
              <a:graphicData uri="http://schemas.openxmlformats.org/drawingml/2006/picture">
                <pic:pic>
                  <pic:nvPicPr>
                    <pic:cNvPr id="0" name="TMFC039_API_Context.png"/>
                    <pic:cNvPicPr/>
                  </pic:nvPicPr>
                  <pic:blipFill>
                    <a:blip r:embed="rId48"/>
                    <a:stretch>
                      <a:fillRect/>
                    </a:stretch>
                  </pic:blipFill>
                  <pic:spPr>
                    <a:xfrm>
                      <a:off x="0" y="0"/>
                      <a:ext cx="5394960" cy="3677370"/>
                    </a:xfrm>
                    <a:prstGeom prst="rect"/>
                  </pic:spPr>
                </pic:pic>
              </a:graphicData>
            </a:graphic>
          </wp:inline>
        </w:drawing>
      </w:r>
    </w:p>
    <w:p>
      <w:r>
        <w:rPr>
          <w:i/>
        </w:rPr>
        <w:t>API Context diagram</w:t>
      </w:r>
    </w:p>
    <w:p>
      <w:pPr>
        <w:pStyle w:val="Heading2"/>
      </w:pPr>
      <w:r>
        <w:t>Exposed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1030"/>
          </w:tcPr>
          <w:p>
            <w:r/>
            <w:r>
              <w:rPr>
                <w:b/>
              </w:rPr>
              <w:t>API ID</w:t>
            </w:r>
          </w:p>
        </w:tc>
        <w:tc>
          <w:tcPr>
            <w:tcW w:type="dxa" w:w="1685"/>
          </w:tcPr>
          <w:p>
            <w:r/>
            <w:r>
              <w:rPr>
                <w:b/>
              </w:rPr>
              <w:t>API Name</w:t>
            </w:r>
          </w:p>
        </w:tc>
        <w:tc>
          <w:tcPr>
            <w:tcW w:type="dxa" w:w="1498"/>
          </w:tcPr>
          <w:p>
            <w:r/>
            <w:r>
              <w:rPr>
                <w:b/>
              </w:rPr>
              <w:t>Mandatory / Optional</w:t>
            </w:r>
          </w:p>
        </w:tc>
        <w:tc>
          <w:tcPr>
            <w:tcW w:type="dxa" w:w="1217"/>
          </w:tcPr>
          <w:p>
            <w:r/>
            <w:r>
              <w:rPr>
                <w:b/>
              </w:rPr>
              <w:t>API Version</w:t>
            </w:r>
          </w:p>
        </w:tc>
        <w:tc>
          <w:tcPr>
            <w:tcW w:type="dxa" w:w="1591"/>
          </w:tcPr>
          <w:p>
            <w:r/>
            <w:r>
              <w:rPr>
                <w:b/>
              </w:rPr>
              <w:t>Resource</w:t>
            </w:r>
          </w:p>
        </w:tc>
        <w:tc>
          <w:tcPr>
            <w:tcW w:type="dxa" w:w="2340"/>
          </w:tcPr>
          <w:p>
            <w:r/>
            <w:r>
              <w:rPr>
                <w:b/>
              </w:rPr>
              <w:t>Operations</w:t>
            </w:r>
          </w:p>
        </w:tc>
      </w:tr>
      <w:tr>
        <w:trPr>
          <w:cantSplit/>
        </w:trPr>
        <w:tc>
          <w:tcPr>
            <w:tcW w:type="dxa" w:w="1030"/>
          </w:tcPr>
          <w:p>
            <w:r/>
            <w:r>
              <w:t>TMF651</w:t>
            </w:r>
          </w:p>
        </w:tc>
        <w:tc>
          <w:tcPr>
            <w:tcW w:type="dxa" w:w="1685"/>
          </w:tcPr>
          <w:p>
            <w:r/>
            <w:r>
              <w:t>Agreement Management API</w:t>
            </w:r>
          </w:p>
        </w:tc>
        <w:tc>
          <w:tcPr>
            <w:tcW w:type="dxa" w:w="1498"/>
          </w:tcPr>
          <w:p>
            <w:r/>
            <w:r>
              <w:t>Mandatory</w:t>
            </w:r>
          </w:p>
        </w:tc>
        <w:tc>
          <w:tcPr>
            <w:tcW w:type="dxa" w:w="1217"/>
          </w:tcPr>
          <w:p>
            <w:r/>
            <w:r>
              <w:t>4</w:t>
            </w:r>
          </w:p>
        </w:tc>
        <w:tc>
          <w:tcPr>
            <w:tcW w:type="dxa" w:w="1591"/>
          </w:tcPr>
          <w:p>
            <w:r/>
            <w:r>
              <w:t>agreement</w:t>
            </w:r>
          </w:p>
        </w:tc>
        <w:tc>
          <w:tcPr>
            <w:tcW w:type="dxa" w:w="2340"/>
          </w:tcPr>
          <w:p>
            <w:r/>
            <w:r>
              <w:t>GET, GET /id, POST, PATCH /id, DELETE /id</w:t>
            </w:r>
          </w:p>
        </w:tc>
      </w:tr>
      <w:tr>
        <w:trPr>
          <w:cantSplit/>
        </w:trPr>
        <w:tc>
          <w:tcPr>
            <w:tcW w:type="dxa" w:w="1030"/>
          </w:tcPr>
          <w:p>
            <w:r/>
            <w:r>
              <w:t>TMF651</w:t>
            </w:r>
          </w:p>
        </w:tc>
        <w:tc>
          <w:tcPr>
            <w:tcW w:type="dxa" w:w="1685"/>
          </w:tcPr>
          <w:p>
            <w:r/>
            <w:r>
              <w:t>Agreement Management API</w:t>
            </w:r>
          </w:p>
        </w:tc>
        <w:tc>
          <w:tcPr>
            <w:tcW w:type="dxa" w:w="1498"/>
          </w:tcPr>
          <w:p>
            <w:r/>
            <w:r>
              <w:t>Mandatory</w:t>
            </w:r>
          </w:p>
        </w:tc>
        <w:tc>
          <w:tcPr>
            <w:tcW w:type="dxa" w:w="1217"/>
          </w:tcPr>
          <w:p>
            <w:r/>
            <w:r>
              <w:t>4</w:t>
            </w:r>
          </w:p>
        </w:tc>
        <w:tc>
          <w:tcPr>
            <w:tcW w:type="dxa" w:w="1591"/>
          </w:tcPr>
          <w:p>
            <w:r/>
            <w:r>
              <w:t>agreementSpecification</w:t>
            </w:r>
          </w:p>
        </w:tc>
        <w:tc>
          <w:tcPr>
            <w:tcW w:type="dxa" w:w="2340"/>
          </w:tcPr>
          <w:p>
            <w:r/>
            <w:r>
              <w:t>GET, GET /id, POST, PATCH /id, DELETE /id</w:t>
            </w:r>
          </w:p>
        </w:tc>
      </w:tr>
      <w:tr>
        <w:trPr>
          <w:cantSplit/>
        </w:trPr>
        <w:tc>
          <w:tcPr>
            <w:tcW w:type="dxa" w:w="1030"/>
          </w:tcPr>
          <w:p>
            <w:r/>
            <w:r>
              <w:t>TMF701</w:t>
            </w:r>
          </w:p>
        </w:tc>
        <w:tc>
          <w:tcPr>
            <w:tcW w:type="dxa" w:w="1685"/>
          </w:tcPr>
          <w:p>
            <w:r/>
            <w:r>
              <w:t>UNRESOLVED-TMF701</w:t>
            </w:r>
          </w:p>
        </w:tc>
        <w:tc>
          <w:tcPr>
            <w:tcW w:type="dxa" w:w="1498"/>
          </w:tcPr>
          <w:p>
            <w:r/>
            <w:r>
              <w:t>Optional</w:t>
            </w:r>
          </w:p>
        </w:tc>
        <w:tc>
          <w:tcPr>
            <w:tcW w:type="dxa" w:w="1217"/>
          </w:tcPr>
          <w:p>
            <w:r/>
            <w:r>
              <w:t>4</w:t>
            </w:r>
          </w:p>
        </w:tc>
        <w:tc>
          <w:tcPr>
            <w:tcW w:type="dxa" w:w="1591"/>
          </w:tcPr>
          <w:p>
            <w:r/>
            <w:r>
              <w:t>processFlow</w:t>
            </w:r>
          </w:p>
        </w:tc>
        <w:tc>
          <w:tcPr>
            <w:tcW w:type="dxa" w:w="2340"/>
          </w:tcPr>
          <w:p>
            <w:r/>
            <w:r>
              <w:t>POST, GET, GET /id, DELETE</w:t>
            </w:r>
          </w:p>
        </w:tc>
      </w:tr>
      <w:tr>
        <w:trPr>
          <w:cantSplit/>
        </w:trPr>
        <w:tc>
          <w:tcPr>
            <w:tcW w:type="dxa" w:w="1030"/>
          </w:tcPr>
          <w:p>
            <w:r/>
            <w:r>
              <w:t>TMF701</w:t>
            </w:r>
          </w:p>
        </w:tc>
        <w:tc>
          <w:tcPr>
            <w:tcW w:type="dxa" w:w="1685"/>
          </w:tcPr>
          <w:p>
            <w:r/>
            <w:r>
              <w:t>UNRESOLVED-TMF701</w:t>
            </w:r>
          </w:p>
        </w:tc>
        <w:tc>
          <w:tcPr>
            <w:tcW w:type="dxa" w:w="1498"/>
          </w:tcPr>
          <w:p>
            <w:r/>
            <w:r>
              <w:t>Optional</w:t>
            </w:r>
          </w:p>
        </w:tc>
        <w:tc>
          <w:tcPr>
            <w:tcW w:type="dxa" w:w="1217"/>
          </w:tcPr>
          <w:p>
            <w:r/>
            <w:r>
              <w:t>4</w:t>
            </w:r>
          </w:p>
        </w:tc>
        <w:tc>
          <w:tcPr>
            <w:tcW w:type="dxa" w:w="1591"/>
          </w:tcPr>
          <w:p>
            <w:r/>
            <w:r>
              <w:t>taskFlow</w:t>
            </w:r>
          </w:p>
        </w:tc>
        <w:tc>
          <w:tcPr>
            <w:tcW w:type="dxa" w:w="2340"/>
          </w:tcPr>
          <w:p>
            <w:r/>
            <w:r>
              <w:t>PATCH, GET, GET /id</w:t>
            </w:r>
          </w:p>
        </w:tc>
      </w:tr>
    </w:tbl>
    <w:p/>
    <w:p>
      <w:r>
        <w:drawing>
          <wp:inline xmlns:a="http://schemas.openxmlformats.org/drawingml/2006/main" xmlns:pic="http://schemas.openxmlformats.org/drawingml/2006/picture">
            <wp:extent cx="5394960" cy="1848314"/>
            <wp:docPr id="3" name="Picture 3"/>
            <wp:cNvGraphicFramePr>
              <a:graphicFrameLocks noChangeAspect="1"/>
            </wp:cNvGraphicFramePr>
            <a:graphic>
              <a:graphicData uri="http://schemas.openxmlformats.org/drawingml/2006/picture">
                <pic:pic>
                  <pic:nvPicPr>
                    <pic:cNvPr id="0" name="TMFC039_Exposed_API.png"/>
                    <pic:cNvPicPr/>
                  </pic:nvPicPr>
                  <pic:blipFill>
                    <a:blip r:embed="rId49"/>
                    <a:stretch>
                      <a:fillRect/>
                    </a:stretch>
                  </pic:blipFill>
                  <pic:spPr>
                    <a:xfrm>
                      <a:off x="0" y="0"/>
                      <a:ext cx="5394960" cy="1848314"/>
                    </a:xfrm>
                    <a:prstGeom prst="rect"/>
                  </pic:spPr>
                </pic:pic>
              </a:graphicData>
            </a:graphic>
          </wp:inline>
        </w:drawing>
      </w:r>
    </w:p>
    <w:p>
      <w:r>
        <w:rPr>
          <w:i/>
        </w:rPr>
        <w:t>Exposed API diagram</w:t>
      </w:r>
    </w:p>
    <w:p>
      <w:pPr>
        <w:pStyle w:val="Heading2"/>
      </w:pPr>
      <w:r>
        <w:t>Dependent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1030"/>
          </w:tcPr>
          <w:p>
            <w:r/>
            <w:r>
              <w:rPr>
                <w:b/>
              </w:rPr>
              <w:t>API ID</w:t>
            </w:r>
          </w:p>
        </w:tc>
        <w:tc>
          <w:tcPr>
            <w:tcW w:type="dxa" w:w="2059"/>
          </w:tcPr>
          <w:p>
            <w:r/>
            <w:r>
              <w:rPr>
                <w:b/>
              </w:rPr>
              <w:t>API Name</w:t>
            </w:r>
          </w:p>
        </w:tc>
        <w:tc>
          <w:tcPr>
            <w:tcW w:type="dxa" w:w="1217"/>
          </w:tcPr>
          <w:p>
            <w:r/>
            <w:r>
              <w:rPr>
                <w:b/>
              </w:rPr>
              <w:t>API Version</w:t>
            </w:r>
          </w:p>
        </w:tc>
        <w:tc>
          <w:tcPr>
            <w:tcW w:type="dxa" w:w="1591"/>
          </w:tcPr>
          <w:p>
            <w:r/>
            <w:r>
              <w:rPr>
                <w:b/>
              </w:rPr>
              <w:t>Mandatory / Optional</w:t>
            </w:r>
          </w:p>
        </w:tc>
        <w:tc>
          <w:tcPr>
            <w:tcW w:type="dxa" w:w="1591"/>
          </w:tcPr>
          <w:p>
            <w:r/>
            <w:r>
              <w:rPr>
                <w:b/>
              </w:rPr>
              <w:t>Resource</w:t>
            </w:r>
          </w:p>
        </w:tc>
        <w:tc>
          <w:tcPr>
            <w:tcW w:type="dxa" w:w="1872"/>
          </w:tcPr>
          <w:p>
            <w:r/>
            <w:r>
              <w:rPr>
                <w:b/>
              </w:rPr>
              <w:t>Operations</w:t>
            </w:r>
          </w:p>
        </w:tc>
      </w:tr>
      <w:tr>
        <w:trPr>
          <w:cantSplit/>
        </w:trPr>
        <w:tc>
          <w:tcPr>
            <w:tcW w:type="dxa" w:w="1030"/>
          </w:tcPr>
          <w:p>
            <w:r/>
            <w:r>
              <w:t>TMF632</w:t>
            </w:r>
          </w:p>
        </w:tc>
        <w:tc>
          <w:tcPr>
            <w:tcW w:type="dxa" w:w="2059"/>
          </w:tcPr>
          <w:p>
            <w:r/>
            <w:r>
              <w:t>Party Management API</w:t>
            </w:r>
          </w:p>
        </w:tc>
        <w:tc>
          <w:tcPr>
            <w:tcW w:type="dxa" w:w="1217"/>
          </w:tcPr>
          <w:p>
            <w:r/>
            <w:r>
              <w:t>5</w:t>
            </w:r>
          </w:p>
        </w:tc>
        <w:tc>
          <w:tcPr>
            <w:tcW w:type="dxa" w:w="1591"/>
          </w:tcPr>
          <w:p>
            <w:r/>
            <w:r>
              <w:t>Mandatory</w:t>
            </w:r>
          </w:p>
        </w:tc>
        <w:tc>
          <w:tcPr>
            <w:tcW w:type="dxa" w:w="1591"/>
          </w:tcPr>
          <w:p>
            <w:r/>
            <w:r>
              <w:t>individual</w:t>
            </w:r>
          </w:p>
        </w:tc>
        <w:tc>
          <w:tcPr>
            <w:tcW w:type="dxa" w:w="1872"/>
          </w:tcPr>
          <w:p>
            <w:r/>
            <w:r>
              <w:t>GET, GET /id</w:t>
            </w:r>
          </w:p>
        </w:tc>
      </w:tr>
      <w:tr>
        <w:trPr>
          <w:cantSplit/>
        </w:trPr>
        <w:tc>
          <w:tcPr>
            <w:tcW w:type="dxa" w:w="1030"/>
          </w:tcPr>
          <w:p>
            <w:r/>
            <w:r>
              <w:t>TMF632</w:t>
            </w:r>
          </w:p>
        </w:tc>
        <w:tc>
          <w:tcPr>
            <w:tcW w:type="dxa" w:w="2059"/>
          </w:tcPr>
          <w:p>
            <w:r/>
            <w:r>
              <w:t>Party Management API</w:t>
            </w:r>
          </w:p>
        </w:tc>
        <w:tc>
          <w:tcPr>
            <w:tcW w:type="dxa" w:w="1217"/>
          </w:tcPr>
          <w:p>
            <w:r/>
            <w:r>
              <w:t>5</w:t>
            </w:r>
          </w:p>
        </w:tc>
        <w:tc>
          <w:tcPr>
            <w:tcW w:type="dxa" w:w="1591"/>
          </w:tcPr>
          <w:p>
            <w:r/>
            <w:r>
              <w:t>Mandatory</w:t>
            </w:r>
          </w:p>
        </w:tc>
        <w:tc>
          <w:tcPr>
            <w:tcW w:type="dxa" w:w="1591"/>
          </w:tcPr>
          <w:p>
            <w:r/>
            <w:r>
              <w:t>organization</w:t>
            </w:r>
          </w:p>
        </w:tc>
        <w:tc>
          <w:tcPr>
            <w:tcW w:type="dxa" w:w="1872"/>
          </w:tcPr>
          <w:p>
            <w:r/>
            <w:r>
              <w:t>GET, GET /id</w:t>
            </w:r>
          </w:p>
        </w:tc>
      </w:tr>
      <w:tr>
        <w:trPr>
          <w:cantSplit/>
        </w:trPr>
        <w:tc>
          <w:tcPr>
            <w:tcW w:type="dxa" w:w="1030"/>
          </w:tcPr>
          <w:p>
            <w:r/>
            <w:r>
              <w:t>TMF632</w:t>
            </w:r>
          </w:p>
        </w:tc>
        <w:tc>
          <w:tcPr>
            <w:tcW w:type="dxa" w:w="2059"/>
          </w:tcPr>
          <w:p>
            <w:r/>
            <w:r>
              <w:t>Party Management API</w:t>
            </w:r>
          </w:p>
        </w:tc>
        <w:tc>
          <w:tcPr>
            <w:tcW w:type="dxa" w:w="1217"/>
          </w:tcPr>
          <w:p>
            <w:r/>
            <w:r>
              <w:t>4</w:t>
            </w:r>
          </w:p>
        </w:tc>
        <w:tc>
          <w:tcPr>
            <w:tcW w:type="dxa" w:w="1591"/>
          </w:tcPr>
          <w:p>
            <w:r/>
            <w:r>
              <w:t>Mandatory</w:t>
            </w:r>
          </w:p>
        </w:tc>
        <w:tc>
          <w:tcPr>
            <w:tcW w:type="dxa" w:w="1591"/>
          </w:tcPr>
          <w:p>
            <w:r/>
            <w:r>
              <w:t>individual</w:t>
            </w:r>
          </w:p>
        </w:tc>
        <w:tc>
          <w:tcPr>
            <w:tcW w:type="dxa" w:w="1872"/>
          </w:tcPr>
          <w:p>
            <w:r/>
            <w:r>
              <w:t>GET, GET /id</w:t>
            </w:r>
          </w:p>
        </w:tc>
      </w:tr>
      <w:tr>
        <w:trPr>
          <w:cantSplit/>
        </w:trPr>
        <w:tc>
          <w:tcPr>
            <w:tcW w:type="dxa" w:w="1030"/>
          </w:tcPr>
          <w:p>
            <w:r/>
            <w:r>
              <w:t>TMF632</w:t>
            </w:r>
          </w:p>
        </w:tc>
        <w:tc>
          <w:tcPr>
            <w:tcW w:type="dxa" w:w="2059"/>
          </w:tcPr>
          <w:p>
            <w:r/>
            <w:r>
              <w:t>Party Management API</w:t>
            </w:r>
          </w:p>
        </w:tc>
        <w:tc>
          <w:tcPr>
            <w:tcW w:type="dxa" w:w="1217"/>
          </w:tcPr>
          <w:p>
            <w:r/>
            <w:r>
              <w:t>4</w:t>
            </w:r>
          </w:p>
        </w:tc>
        <w:tc>
          <w:tcPr>
            <w:tcW w:type="dxa" w:w="1591"/>
          </w:tcPr>
          <w:p>
            <w:r/>
            <w:r>
              <w:t>Mandatory</w:t>
            </w:r>
          </w:p>
        </w:tc>
        <w:tc>
          <w:tcPr>
            <w:tcW w:type="dxa" w:w="1591"/>
          </w:tcPr>
          <w:p>
            <w:r/>
            <w:r>
              <w:t>organization</w:t>
            </w:r>
          </w:p>
        </w:tc>
        <w:tc>
          <w:tcPr>
            <w:tcW w:type="dxa" w:w="1872"/>
          </w:tcPr>
          <w:p>
            <w:r/>
            <w:r>
              <w:t>GET, GET /id</w:t>
            </w:r>
          </w:p>
        </w:tc>
      </w:tr>
      <w:tr>
        <w:trPr>
          <w:cantSplit/>
        </w:trPr>
        <w:tc>
          <w:tcPr>
            <w:tcW w:type="dxa" w:w="1030"/>
          </w:tcPr>
          <w:p>
            <w:r/>
            <w:r>
              <w:t>TMF669</w:t>
            </w:r>
          </w:p>
        </w:tc>
        <w:tc>
          <w:tcPr>
            <w:tcW w:type="dxa" w:w="2059"/>
          </w:tcPr>
          <w:p>
            <w:r/>
            <w:r>
              <w:t>Party Role Management API</w:t>
            </w:r>
          </w:p>
        </w:tc>
        <w:tc>
          <w:tcPr>
            <w:tcW w:type="dxa" w:w="1217"/>
          </w:tcPr>
          <w:p>
            <w:r/>
            <w:r>
              <w:t>5</w:t>
            </w:r>
          </w:p>
        </w:tc>
        <w:tc>
          <w:tcPr>
            <w:tcW w:type="dxa" w:w="1591"/>
          </w:tcPr>
          <w:p>
            <w:r/>
            <w:r>
              <w:t>Optional</w:t>
            </w:r>
          </w:p>
        </w:tc>
        <w:tc>
          <w:tcPr>
            <w:tcW w:type="dxa" w:w="1591"/>
          </w:tcPr>
          <w:p>
            <w:r/>
            <w:r>
              <w:t>partyRole</w:t>
            </w:r>
          </w:p>
        </w:tc>
        <w:tc>
          <w:tcPr>
            <w:tcW w:type="dxa" w:w="1872"/>
          </w:tcPr>
          <w:p>
            <w:r/>
            <w:r>
              <w:t>GET, GET /id</w:t>
            </w:r>
          </w:p>
        </w:tc>
      </w:tr>
      <w:tr>
        <w:trPr>
          <w:cantSplit/>
        </w:trPr>
        <w:tc>
          <w:tcPr>
            <w:tcW w:type="dxa" w:w="1030"/>
          </w:tcPr>
          <w:p>
            <w:r/>
            <w:r>
              <w:t>TMF669</w:t>
            </w:r>
          </w:p>
        </w:tc>
        <w:tc>
          <w:tcPr>
            <w:tcW w:type="dxa" w:w="2059"/>
          </w:tcPr>
          <w:p>
            <w:r/>
            <w:r>
              <w:t>Party Role Management API</w:t>
            </w:r>
          </w:p>
        </w:tc>
        <w:tc>
          <w:tcPr>
            <w:tcW w:type="dxa" w:w="1217"/>
          </w:tcPr>
          <w:p>
            <w:r/>
            <w:r>
              <w:t>4</w:t>
            </w:r>
          </w:p>
        </w:tc>
        <w:tc>
          <w:tcPr>
            <w:tcW w:type="dxa" w:w="1591"/>
          </w:tcPr>
          <w:p>
            <w:r/>
            <w:r>
              <w:t>Optional</w:t>
            </w:r>
          </w:p>
        </w:tc>
        <w:tc>
          <w:tcPr>
            <w:tcW w:type="dxa" w:w="1591"/>
          </w:tcPr>
          <w:p>
            <w:r/>
            <w:r>
              <w:t>partyRole</w:t>
            </w:r>
          </w:p>
        </w:tc>
        <w:tc>
          <w:tcPr>
            <w:tcW w:type="dxa" w:w="1872"/>
          </w:tcPr>
          <w:p>
            <w:r/>
            <w:r>
              <w:t>GET, GET /id</w:t>
            </w:r>
          </w:p>
        </w:tc>
      </w:tr>
      <w:tr>
        <w:trPr>
          <w:cantSplit/>
        </w:trPr>
        <w:tc>
          <w:tcPr>
            <w:tcW w:type="dxa" w:w="1030"/>
          </w:tcPr>
          <w:p>
            <w:r/>
            <w:r>
              <w:t>TMF620</w:t>
            </w:r>
          </w:p>
        </w:tc>
        <w:tc>
          <w:tcPr>
            <w:tcW w:type="dxa" w:w="2059"/>
          </w:tcPr>
          <w:p>
            <w:r/>
            <w:r>
              <w:t>Product Catalog Management API</w:t>
            </w:r>
          </w:p>
        </w:tc>
        <w:tc>
          <w:tcPr>
            <w:tcW w:type="dxa" w:w="1217"/>
          </w:tcPr>
          <w:p>
            <w:r/>
            <w:r>
              <w:t>5</w:t>
            </w:r>
          </w:p>
        </w:tc>
        <w:tc>
          <w:tcPr>
            <w:tcW w:type="dxa" w:w="1591"/>
          </w:tcPr>
          <w:p>
            <w:r/>
            <w:r>
              <w:t>Optional</w:t>
            </w:r>
          </w:p>
        </w:tc>
        <w:tc>
          <w:tcPr>
            <w:tcW w:type="dxa" w:w="1591"/>
          </w:tcPr>
          <w:p>
            <w:r/>
            <w:r>
              <w:t>productOffering</w:t>
            </w:r>
          </w:p>
        </w:tc>
        <w:tc>
          <w:tcPr>
            <w:tcW w:type="dxa" w:w="1872"/>
          </w:tcPr>
          <w:p>
            <w:r/>
            <w:r>
              <w:t>GET, GET /id</w:t>
            </w:r>
          </w:p>
        </w:tc>
      </w:tr>
      <w:tr>
        <w:trPr>
          <w:cantSplit/>
        </w:trPr>
        <w:tc>
          <w:tcPr>
            <w:tcW w:type="dxa" w:w="1030"/>
          </w:tcPr>
          <w:p>
            <w:r/>
            <w:r>
              <w:t>TMF620</w:t>
            </w:r>
          </w:p>
        </w:tc>
        <w:tc>
          <w:tcPr>
            <w:tcW w:type="dxa" w:w="2059"/>
          </w:tcPr>
          <w:p>
            <w:r/>
            <w:r>
              <w:t>Product Catalog Management API</w:t>
            </w:r>
          </w:p>
        </w:tc>
        <w:tc>
          <w:tcPr>
            <w:tcW w:type="dxa" w:w="1217"/>
          </w:tcPr>
          <w:p>
            <w:r/>
            <w:r>
              <w:t>5</w:t>
            </w:r>
          </w:p>
        </w:tc>
        <w:tc>
          <w:tcPr>
            <w:tcW w:type="dxa" w:w="1591"/>
          </w:tcPr>
          <w:p>
            <w:r/>
            <w:r>
              <w:t>Optional</w:t>
            </w:r>
          </w:p>
        </w:tc>
        <w:tc>
          <w:tcPr>
            <w:tcW w:type="dxa" w:w="1591"/>
          </w:tcPr>
          <w:p>
            <w:r/>
            <w:r>
              <w:t>productOfferingPrice</w:t>
            </w:r>
          </w:p>
        </w:tc>
        <w:tc>
          <w:tcPr>
            <w:tcW w:type="dxa" w:w="1872"/>
          </w:tcPr>
          <w:p>
            <w:r/>
            <w:r>
              <w:t>GET, GET /id</w:t>
            </w:r>
          </w:p>
        </w:tc>
      </w:tr>
      <w:tr>
        <w:trPr>
          <w:cantSplit/>
        </w:trPr>
        <w:tc>
          <w:tcPr>
            <w:tcW w:type="dxa" w:w="1030"/>
          </w:tcPr>
          <w:p>
            <w:r/>
            <w:r>
              <w:t>TMF620</w:t>
            </w:r>
          </w:p>
        </w:tc>
        <w:tc>
          <w:tcPr>
            <w:tcW w:type="dxa" w:w="2059"/>
          </w:tcPr>
          <w:p>
            <w:r/>
            <w:r>
              <w:t>Product Catalog Management API</w:t>
            </w:r>
          </w:p>
        </w:tc>
        <w:tc>
          <w:tcPr>
            <w:tcW w:type="dxa" w:w="1217"/>
          </w:tcPr>
          <w:p>
            <w:r/>
            <w:r>
              <w:t>4</w:t>
            </w:r>
          </w:p>
        </w:tc>
        <w:tc>
          <w:tcPr>
            <w:tcW w:type="dxa" w:w="1591"/>
          </w:tcPr>
          <w:p>
            <w:r/>
            <w:r>
              <w:t>Optional</w:t>
            </w:r>
          </w:p>
        </w:tc>
        <w:tc>
          <w:tcPr>
            <w:tcW w:type="dxa" w:w="1591"/>
          </w:tcPr>
          <w:p>
            <w:r/>
            <w:r>
              <w:t>productOffering</w:t>
            </w:r>
          </w:p>
        </w:tc>
        <w:tc>
          <w:tcPr>
            <w:tcW w:type="dxa" w:w="1872"/>
          </w:tcPr>
          <w:p>
            <w:r/>
            <w:r>
              <w:t>GET, GET /id</w:t>
            </w:r>
          </w:p>
        </w:tc>
      </w:tr>
      <w:tr>
        <w:trPr>
          <w:cantSplit/>
        </w:trPr>
        <w:tc>
          <w:tcPr>
            <w:tcW w:type="dxa" w:w="1030"/>
          </w:tcPr>
          <w:p>
            <w:r/>
            <w:r>
              <w:t>TMF620</w:t>
            </w:r>
          </w:p>
        </w:tc>
        <w:tc>
          <w:tcPr>
            <w:tcW w:type="dxa" w:w="2059"/>
          </w:tcPr>
          <w:p>
            <w:r/>
            <w:r>
              <w:t>Product Catalog Management API</w:t>
            </w:r>
          </w:p>
        </w:tc>
        <w:tc>
          <w:tcPr>
            <w:tcW w:type="dxa" w:w="1217"/>
          </w:tcPr>
          <w:p>
            <w:r/>
            <w:r>
              <w:t>4</w:t>
            </w:r>
          </w:p>
        </w:tc>
        <w:tc>
          <w:tcPr>
            <w:tcW w:type="dxa" w:w="1591"/>
          </w:tcPr>
          <w:p>
            <w:r/>
            <w:r>
              <w:t>Optional</w:t>
            </w:r>
          </w:p>
        </w:tc>
        <w:tc>
          <w:tcPr>
            <w:tcW w:type="dxa" w:w="1591"/>
          </w:tcPr>
          <w:p>
            <w:r/>
            <w:r>
              <w:t>productOfferingPrice</w:t>
            </w:r>
          </w:p>
        </w:tc>
        <w:tc>
          <w:tcPr>
            <w:tcW w:type="dxa" w:w="1872"/>
          </w:tcPr>
          <w:p>
            <w:r/>
            <w:r>
              <w:t>GET, GET /id</w:t>
            </w:r>
          </w:p>
        </w:tc>
      </w:tr>
      <w:tr>
        <w:trPr>
          <w:cantSplit/>
        </w:trPr>
        <w:tc>
          <w:tcPr>
            <w:tcW w:type="dxa" w:w="1030"/>
          </w:tcPr>
          <w:p>
            <w:r/>
            <w:r>
              <w:t>TMF637</w:t>
            </w:r>
          </w:p>
        </w:tc>
        <w:tc>
          <w:tcPr>
            <w:tcW w:type="dxa" w:w="2059"/>
          </w:tcPr>
          <w:p>
            <w:r/>
            <w:r>
              <w:t>Product Inventory Management API</w:t>
            </w:r>
          </w:p>
        </w:tc>
        <w:tc>
          <w:tcPr>
            <w:tcW w:type="dxa" w:w="1217"/>
          </w:tcPr>
          <w:p>
            <w:r/>
            <w:r>
              <w:t>5</w:t>
            </w:r>
          </w:p>
        </w:tc>
        <w:tc>
          <w:tcPr>
            <w:tcW w:type="dxa" w:w="1591"/>
          </w:tcPr>
          <w:p>
            <w:r/>
            <w:r>
              <w:t>Optional</w:t>
            </w:r>
          </w:p>
        </w:tc>
        <w:tc>
          <w:tcPr>
            <w:tcW w:type="dxa" w:w="1591"/>
          </w:tcPr>
          <w:p>
            <w:r/>
            <w:r>
              <w:t>product</w:t>
            </w:r>
          </w:p>
        </w:tc>
        <w:tc>
          <w:tcPr>
            <w:tcW w:type="dxa" w:w="1872"/>
          </w:tcPr>
          <w:p>
            <w:r/>
            <w:r>
              <w:t>GET, GET /id</w:t>
            </w:r>
          </w:p>
        </w:tc>
      </w:tr>
      <w:tr>
        <w:trPr>
          <w:cantSplit/>
        </w:trPr>
        <w:tc>
          <w:tcPr>
            <w:tcW w:type="dxa" w:w="1030"/>
          </w:tcPr>
          <w:p>
            <w:r/>
            <w:r>
              <w:t>TMF637</w:t>
            </w:r>
          </w:p>
        </w:tc>
        <w:tc>
          <w:tcPr>
            <w:tcW w:type="dxa" w:w="2059"/>
          </w:tcPr>
          <w:p>
            <w:r/>
            <w:r>
              <w:t>Product Inventory Management API</w:t>
            </w:r>
          </w:p>
        </w:tc>
        <w:tc>
          <w:tcPr>
            <w:tcW w:type="dxa" w:w="1217"/>
          </w:tcPr>
          <w:p>
            <w:r/>
            <w:r>
              <w:t>4</w:t>
            </w:r>
          </w:p>
        </w:tc>
        <w:tc>
          <w:tcPr>
            <w:tcW w:type="dxa" w:w="1591"/>
          </w:tcPr>
          <w:p>
            <w:r/>
            <w:r>
              <w:t>Optional</w:t>
            </w:r>
          </w:p>
        </w:tc>
        <w:tc>
          <w:tcPr>
            <w:tcW w:type="dxa" w:w="1591"/>
          </w:tcPr>
          <w:p>
            <w:r/>
            <w:r>
              <w:t>product</w:t>
            </w:r>
          </w:p>
        </w:tc>
        <w:tc>
          <w:tcPr>
            <w:tcW w:type="dxa" w:w="1872"/>
          </w:tcPr>
          <w:p>
            <w:r/>
            <w:r>
              <w:t>GET, GET /id</w:t>
            </w:r>
          </w:p>
        </w:tc>
      </w:tr>
      <w:tr>
        <w:trPr>
          <w:cantSplit/>
        </w:trPr>
        <w:tc>
          <w:tcPr>
            <w:tcW w:type="dxa" w:w="1030"/>
          </w:tcPr>
          <w:p>
            <w:r/>
            <w:r>
              <w:t>TMF667</w:t>
            </w:r>
          </w:p>
        </w:tc>
        <w:tc>
          <w:tcPr>
            <w:tcW w:type="dxa" w:w="2059"/>
          </w:tcPr>
          <w:p>
            <w:r/>
            <w:r>
              <w:t>Document Management API</w:t>
            </w:r>
          </w:p>
        </w:tc>
        <w:tc>
          <w:tcPr>
            <w:tcW w:type="dxa" w:w="1217"/>
          </w:tcPr>
          <w:p>
            <w:r/>
            <w:r>
              <w:t>4</w:t>
            </w:r>
          </w:p>
        </w:tc>
        <w:tc>
          <w:tcPr>
            <w:tcW w:type="dxa" w:w="1591"/>
          </w:tcPr>
          <w:p>
            <w:r/>
            <w:r>
              <w:t>Optional</w:t>
            </w:r>
          </w:p>
        </w:tc>
        <w:tc>
          <w:tcPr>
            <w:tcW w:type="dxa" w:w="1591"/>
          </w:tcPr>
          <w:p>
            <w:r/>
            <w:r>
              <w:t>document</w:t>
            </w:r>
          </w:p>
        </w:tc>
        <w:tc>
          <w:tcPr>
            <w:tcW w:type="dxa" w:w="1872"/>
          </w:tcPr>
          <w:p>
            <w:r/>
            <w:r>
              <w:t>GET, GET /id</w:t>
            </w:r>
          </w:p>
        </w:tc>
      </w:tr>
      <w:tr>
        <w:trPr>
          <w:cantSplit/>
        </w:trPr>
        <w:tc>
          <w:tcPr>
            <w:tcW w:type="dxa" w:w="1030"/>
          </w:tcPr>
          <w:p>
            <w:r/>
            <w:r>
              <w:t>TMF701</w:t>
            </w:r>
          </w:p>
        </w:tc>
        <w:tc>
          <w:tcPr>
            <w:tcW w:type="dxa" w:w="2059"/>
          </w:tcPr>
          <w:p>
            <w:r/>
            <w:r>
              <w:t>UNRESOLVED-TMF701</w:t>
            </w:r>
          </w:p>
        </w:tc>
        <w:tc>
          <w:tcPr>
            <w:tcW w:type="dxa" w:w="1217"/>
          </w:tcPr>
          <w:p>
            <w:r/>
            <w:r>
              <w:t>4</w:t>
            </w:r>
          </w:p>
        </w:tc>
        <w:tc>
          <w:tcPr>
            <w:tcW w:type="dxa" w:w="1591"/>
          </w:tcPr>
          <w:p>
            <w:r/>
            <w:r>
              <w:t>Optional</w:t>
            </w:r>
          </w:p>
        </w:tc>
        <w:tc>
          <w:tcPr>
            <w:tcW w:type="dxa" w:w="1591"/>
          </w:tcPr>
          <w:p>
            <w:r/>
            <w:r>
              <w:t>processFlow</w:t>
            </w:r>
          </w:p>
        </w:tc>
        <w:tc>
          <w:tcPr>
            <w:tcW w:type="dxa" w:w="1872"/>
          </w:tcPr>
          <w:p>
            <w:r/>
            <w:r>
              <w:t>POST, GET, GET /id, DELETE</w:t>
            </w:r>
          </w:p>
        </w:tc>
      </w:tr>
      <w:tr>
        <w:trPr>
          <w:cantSplit/>
        </w:trPr>
        <w:tc>
          <w:tcPr>
            <w:tcW w:type="dxa" w:w="1030"/>
          </w:tcPr>
          <w:p>
            <w:r/>
            <w:r>
              <w:t>TMF701</w:t>
            </w:r>
          </w:p>
        </w:tc>
        <w:tc>
          <w:tcPr>
            <w:tcW w:type="dxa" w:w="2059"/>
          </w:tcPr>
          <w:p>
            <w:r/>
            <w:r>
              <w:t>UNRESOLVED-TMF701</w:t>
            </w:r>
          </w:p>
        </w:tc>
        <w:tc>
          <w:tcPr>
            <w:tcW w:type="dxa" w:w="1217"/>
          </w:tcPr>
          <w:p>
            <w:r/>
            <w:r>
              <w:t>4</w:t>
            </w:r>
          </w:p>
        </w:tc>
        <w:tc>
          <w:tcPr>
            <w:tcW w:type="dxa" w:w="1591"/>
          </w:tcPr>
          <w:p>
            <w:r/>
            <w:r>
              <w:t>Optional</w:t>
            </w:r>
          </w:p>
        </w:tc>
        <w:tc>
          <w:tcPr>
            <w:tcW w:type="dxa" w:w="1591"/>
          </w:tcPr>
          <w:p>
            <w:r/>
            <w:r>
              <w:t>taskFlow</w:t>
            </w:r>
          </w:p>
        </w:tc>
        <w:tc>
          <w:tcPr>
            <w:tcW w:type="dxa" w:w="1872"/>
          </w:tcPr>
          <w:p>
            <w:r/>
            <w:r>
              <w:t>PATCH, GET, GET /id</w:t>
            </w:r>
          </w:p>
        </w:tc>
      </w:tr>
    </w:tbl>
    <w:p/>
    <w:p>
      <w:r>
        <w:drawing>
          <wp:inline xmlns:a="http://schemas.openxmlformats.org/drawingml/2006/main" xmlns:pic="http://schemas.openxmlformats.org/drawingml/2006/picture">
            <wp:extent cx="5394960" cy="4129636"/>
            <wp:docPr id="4" name="Picture 4"/>
            <wp:cNvGraphicFramePr>
              <a:graphicFrameLocks noChangeAspect="1"/>
            </wp:cNvGraphicFramePr>
            <a:graphic>
              <a:graphicData uri="http://schemas.openxmlformats.org/drawingml/2006/picture">
                <pic:pic>
                  <pic:nvPicPr>
                    <pic:cNvPr id="0" name="TMFC039_Dependant_API.png"/>
                    <pic:cNvPicPr/>
                  </pic:nvPicPr>
                  <pic:blipFill>
                    <a:blip r:embed="rId50"/>
                    <a:stretch>
                      <a:fillRect/>
                    </a:stretch>
                  </pic:blipFill>
                  <pic:spPr>
                    <a:xfrm>
                      <a:off x="0" y="0"/>
                      <a:ext cx="5394960" cy="4129636"/>
                    </a:xfrm>
                    <a:prstGeom prst="rect"/>
                  </pic:spPr>
                </pic:pic>
              </a:graphicData>
            </a:graphic>
          </wp:inline>
        </w:drawing>
      </w:r>
    </w:p>
    <w:p>
      <w:r>
        <w:rPr>
          <w:i/>
        </w:rPr>
        <w:t>Dependent API diagram</w:t>
      </w:r>
    </w:p>
    <w:p>
      <w:pPr>
        <w:pStyle w:val="Heading2"/>
      </w:pPr>
      <w:r>
        <w:t>Events</w:t>
      </w:r>
    </w:p>
    <w:p>
      <w:r>
        <w:t>The diagram illustrates the Events which the component may publish and the Events that the component may subscribe to and then may receive. Both lists are derived from the APIs listed in the preceding sections.</w:t>
      </w:r>
    </w:p>
    <w:p>
      <w:pPr>
        <w:pStyle w:val="Heading3"/>
      </w:pPr>
      <w:r>
        <w:t>Published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404"/>
          </w:tcPr>
          <w:p>
            <w:r/>
            <w:r>
              <w:rPr>
                <w:b/>
              </w:rPr>
              <w:t>API ID</w:t>
            </w:r>
          </w:p>
        </w:tc>
        <w:tc>
          <w:tcPr>
            <w:tcW w:type="dxa" w:w="3182"/>
          </w:tcPr>
          <w:p>
            <w:r/>
            <w:r>
              <w:rPr>
                <w:b/>
              </w:rPr>
              <w:t>API Name</w:t>
            </w:r>
          </w:p>
        </w:tc>
        <w:tc>
          <w:tcPr>
            <w:tcW w:type="dxa" w:w="4774"/>
          </w:tcPr>
          <w:p>
            <w:r/>
            <w:r>
              <w:rPr>
                <w:b/>
              </w:rPr>
              <w:t>Event Resources</w:t>
            </w:r>
          </w:p>
        </w:tc>
      </w:tr>
      <w:tr>
        <w:trPr>
          <w:cantSplit/>
        </w:trPr>
        <w:tc>
          <w:tcPr>
            <w:tcW w:type="dxa" w:w="1404"/>
          </w:tcPr>
          <w:p>
            <w:r/>
            <w:r>
              <w:t>TMF651</w:t>
            </w:r>
          </w:p>
        </w:tc>
        <w:tc>
          <w:tcPr>
            <w:tcW w:type="dxa" w:w="3182"/>
          </w:tcPr>
          <w:p>
            <w:r/>
            <w:r>
              <w:t>Agreement Management API</w:t>
            </w:r>
          </w:p>
        </w:tc>
        <w:tc>
          <w:tcPr>
            <w:tcW w:type="dxa" w:w="4774"/>
          </w:tcPr>
          <w:p>
            <w:r/>
            <w:r>
              <w:t>agreementCreateEvent</w:t>
            </w:r>
            <w:r>
              <w:br/>
            </w:r>
            <w:r>
              <w:t>agreementAttributeValueChangeEvent</w:t>
            </w:r>
            <w:r>
              <w:br/>
            </w:r>
            <w:r>
              <w:t>agreementStateChangeEvent</w:t>
            </w:r>
            <w:r>
              <w:br/>
            </w:r>
            <w:r>
              <w:t>agreementSpecificationCreateEvent</w:t>
            </w:r>
            <w:r>
              <w:br/>
            </w:r>
            <w:r>
              <w:t>agreementSpecificationAttributeValueChangeEvent</w:t>
            </w:r>
          </w:p>
        </w:tc>
      </w:tr>
    </w:tbl>
    <w:p/>
    <w:p>
      <w:r>
        <w:drawing>
          <wp:inline xmlns:a="http://schemas.openxmlformats.org/drawingml/2006/main" xmlns:pic="http://schemas.openxmlformats.org/drawingml/2006/picture">
            <wp:extent cx="5394960" cy="686324"/>
            <wp:docPr id="5" name="Picture 5"/>
            <wp:cNvGraphicFramePr>
              <a:graphicFrameLocks noChangeAspect="1"/>
            </wp:cNvGraphicFramePr>
            <a:graphic>
              <a:graphicData uri="http://schemas.openxmlformats.org/drawingml/2006/picture">
                <pic:pic>
                  <pic:nvPicPr>
                    <pic:cNvPr id="0" name="TMFC039_Published_Events.png"/>
                    <pic:cNvPicPr/>
                  </pic:nvPicPr>
                  <pic:blipFill>
                    <a:blip r:embed="rId51"/>
                    <a:stretch>
                      <a:fillRect/>
                    </a:stretch>
                  </pic:blipFill>
                  <pic:spPr>
                    <a:xfrm>
                      <a:off x="0" y="0"/>
                      <a:ext cx="5394960" cy="686324"/>
                    </a:xfrm>
                    <a:prstGeom prst="rect"/>
                  </pic:spPr>
                </pic:pic>
              </a:graphicData>
            </a:graphic>
          </wp:inline>
        </w:drawing>
      </w:r>
    </w:p>
    <w:p>
      <w:r>
        <w:rPr>
          <w:i/>
        </w:rPr>
        <w:t>Published Events diagram</w:t>
      </w:r>
    </w:p>
    <w:p>
      <w:pPr>
        <w:pStyle w:val="Heading3"/>
      </w:pPr>
      <w:r>
        <w:t>Subscribed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591"/>
          </w:tcPr>
          <w:p>
            <w:r/>
            <w:r>
              <w:rPr>
                <w:b/>
              </w:rPr>
              <w:t>API ID</w:t>
            </w:r>
          </w:p>
        </w:tc>
        <w:tc>
          <w:tcPr>
            <w:tcW w:type="dxa" w:w="3650"/>
          </w:tcPr>
          <w:p>
            <w:r/>
            <w:r>
              <w:rPr>
                <w:b/>
              </w:rPr>
              <w:t>API Name</w:t>
            </w:r>
          </w:p>
        </w:tc>
        <w:tc>
          <w:tcPr>
            <w:tcW w:type="dxa" w:w="4118"/>
          </w:tcPr>
          <w:p>
            <w:r/>
            <w:r>
              <w:rPr>
                <w:b/>
              </w:rPr>
              <w:t>Event Resources</w:t>
            </w:r>
          </w:p>
        </w:tc>
      </w:tr>
      <w:tr>
        <w:trPr>
          <w:cantSplit/>
        </w:trPr>
        <w:tc>
          <w:tcPr>
            <w:tcW w:type="dxa" w:w="1591"/>
          </w:tcPr>
          <w:p>
            <w:r/>
            <w:r>
              <w:t>TMF632</w:t>
            </w:r>
          </w:p>
        </w:tc>
        <w:tc>
          <w:tcPr>
            <w:tcW w:type="dxa" w:w="3650"/>
          </w:tcPr>
          <w:p>
            <w:r/>
            <w:r>
              <w:t>Party Management API</w:t>
            </w:r>
          </w:p>
        </w:tc>
        <w:tc>
          <w:tcPr>
            <w:tcW w:type="dxa" w:w="4118"/>
          </w:tcPr>
          <w:p>
            <w:r/>
            <w:r>
              <w:t>individualDeleteEvent</w:t>
            </w:r>
            <w:r>
              <w:br/>
            </w:r>
            <w:r>
              <w:t>organizationDeleteEvent</w:t>
            </w:r>
          </w:p>
        </w:tc>
      </w:tr>
    </w:tbl>
    <w:p/>
    <w:p>
      <w:r>
        <w:drawing>
          <wp:inline xmlns:a="http://schemas.openxmlformats.org/drawingml/2006/main" xmlns:pic="http://schemas.openxmlformats.org/drawingml/2006/picture">
            <wp:extent cx="5394960" cy="519732"/>
            <wp:docPr id="6" name="Picture 6"/>
            <wp:cNvGraphicFramePr>
              <a:graphicFrameLocks noChangeAspect="1"/>
            </wp:cNvGraphicFramePr>
            <a:graphic>
              <a:graphicData uri="http://schemas.openxmlformats.org/drawingml/2006/picture">
                <pic:pic>
                  <pic:nvPicPr>
                    <pic:cNvPr id="0" name="TMFC039_Subscribed_Events.png"/>
                    <pic:cNvPicPr/>
                  </pic:nvPicPr>
                  <pic:blipFill>
                    <a:blip r:embed="rId52"/>
                    <a:stretch>
                      <a:fillRect/>
                    </a:stretch>
                  </pic:blipFill>
                  <pic:spPr>
                    <a:xfrm>
                      <a:off x="0" y="0"/>
                      <a:ext cx="5394960" cy="519732"/>
                    </a:xfrm>
                    <a:prstGeom prst="rect"/>
                  </pic:spPr>
                </pic:pic>
              </a:graphicData>
            </a:graphic>
          </wp:inline>
        </w:drawing>
      </w:r>
    </w:p>
    <w:p>
      <w:r>
        <w:rPr>
          <w:i/>
        </w:rPr>
        <w:t>Subscribed Events diagram</w:t>
      </w:r>
    </w:p>
    <w:p>
      <w:pPr>
        <w:pStyle w:val="Heading1"/>
      </w:pPr>
      <w:r>
        <w:t>Machine Readable Component Specification</w:t>
      </w:r>
    </w:p>
    <w:p>
      <w:r>
        <w:t>Refer to the ODA Component Directory on the TM Forum website for the machine-readable component specification files for this component.</w:t>
      </w:r>
    </w:p>
    <w:p>
      <w:pPr>
        <w:pStyle w:val="Heading1"/>
      </w:pPr>
      <w:r>
        <w:t>References</w:t>
      </w:r>
    </w:p>
    <w:p>
      <w:pPr>
        <w:pStyle w:val="Heading2"/>
      </w:pPr>
      <w:r>
        <w:t>TMF Standards related versions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248"/>
        <w:gridCol w:w="4248"/>
      </w:tblGrid>
      <w:tr>
        <w:trPr>
          <w:tblHeader/>
        </w:trPr>
        <w:tc>
          <w:tcPr>
            <w:tcW w:type="dxa" w:w="5990"/>
          </w:tcPr>
          <w:p>
            <w:r/>
            <w:r>
              <w:rPr>
                <w:b/>
              </w:rPr>
              <w:t>Standard</w:t>
            </w:r>
          </w:p>
        </w:tc>
        <w:tc>
          <w:tcPr>
            <w:tcW w:type="dxa" w:w="3370"/>
          </w:tcPr>
          <w:p>
            <w:r/>
            <w:r>
              <w:rPr>
                <w:b/>
              </w:rPr>
              <w:t>Version(s)</w:t>
            </w:r>
          </w:p>
        </w:tc>
      </w:tr>
      <w:tr>
        <w:trPr>
          <w:cantSplit/>
        </w:trPr>
        <w:tc>
          <w:tcPr>
            <w:tcW w:type="dxa" w:w="5990"/>
          </w:tcPr>
          <w:p>
            <w:r/>
            <w:r>
              <w:t>eTOM</w:t>
            </w:r>
          </w:p>
        </w:tc>
        <w:tc>
          <w:tcPr>
            <w:tcW w:type="dxa" w:w="3370"/>
          </w:tcPr>
          <w:p>
            <w:r/>
            <w:r>
              <w:t>v23.0</w:t>
            </w:r>
          </w:p>
        </w:tc>
      </w:tr>
      <w:tr>
        <w:trPr>
          <w:cantSplit/>
        </w:trPr>
        <w:tc>
          <w:tcPr>
            <w:tcW w:type="dxa" w:w="5990"/>
          </w:tcPr>
          <w:p>
            <w:r/>
            <w:r>
              <w:t>SID</w:t>
            </w:r>
          </w:p>
        </w:tc>
        <w:tc>
          <w:tcPr>
            <w:tcW w:type="dxa" w:w="3370"/>
          </w:tcPr>
          <w:p>
            <w:r/>
            <w:r>
              <w:t>v25.0</w:t>
            </w:r>
          </w:p>
        </w:tc>
      </w:tr>
      <w:tr>
        <w:trPr>
          <w:cantSplit/>
        </w:trPr>
        <w:tc>
          <w:tcPr>
            <w:tcW w:type="dxa" w:w="5990"/>
          </w:tcPr>
          <w:p>
            <w:r/>
            <w:r>
              <w:t>Functional Framework</w:t>
            </w:r>
          </w:p>
        </w:tc>
        <w:tc>
          <w:tcPr>
            <w:tcW w:type="dxa" w:w="3370"/>
          </w:tcPr>
          <w:p>
            <w:r/>
            <w:r>
              <w:t>v23.0</w:t>
            </w:r>
          </w:p>
        </w:tc>
      </w:tr>
    </w:tbl>
    <w:p/>
    <w:p>
      <w:pPr>
        <w:pStyle w:val="Heading2"/>
      </w:pPr>
      <w:r>
        <w:t>Jira References</w:t>
      </w:r>
    </w:p>
    <w:p>
      <w:r>
        <w:rPr>
          <w:b/>
        </w:rPr>
        <w:t>eTOM</w:t>
      </w:r>
      <w:r>
        <w:t xml:space="preserve"> [ISA-756] Review eTOM business activities related to agreement and or contract management - TM Forum JIRA</w:t>
      </w:r>
    </w:p>
    <w:p>
      <w:r>
        <w:t>In eTOM 22.5 we have:</w:t>
      </w:r>
    </w:p>
    <w:p/>
    <w:p>
      <w:r>
        <w:t>In Business Partner Domain: L2 – Party Agreement Management (1.6.5).</w:t>
      </w:r>
    </w:p>
    <w:p/>
    <w:p>
      <w:r>
        <w:t>Its definition includes "all aspects of agreements with parties, including customers" which seems to be an anomaly: we should have distinct business activities related to customer and partners</w:t>
      </w:r>
    </w:p>
    <w:p/>
    <w:p>
      <w:r>
        <w:t>Its definition also includes "Purchasing agreements for products, services and resources that meet the enterprise's needs": whatever the enterprise will need for its internal activities, it will always order products and product offerings to its suppliers or partners (nether services nor resources).</w:t>
      </w:r>
    </w:p>
    <w:p/>
    <w:p>
      <w:r>
        <w:t>And "Applicable sub-processes are also used by other processes, such as Product Offering Agreement Management and Party Privacy Agreement Management.": Product Offering Agreement Management</w:t>
      </w:r>
    </w:p>
    <w:p/>
    <w:p>
      <w:r>
        <w:t>In Customer Domain: nothing related to agreement and/or contract management (except for Privacy)</w:t>
      </w:r>
    </w:p>
    <w:p/>
    <w:p>
      <w:r>
        <w:t>In Product Domain: L4 – Product Offering Agreement Management (1.2.7.2.4) in L3 – Product Offering Development &amp; Retirement (1.2.7.2) in L2 – Product Specification &amp; Offering Development &amp; Retirement (1.2.7), with the following definition: "Develop a template agreement that defines the terms/conditions associated with a product offering."</w:t>
      </w:r>
    </w:p>
    <w:p/>
    <w:p>
      <w:r>
        <w:t>In Market Sales Domain: L3 – Negotiate Sales/Contract (1.1.9.5) in L2 - Selling (1.1.9). Refer to ISA-711 ticket already created.</w:t>
      </w:r>
    </w:p>
    <w:p/>
    <w:p>
      <w:r>
        <w:t>In Enterprise domain: L3 Manage Contract (1.7.14.5) in L2 Enterprise Governance (1.7.14) which definition is very generic: "Manage Contract business activity is in charge of managing agreements, from their creation through to their execution by chosen party, as well as the termination of contracts."</w:t>
      </w:r>
    </w:p>
    <w:p>
      <w:r>
        <w:t>We need to have a clear set of business activities, defined at consistent levels and able to manage the different types of agreement and/or contract specification, and their instantiations in their related business context.</w:t>
      </w:r>
    </w:p>
    <w:p>
      <w:r>
        <w:rPr>
          <w:b/>
        </w:rPr>
        <w:t>SID</w:t>
      </w:r>
      <w:r>
        <w:t xml:space="preserve"> [ISA-757] Review SID Agreement ABE - TM Forum JIRA</w:t>
      </w:r>
    </w:p>
    <w:p>
      <w:r>
        <w:t>Describe all the types of agreements and contracts needed by a CSP, such as framework agreements, employees' contracts, suppliers' contracts, customer contracts with their specific links to other BEs such as catalogs. Clarify the difference between agreement and contract terms. Remove the positioning of the Agreement BE as specialization of Business Interaction and replaced it by clear and explicit relationships to Party and Party Roles. Review the Service Level Agreement part of the ABE: SLA and SLA conditions can be better described as product specification and configuration, with their scope of application on other products, and their rating rules through the product offering subscribed. Review the definition of BEs such as AgreementTermOrCondition or AgreementItem (not meaningful to link to Service or Resource levels).</w:t>
      </w:r>
    </w:p>
    <w:p>
      <w:pPr>
        <w:pStyle w:val="Heading2"/>
      </w:pPr>
      <w:r>
        <w:t>Further resources</w:t>
      </w:r>
    </w:p>
    <w:p>
      <w:r>
        <w:rPr>
          <w:i/>
        </w:rPr>
        <w:t>none currently listed</w:t>
      </w:r>
    </w:p>
    <w:p>
      <w:pPr>
        <w:pStyle w:val="Heading1"/>
      </w:pPr>
      <w:r>
        <w:t>Administrative Appendix</w:t>
      </w:r>
    </w:p>
    <w:p>
      <w:pPr>
        <w:pStyle w:val="Heading2"/>
      </w:pPr>
      <w:r>
        <w:t>Document History</w:t>
      </w:r>
    </w:p>
    <w:p>
      <w:pPr>
        <w:pStyle w:val="Heading3"/>
      </w:pPr>
      <w:r>
        <w:t>Version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872"/>
          </w:tcPr>
          <w:p>
            <w:r/>
            <w:r>
              <w:rPr>
                <w:b/>
              </w:rPr>
              <w:t>Version Number</w:t>
            </w:r>
          </w:p>
        </w:tc>
        <w:tc>
          <w:tcPr>
            <w:tcW w:type="dxa" w:w="1591"/>
          </w:tcPr>
          <w:p>
            <w:r/>
            <w:r>
              <w:rPr>
                <w:b/>
              </w:rPr>
              <w:t>Date</w:t>
            </w:r>
          </w:p>
        </w:tc>
        <w:tc>
          <w:tcPr>
            <w:tcW w:type="dxa" w:w="2059"/>
          </w:tcPr>
          <w:p>
            <w:r/>
            <w:r>
              <w:rPr>
                <w:b/>
              </w:rPr>
              <w:t>Modified by</w:t>
            </w:r>
          </w:p>
        </w:tc>
        <w:tc>
          <w:tcPr>
            <w:tcW w:type="dxa" w:w="3838"/>
          </w:tcPr>
          <w:p>
            <w:r/>
            <w:r>
              <w:rPr>
                <w:b/>
              </w:rPr>
              <w:t>Description of changes</w:t>
            </w:r>
          </w:p>
        </w:tc>
      </w:tr>
      <w:tr>
        <w:trPr>
          <w:cantSplit/>
        </w:trPr>
        <w:tc>
          <w:tcPr>
            <w:tcW w:type="dxa" w:w="1872"/>
          </w:tcPr>
          <w:p>
            <w:r/>
            <w:r>
              <w:t>1.0.0</w:t>
            </w:r>
          </w:p>
        </w:tc>
        <w:tc>
          <w:tcPr>
            <w:tcW w:type="dxa" w:w="1591"/>
          </w:tcPr>
          <w:p>
            <w:r/>
            <w:r>
              <w:t>13-Jun-2023</w:t>
            </w:r>
          </w:p>
        </w:tc>
        <w:tc>
          <w:tcPr>
            <w:tcW w:type="dxa" w:w="2059"/>
          </w:tcPr>
          <w:p>
            <w:r/>
            <w:r>
              <w:t>Matteo Destino</w:t>
            </w:r>
          </w:p>
        </w:tc>
        <w:tc>
          <w:tcPr>
            <w:tcW w:type="dxa" w:w="3838"/>
          </w:tcPr>
          <w:p>
            <w:r/>
            <w:r>
              <w:t>Initial draft for Rights and Permissions component, with eTOM, SID and Open API mapping</w:t>
            </w:r>
          </w:p>
        </w:tc>
      </w:tr>
      <w:tr>
        <w:trPr>
          <w:cantSplit/>
        </w:trPr>
        <w:tc>
          <w:tcPr>
            <w:tcW w:type="dxa" w:w="1872"/>
          </w:tcPr>
          <w:p>
            <w:r/>
            <w:r>
              <w:t>1.0.0</w:t>
            </w:r>
          </w:p>
        </w:tc>
        <w:tc>
          <w:tcPr>
            <w:tcW w:type="dxa" w:w="1591"/>
          </w:tcPr>
          <w:p>
            <w:r/>
            <w:r/>
          </w:p>
        </w:tc>
        <w:tc>
          <w:tcPr>
            <w:tcW w:type="dxa" w:w="2059"/>
          </w:tcPr>
          <w:p>
            <w:r/>
            <w:r>
              <w:t>Amaia White</w:t>
            </w:r>
          </w:p>
        </w:tc>
        <w:tc>
          <w:tcPr>
            <w:tcW w:type="dxa" w:w="3838"/>
          </w:tcPr>
          <w:p>
            <w:r/>
            <w:r>
              <w:t>Final edits prior to publication</w:t>
            </w:r>
          </w:p>
        </w:tc>
      </w:tr>
      <w:tr>
        <w:trPr>
          <w:cantSplit/>
        </w:trPr>
        <w:tc>
          <w:tcPr>
            <w:tcW w:type="dxa" w:w="1872"/>
          </w:tcPr>
          <w:p>
            <w:r/>
            <w:r>
              <w:t>1.0.1</w:t>
            </w:r>
          </w:p>
        </w:tc>
        <w:tc>
          <w:tcPr>
            <w:tcW w:type="dxa" w:w="1591"/>
          </w:tcPr>
          <w:p>
            <w:r/>
            <w:r>
              <w:t>25-Jul-2023</w:t>
            </w:r>
          </w:p>
        </w:tc>
        <w:tc>
          <w:tcPr>
            <w:tcW w:type="dxa" w:w="2059"/>
          </w:tcPr>
          <w:p>
            <w:r/>
            <w:r>
              <w:t>Ian Turkington</w:t>
            </w:r>
          </w:p>
        </w:tc>
        <w:tc>
          <w:tcPr>
            <w:tcW w:type="dxa" w:w="3838"/>
          </w:tcPr>
          <w:p>
            <w:r/>
            <w:r>
              <w:t>No content changed, simply a layout change to match template 3. Separated the YAML files to a managed repository.</w:t>
            </w:r>
          </w:p>
        </w:tc>
      </w:tr>
      <w:tr>
        <w:trPr>
          <w:cantSplit/>
        </w:trPr>
        <w:tc>
          <w:tcPr>
            <w:tcW w:type="dxa" w:w="1872"/>
          </w:tcPr>
          <w:p>
            <w:r/>
            <w:r>
              <w:t>1.0.1</w:t>
            </w:r>
          </w:p>
        </w:tc>
        <w:tc>
          <w:tcPr>
            <w:tcW w:type="dxa" w:w="1591"/>
          </w:tcPr>
          <w:p>
            <w:r/>
            <w:r>
              <w:t>14-Aug-2023</w:t>
            </w:r>
          </w:p>
        </w:tc>
        <w:tc>
          <w:tcPr>
            <w:tcW w:type="dxa" w:w="2059"/>
          </w:tcPr>
          <w:p>
            <w:r/>
            <w:r>
              <w:t>Amaia White</w:t>
            </w:r>
          </w:p>
        </w:tc>
        <w:tc>
          <w:tcPr>
            <w:tcW w:type="dxa" w:w="3838"/>
          </w:tcPr>
          <w:p>
            <w:r/>
            <w:r>
              <w:t>Final edits prior to publication</w:t>
            </w:r>
          </w:p>
        </w:tc>
      </w:tr>
      <w:tr>
        <w:trPr>
          <w:cantSplit/>
        </w:trPr>
        <w:tc>
          <w:tcPr>
            <w:tcW w:type="dxa" w:w="1872"/>
          </w:tcPr>
          <w:p>
            <w:r/>
            <w:r>
              <w:t>1.1.0</w:t>
            </w:r>
          </w:p>
        </w:tc>
        <w:tc>
          <w:tcPr>
            <w:tcW w:type="dxa" w:w="1591"/>
          </w:tcPr>
          <w:p>
            <w:r/>
            <w:r>
              <w:t>27-Aug-2024</w:t>
            </w:r>
          </w:p>
        </w:tc>
        <w:tc>
          <w:tcPr>
            <w:tcW w:type="dxa" w:w="2059"/>
          </w:tcPr>
          <w:p>
            <w:r/>
            <w:r>
              <w:t>Gaetano Biancardi</w:t>
            </w:r>
          </w:p>
        </w:tc>
        <w:tc>
          <w:tcPr>
            <w:tcW w:type="dxa" w:w="3838"/>
          </w:tcPr>
          <w:p>
            <w:r/>
            <w:r>
              <w:t>New Component template applied. Exposed API: removed: TMF688 Event Management. Dependant API: removed: TMF688 Event Management. Functional Framework Function, following functions added: Customer Framework Agreement Approval 1180, Customer Framework Agreement Definition 1179, Product Agreement Storage 363, Product Agreement Implementation 361, Contract Management 653, Partner Agreement Creation 1042, Partner Agreement Storage and Searching 1043, Partner Agreement Implementation 1044, Partner Agreement Tracking 1045</w:t>
            </w:r>
          </w:p>
        </w:tc>
      </w:tr>
      <w:tr>
        <w:trPr>
          <w:cantSplit/>
        </w:trPr>
        <w:tc>
          <w:tcPr>
            <w:tcW w:type="dxa" w:w="1872"/>
          </w:tcPr>
          <w:p>
            <w:r/>
            <w:r>
              <w:t>1.1.1</w:t>
            </w:r>
          </w:p>
        </w:tc>
        <w:tc>
          <w:tcPr>
            <w:tcW w:type="dxa" w:w="1591"/>
          </w:tcPr>
          <w:p>
            <w:r/>
            <w:r>
              <w:t>09-Sep-2025</w:t>
            </w:r>
          </w:p>
        </w:tc>
        <w:tc>
          <w:tcPr>
            <w:tcW w:type="dxa" w:w="2059"/>
          </w:tcPr>
          <w:p>
            <w:r/>
            <w:r>
              <w:t>Rosie Wilson</w:t>
            </w:r>
          </w:p>
        </w:tc>
        <w:tc>
          <w:tcPr>
            <w:tcW w:type="dxa" w:w="3838"/>
          </w:tcPr>
          <w:p>
            <w:r/>
            <w:r>
              <w:t>Updates to description per agreed YAML updated on 03 Jun 2025. Final administrative updates prior to publication</w:t>
            </w:r>
          </w:p>
        </w:tc>
      </w:tr>
      <w:tr>
        <w:trPr>
          <w:cantSplit/>
        </w:trPr>
        <w:tc>
          <w:tcPr>
            <w:tcW w:type="dxa" w:w="1872"/>
          </w:tcPr>
          <w:p>
            <w:r/>
            <w:r>
              <w:t>1.2.0</w:t>
            </w:r>
          </w:p>
        </w:tc>
        <w:tc>
          <w:tcPr>
            <w:tcW w:type="dxa" w:w="1591"/>
          </w:tcPr>
          <w:p>
            <w:r/>
            <w:r>
              <w:t>05-Jun-2026</w:t>
            </w:r>
          </w:p>
        </w:tc>
        <w:tc>
          <w:tcPr>
            <w:tcW w:type="dxa" w:w="2059"/>
          </w:tcPr>
          <w:p>
            <w:r/>
            <w:r>
              <w:t>Hugo Vaughan</w:t>
            </w:r>
          </w:p>
        </w:tc>
        <w:tc>
          <w:tcPr>
            <w:tcW w:type="dxa" w:w="3838"/>
          </w:tcPr>
          <w:p>
            <w:r/>
            <w:r>
              <w:t>Gen 5 API updates</w:t>
            </w:r>
          </w:p>
        </w:tc>
      </w:tr>
      <w:tr>
        <w:trPr>
          <w:cantSplit/>
        </w:trPr>
        <w:tc>
          <w:tcPr>
            <w:tcW w:type="dxa" w:w="1872"/>
          </w:tcPr>
          <w:p>
            <w:r/>
            <w:r>
              <w:t>1.2.0</w:t>
            </w:r>
          </w:p>
        </w:tc>
        <w:tc>
          <w:tcPr>
            <w:tcW w:type="dxa" w:w="1591"/>
          </w:tcPr>
          <w:p>
            <w:r/>
            <w:r>
              <w:t>25-Jun-2026</w:t>
            </w:r>
          </w:p>
        </w:tc>
        <w:tc>
          <w:tcPr>
            <w:tcW w:type="dxa" w:w="2059"/>
          </w:tcPr>
          <w:p>
            <w:r/>
            <w:r>
              <w:t>Sannah Sibaya</w:t>
            </w:r>
          </w:p>
        </w:tc>
        <w:tc>
          <w:tcPr>
            <w:tcW w:type="dxa" w:w="3838"/>
          </w:tcPr>
          <w:p>
            <w:r/>
            <w:r>
              <w:t>Final edits prior to publication</w:t>
            </w:r>
          </w:p>
        </w:tc>
      </w:tr>
    </w:tbl>
    <w:p/>
    <w:p>
      <w:pPr>
        <w:pStyle w:val="Heading3"/>
      </w:pPr>
      <w:r>
        <w:t>Release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778"/>
          </w:tcPr>
          <w:p>
            <w:r/>
            <w:r>
              <w:rPr>
                <w:b/>
              </w:rPr>
              <w:t>Release Status</w:t>
            </w:r>
          </w:p>
        </w:tc>
        <w:tc>
          <w:tcPr>
            <w:tcW w:type="dxa" w:w="1778"/>
          </w:tcPr>
          <w:p>
            <w:r/>
            <w:r>
              <w:rPr>
                <w:b/>
              </w:rPr>
              <w:t>Date Modified</w:t>
            </w:r>
          </w:p>
        </w:tc>
        <w:tc>
          <w:tcPr>
            <w:tcW w:type="dxa" w:w="1966"/>
          </w:tcPr>
          <w:p>
            <w:r/>
            <w:r>
              <w:rPr>
                <w:b/>
              </w:rPr>
              <w:t>Modified by</w:t>
            </w:r>
          </w:p>
        </w:tc>
        <w:tc>
          <w:tcPr>
            <w:tcW w:type="dxa" w:w="3838"/>
          </w:tcPr>
          <w:p>
            <w:r/>
            <w:r>
              <w:rPr>
                <w:b/>
              </w:rPr>
              <w:t>Description of changes</w:t>
            </w:r>
          </w:p>
        </w:tc>
      </w:tr>
      <w:tr>
        <w:trPr>
          <w:cantSplit/>
        </w:trPr>
        <w:tc>
          <w:tcPr>
            <w:tcW w:type="dxa" w:w="1778"/>
          </w:tcPr>
          <w:p>
            <w:r/>
            <w:r>
              <w:t>Pre-production</w:t>
            </w:r>
          </w:p>
        </w:tc>
        <w:tc>
          <w:tcPr>
            <w:tcW w:type="dxa" w:w="1778"/>
          </w:tcPr>
          <w:p>
            <w:r/>
            <w:r>
              <w:t>13-Jun-2023</w:t>
            </w:r>
          </w:p>
        </w:tc>
        <w:tc>
          <w:tcPr>
            <w:tcW w:type="dxa" w:w="1966"/>
          </w:tcPr>
          <w:p>
            <w:r/>
            <w:r>
              <w:t>Amaia White</w:t>
            </w:r>
          </w:p>
        </w:tc>
        <w:tc>
          <w:tcPr>
            <w:tcW w:type="dxa" w:w="3838"/>
          </w:tcPr>
          <w:p>
            <w:r/>
            <w:r>
              <w:t>Initial release of document</w:t>
            </w:r>
          </w:p>
        </w:tc>
      </w:tr>
      <w:tr>
        <w:trPr>
          <w:cantSplit/>
        </w:trPr>
        <w:tc>
          <w:tcPr>
            <w:tcW w:type="dxa" w:w="1778"/>
          </w:tcPr>
          <w:p>
            <w:r/>
            <w:r>
              <w:t>Pre-production</w:t>
            </w:r>
          </w:p>
        </w:tc>
        <w:tc>
          <w:tcPr>
            <w:tcW w:type="dxa" w:w="1778"/>
          </w:tcPr>
          <w:p>
            <w:r/>
            <w:r>
              <w:t>17-Jul-2023</w:t>
            </w:r>
          </w:p>
        </w:tc>
        <w:tc>
          <w:tcPr>
            <w:tcW w:type="dxa" w:w="1966"/>
          </w:tcPr>
          <w:p>
            <w:r/>
            <w:r>
              <w:t>Adrienne Walcott</w:t>
            </w:r>
          </w:p>
        </w:tc>
        <w:tc>
          <w:tcPr>
            <w:tcW w:type="dxa" w:w="3838"/>
          </w:tcPr>
          <w:p>
            <w:r/>
            <w:r>
              <w:t>Updated to Member Evaluated status</w:t>
            </w:r>
          </w:p>
        </w:tc>
      </w:tr>
      <w:tr>
        <w:trPr>
          <w:cantSplit/>
        </w:trPr>
        <w:tc>
          <w:tcPr>
            <w:tcW w:type="dxa" w:w="1778"/>
          </w:tcPr>
          <w:p>
            <w:r/>
            <w:r>
              <w:t>Pre-production</w:t>
            </w:r>
          </w:p>
        </w:tc>
        <w:tc>
          <w:tcPr>
            <w:tcW w:type="dxa" w:w="1778"/>
          </w:tcPr>
          <w:p>
            <w:r/>
            <w:r>
              <w:t>14-Aug-2023</w:t>
            </w:r>
          </w:p>
        </w:tc>
        <w:tc>
          <w:tcPr>
            <w:tcW w:type="dxa" w:w="1966"/>
          </w:tcPr>
          <w:p>
            <w:r/>
            <w:r>
              <w:t>Amaia White</w:t>
            </w:r>
          </w:p>
        </w:tc>
        <w:tc>
          <w:tcPr>
            <w:tcW w:type="dxa" w:w="3838"/>
          </w:tcPr>
          <w:p>
            <w:r/>
            <w:r>
              <w:t>New release of document</w:t>
            </w:r>
          </w:p>
        </w:tc>
      </w:tr>
      <w:tr>
        <w:trPr>
          <w:cantSplit/>
        </w:trPr>
        <w:tc>
          <w:tcPr>
            <w:tcW w:type="dxa" w:w="1778"/>
          </w:tcPr>
          <w:p>
            <w:r/>
            <w:r>
              <w:t>Production</w:t>
            </w:r>
          </w:p>
        </w:tc>
        <w:tc>
          <w:tcPr>
            <w:tcW w:type="dxa" w:w="1778"/>
          </w:tcPr>
          <w:p>
            <w:r/>
            <w:r>
              <w:t>06-Oct-2023</w:t>
            </w:r>
          </w:p>
        </w:tc>
        <w:tc>
          <w:tcPr>
            <w:tcW w:type="dxa" w:w="1966"/>
          </w:tcPr>
          <w:p>
            <w:r/>
            <w:r>
              <w:t>Adrienne Walcott</w:t>
            </w:r>
          </w:p>
        </w:tc>
        <w:tc>
          <w:tcPr>
            <w:tcW w:type="dxa" w:w="3838"/>
          </w:tcPr>
          <w:p>
            <w:r/>
            <w:r>
              <w:t>Updated to reflect TM Forum Approved status</w:t>
            </w:r>
          </w:p>
        </w:tc>
      </w:tr>
      <w:tr>
        <w:trPr>
          <w:cantSplit/>
        </w:trPr>
        <w:tc>
          <w:tcPr>
            <w:tcW w:type="dxa" w:w="1778"/>
          </w:tcPr>
          <w:p>
            <w:r/>
            <w:r>
              <w:t>Pre-production</w:t>
            </w:r>
          </w:p>
        </w:tc>
        <w:tc>
          <w:tcPr>
            <w:tcW w:type="dxa" w:w="1778"/>
          </w:tcPr>
          <w:p>
            <w:r/>
            <w:r>
              <w:t>06-Sep-2024</w:t>
            </w:r>
          </w:p>
        </w:tc>
        <w:tc>
          <w:tcPr>
            <w:tcW w:type="dxa" w:w="1966"/>
          </w:tcPr>
          <w:p>
            <w:r/>
            <w:r>
              <w:t>Amaia White</w:t>
            </w:r>
          </w:p>
        </w:tc>
        <w:tc>
          <w:tcPr>
            <w:tcW w:type="dxa" w:w="3838"/>
          </w:tcPr>
          <w:p>
            <w:r/>
            <w:r>
              <w:t>New release of document</w:t>
            </w:r>
          </w:p>
        </w:tc>
      </w:tr>
      <w:tr>
        <w:trPr>
          <w:cantSplit/>
        </w:trPr>
        <w:tc>
          <w:tcPr>
            <w:tcW w:type="dxa" w:w="1778"/>
          </w:tcPr>
          <w:p>
            <w:r/>
            <w:r>
              <w:t>Production</w:t>
            </w:r>
          </w:p>
        </w:tc>
        <w:tc>
          <w:tcPr>
            <w:tcW w:type="dxa" w:w="1778"/>
          </w:tcPr>
          <w:p>
            <w:r/>
            <w:r/>
          </w:p>
        </w:tc>
        <w:tc>
          <w:tcPr>
            <w:tcW w:type="dxa" w:w="1966"/>
          </w:tcPr>
          <w:p>
            <w:r/>
            <w:r/>
          </w:p>
        </w:tc>
        <w:tc>
          <w:tcPr>
            <w:tcW w:type="dxa" w:w="3838"/>
          </w:tcPr>
          <w:p>
            <w:r/>
            <w:r/>
          </w:p>
        </w:tc>
      </w:tr>
      <w:tr>
        <w:trPr>
          <w:cantSplit/>
        </w:trPr>
        <w:tc>
          <w:tcPr>
            <w:tcW w:type="dxa" w:w="1778"/>
          </w:tcPr>
          <w:p>
            <w:r/>
            <w:r>
              <w:t>Pre-production</w:t>
            </w:r>
          </w:p>
        </w:tc>
        <w:tc>
          <w:tcPr>
            <w:tcW w:type="dxa" w:w="1778"/>
          </w:tcPr>
          <w:p>
            <w:r/>
            <w:r>
              <w:t>09-Sep-2025</w:t>
            </w:r>
          </w:p>
        </w:tc>
        <w:tc>
          <w:tcPr>
            <w:tcW w:type="dxa" w:w="1966"/>
          </w:tcPr>
          <w:p>
            <w:r/>
            <w:r>
              <w:t>Rosie Wilson</w:t>
            </w:r>
          </w:p>
        </w:tc>
        <w:tc>
          <w:tcPr>
            <w:tcW w:type="dxa" w:w="3838"/>
          </w:tcPr>
          <w:p>
            <w:r/>
            <w:r>
              <w:t>v1.1.1</w:t>
            </w:r>
          </w:p>
        </w:tc>
      </w:tr>
      <w:tr>
        <w:trPr>
          <w:cantSplit/>
        </w:trPr>
        <w:tc>
          <w:tcPr>
            <w:tcW w:type="dxa" w:w="1778"/>
          </w:tcPr>
          <w:p>
            <w:r/>
            <w:r>
              <w:t>Production</w:t>
            </w:r>
          </w:p>
        </w:tc>
        <w:tc>
          <w:tcPr>
            <w:tcW w:type="dxa" w:w="1778"/>
          </w:tcPr>
          <w:p>
            <w:r/>
            <w:r>
              <w:t>14-Nov-2025</w:t>
            </w:r>
          </w:p>
        </w:tc>
        <w:tc>
          <w:tcPr>
            <w:tcW w:type="dxa" w:w="1966"/>
          </w:tcPr>
          <w:p>
            <w:r/>
            <w:r>
              <w:t>Adrienne Walcott</w:t>
            </w:r>
          </w:p>
        </w:tc>
        <w:tc>
          <w:tcPr>
            <w:tcW w:type="dxa" w:w="3838"/>
          </w:tcPr>
          <w:p>
            <w:r/>
            <w:r>
              <w:t>Updated to reflect TM Forum Approved status</w:t>
            </w:r>
          </w:p>
        </w:tc>
      </w:tr>
      <w:tr>
        <w:trPr>
          <w:cantSplit/>
        </w:trPr>
        <w:tc>
          <w:tcPr>
            <w:tcW w:type="dxa" w:w="1778"/>
          </w:tcPr>
          <w:p>
            <w:r/>
            <w:r>
              <w:t>Pre-production</w:t>
            </w:r>
          </w:p>
        </w:tc>
        <w:tc>
          <w:tcPr>
            <w:tcW w:type="dxa" w:w="1778"/>
          </w:tcPr>
          <w:p>
            <w:r/>
            <w:r>
              <w:t>25-Jun-2026</w:t>
            </w:r>
          </w:p>
        </w:tc>
        <w:tc>
          <w:tcPr>
            <w:tcW w:type="dxa" w:w="1966"/>
          </w:tcPr>
          <w:p>
            <w:r/>
            <w:r>
              <w:t>Sannah Sibaya</w:t>
            </w:r>
          </w:p>
        </w:tc>
        <w:tc>
          <w:tcPr>
            <w:tcW w:type="dxa" w:w="3838"/>
          </w:tcPr>
          <w:p>
            <w:r/>
            <w:r>
              <w:t>v1.2.0</w:t>
            </w:r>
          </w:p>
        </w:tc>
      </w:tr>
    </w:tbl>
    <w:p/>
    <w:p>
      <w:pPr>
        <w:pStyle w:val="Heading2"/>
      </w:pPr>
      <w:r>
        <w:t>Acknowledgements</w:t>
      </w:r>
    </w:p>
    <w:p>
      <w:r>
        <w:t>This document was prepared by the members of the TM Forum Component and Canvas project team.</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4118"/>
          </w:tcPr>
          <w:p>
            <w:r/>
            <w:r>
              <w:rPr>
                <w:b/>
              </w:rPr>
              <w:t>Team Member</w:t>
            </w:r>
          </w:p>
        </w:tc>
        <w:tc>
          <w:tcPr>
            <w:tcW w:type="dxa" w:w="2246"/>
          </w:tcPr>
          <w:p>
            <w:r/>
            <w:r>
              <w:rPr>
                <w:b/>
              </w:rPr>
              <w:t>Company</w:t>
            </w:r>
          </w:p>
        </w:tc>
        <w:tc>
          <w:tcPr>
            <w:tcW w:type="dxa" w:w="2995"/>
          </w:tcPr>
          <w:p>
            <w:r/>
            <w:r>
              <w:rPr>
                <w:b/>
              </w:rPr>
              <w:t>Role</w:t>
            </w:r>
          </w:p>
        </w:tc>
      </w:tr>
      <w:tr>
        <w:trPr>
          <w:cantSplit/>
        </w:trPr>
        <w:tc>
          <w:tcPr>
            <w:tcW w:type="dxa" w:w="4118"/>
          </w:tcPr>
          <w:p>
            <w:r/>
            <w:r>
              <w:t>Matteo Destino</w:t>
            </w:r>
          </w:p>
        </w:tc>
        <w:tc>
          <w:tcPr>
            <w:tcW w:type="dxa" w:w="2246"/>
          </w:tcPr>
          <w:p>
            <w:r/>
            <w:r>
              <w:t>Accenture</w:t>
            </w:r>
          </w:p>
        </w:tc>
        <w:tc>
          <w:tcPr>
            <w:tcW w:type="dxa" w:w="2995"/>
          </w:tcPr>
          <w:p>
            <w:r/>
            <w:r>
              <w:t>Editor</w:t>
            </w:r>
          </w:p>
        </w:tc>
      </w:tr>
      <w:tr>
        <w:trPr>
          <w:cantSplit/>
        </w:trPr>
        <w:tc>
          <w:tcPr>
            <w:tcW w:type="dxa" w:w="4118"/>
          </w:tcPr>
          <w:p>
            <w:r/>
            <w:r>
              <w:t>Cecile Ludwichowski</w:t>
            </w:r>
          </w:p>
        </w:tc>
        <w:tc>
          <w:tcPr>
            <w:tcW w:type="dxa" w:w="2246"/>
          </w:tcPr>
          <w:p>
            <w:r/>
            <w:r>
              <w:t>Orange</w:t>
            </w:r>
          </w:p>
        </w:tc>
        <w:tc>
          <w:tcPr>
            <w:tcW w:type="dxa" w:w="2995"/>
          </w:tcPr>
          <w:p>
            <w:r/>
            <w:r>
              <w:t>Additional Input</w:t>
            </w:r>
          </w:p>
        </w:tc>
      </w:tr>
      <w:tr>
        <w:trPr>
          <w:cantSplit/>
        </w:trPr>
        <w:tc>
          <w:tcPr>
            <w:tcW w:type="dxa" w:w="4118"/>
          </w:tcPr>
          <w:p>
            <w:r/>
            <w:r>
              <w:t>Emmanuel A. Otchere</w:t>
            </w:r>
          </w:p>
        </w:tc>
        <w:tc>
          <w:tcPr>
            <w:tcW w:type="dxa" w:w="2246"/>
          </w:tcPr>
          <w:p>
            <w:r/>
            <w:r>
              <w:t>Huawei</w:t>
            </w:r>
          </w:p>
        </w:tc>
        <w:tc>
          <w:tcPr>
            <w:tcW w:type="dxa" w:w="2995"/>
          </w:tcPr>
          <w:p>
            <w:r/>
            <w:r>
              <w:t>Additional Input</w:t>
            </w:r>
          </w:p>
        </w:tc>
      </w:tr>
      <w:tr>
        <w:trPr>
          <w:cantSplit/>
        </w:trPr>
        <w:tc>
          <w:tcPr>
            <w:tcW w:type="dxa" w:w="4118"/>
          </w:tcPr>
          <w:p>
            <w:r/>
            <w:r>
              <w:t>Gaetano Biancardi</w:t>
            </w:r>
          </w:p>
        </w:tc>
        <w:tc>
          <w:tcPr>
            <w:tcW w:type="dxa" w:w="2246"/>
          </w:tcPr>
          <w:p>
            <w:r/>
            <w:r>
              <w:t>Accenture</w:t>
            </w:r>
          </w:p>
        </w:tc>
        <w:tc>
          <w:tcPr>
            <w:tcW w:type="dxa" w:w="2995"/>
          </w:tcPr>
          <w:p>
            <w:r/>
            <w:r>
              <w:t>Reviewer</w:t>
            </w:r>
          </w:p>
        </w:tc>
      </w:tr>
      <w:tr>
        <w:trPr>
          <w:cantSplit/>
        </w:trPr>
        <w:tc>
          <w:tcPr>
            <w:tcW w:type="dxa" w:w="4118"/>
          </w:tcPr>
          <w:p>
            <w:r/>
            <w:r>
              <w:t>Sylvie Demarest</w:t>
            </w:r>
          </w:p>
        </w:tc>
        <w:tc>
          <w:tcPr>
            <w:tcW w:type="dxa" w:w="2246"/>
          </w:tcPr>
          <w:p>
            <w:r/>
            <w:r>
              <w:t>Orange</w:t>
            </w:r>
          </w:p>
        </w:tc>
        <w:tc>
          <w:tcPr>
            <w:tcW w:type="dxa" w:w="2995"/>
          </w:tcPr>
          <w:p>
            <w:r/>
            <w:r>
              <w:t>Reviewer</w:t>
            </w:r>
          </w:p>
        </w:tc>
      </w:tr>
      <w:tr>
        <w:trPr>
          <w:cantSplit/>
        </w:trPr>
        <w:tc>
          <w:tcPr>
            <w:tcW w:type="dxa" w:w="4118"/>
          </w:tcPr>
          <w:p>
            <w:r/>
            <w:r>
              <w:t>Anastasios Sarantis</w:t>
            </w:r>
          </w:p>
        </w:tc>
        <w:tc>
          <w:tcPr>
            <w:tcW w:type="dxa" w:w="2246"/>
          </w:tcPr>
          <w:p>
            <w:r/>
            <w:r>
              <w:t>Vodafone</w:t>
            </w:r>
          </w:p>
        </w:tc>
        <w:tc>
          <w:tcPr>
            <w:tcW w:type="dxa" w:w="2995"/>
          </w:tcPr>
          <w:p>
            <w:r/>
            <w:r>
              <w:t>Reviewer</w:t>
            </w:r>
          </w:p>
        </w:tc>
      </w:tr>
      <w:tr>
        <w:trPr>
          <w:cantSplit/>
        </w:trPr>
        <w:tc>
          <w:tcPr>
            <w:tcW w:type="dxa" w:w="4118"/>
          </w:tcPr>
          <w:p>
            <w:r/>
            <w:r>
              <w:t>Hugo Vaughan (TM Forum)</w:t>
            </w:r>
          </w:p>
        </w:tc>
        <w:tc>
          <w:tcPr>
            <w:tcW w:type="dxa" w:w="2246"/>
          </w:tcPr>
          <w:p>
            <w:r/>
            <w:r>
              <w:t>TM Forum</w:t>
            </w:r>
          </w:p>
        </w:tc>
        <w:tc>
          <w:tcPr>
            <w:tcW w:type="dxa" w:w="2995"/>
          </w:tcPr>
          <w:p>
            <w:r/>
            <w:r>
              <w:t>Reviewer</w:t>
            </w:r>
          </w:p>
        </w:tc>
      </w:tr>
      <w:tr>
        <w:trPr>
          <w:cantSplit/>
        </w:trPr>
        <w:tc>
          <w:tcPr>
            <w:tcW w:type="dxa" w:w="4118"/>
          </w:tcPr>
          <w:p>
            <w:r/>
            <w:r>
              <w:t>Abinash Vishwakarma</w:t>
            </w:r>
          </w:p>
        </w:tc>
        <w:tc>
          <w:tcPr>
            <w:tcW w:type="dxa" w:w="2246"/>
          </w:tcPr>
          <w:p>
            <w:r/>
            <w:r>
              <w:t>Netcracker</w:t>
            </w:r>
          </w:p>
        </w:tc>
        <w:tc>
          <w:tcPr>
            <w:tcW w:type="dxa" w:w="2995"/>
          </w:tcPr>
          <w:p>
            <w:r/>
            <w:r>
              <w:t>Reviewer</w:t>
            </w:r>
          </w:p>
        </w:tc>
      </w:tr>
      <w:tr>
        <w:trPr>
          <w:cantSplit/>
        </w:trPr>
        <w:tc>
          <w:tcPr>
            <w:tcW w:type="dxa" w:w="4118"/>
          </w:tcPr>
          <w:p>
            <w:r/>
            <w:r>
              <w:t>Elisabeth Andersson</w:t>
            </w:r>
          </w:p>
        </w:tc>
        <w:tc>
          <w:tcPr>
            <w:tcW w:type="dxa" w:w="2246"/>
          </w:tcPr>
          <w:p>
            <w:r/>
            <w:r>
              <w:t>MATRIXX</w:t>
            </w:r>
          </w:p>
        </w:tc>
        <w:tc>
          <w:tcPr>
            <w:tcW w:type="dxa" w:w="2995"/>
          </w:tcPr>
          <w:p>
            <w:r/>
            <w:r>
              <w:t>Reviewer</w:t>
            </w:r>
          </w:p>
        </w:tc>
      </w:tr>
      <w:tr>
        <w:trPr>
          <w:cantSplit/>
        </w:trPr>
        <w:tc>
          <w:tcPr>
            <w:tcW w:type="dxa" w:w="4118"/>
          </w:tcPr>
          <w:p>
            <w:r/>
            <w:r>
              <w:t>Kamal Maghsoudlou</w:t>
            </w:r>
          </w:p>
        </w:tc>
        <w:tc>
          <w:tcPr>
            <w:tcW w:type="dxa" w:w="2246"/>
          </w:tcPr>
          <w:p>
            <w:r/>
            <w:r>
              <w:t>Ericsson</w:t>
            </w:r>
          </w:p>
        </w:tc>
        <w:tc>
          <w:tcPr>
            <w:tcW w:type="dxa" w:w="2995"/>
          </w:tcPr>
          <w:p>
            <w:r/>
            <w:r>
              <w:t>Reviewer</w:t>
            </w:r>
          </w:p>
        </w:tc>
      </w:tr>
      <w:tr>
        <w:trPr>
          <w:cantSplit/>
        </w:trPr>
        <w:tc>
          <w:tcPr>
            <w:tcW w:type="dxa" w:w="4118"/>
          </w:tcPr>
          <w:p>
            <w:r/>
            <w:r>
              <w:t>Jose Macaluso</w:t>
            </w:r>
          </w:p>
        </w:tc>
        <w:tc>
          <w:tcPr>
            <w:tcW w:type="dxa" w:w="2246"/>
          </w:tcPr>
          <w:p>
            <w:r/>
            <w:r>
              <w:t>Xacria</w:t>
            </w:r>
          </w:p>
        </w:tc>
        <w:tc>
          <w:tcPr>
            <w:tcW w:type="dxa" w:w="2995"/>
          </w:tcPr>
          <w:p>
            <w:r/>
            <w:r>
              <w:t>Reviewer</w:t>
            </w:r>
          </w:p>
        </w:tc>
      </w:tr>
      <w:tr>
        <w:trPr>
          <w:cantSplit/>
        </w:trPr>
        <w:tc>
          <w:tcPr>
            <w:tcW w:type="dxa" w:w="4118"/>
          </w:tcPr>
          <w:p>
            <w:r/>
            <w:r>
              <w:t>Milind Bhagwat</w:t>
            </w:r>
          </w:p>
        </w:tc>
        <w:tc>
          <w:tcPr>
            <w:tcW w:type="dxa" w:w="2246"/>
          </w:tcPr>
          <w:p>
            <w:r/>
            <w:r>
              <w:t>BT</w:t>
            </w:r>
          </w:p>
        </w:tc>
        <w:tc>
          <w:tcPr>
            <w:tcW w:type="dxa" w:w="2995"/>
          </w:tcPr>
          <w:p>
            <w:r/>
            <w:r>
              <w:t>Reviewer</w:t>
            </w:r>
          </w:p>
        </w:tc>
      </w:tr>
      <w:tr>
        <w:trPr>
          <w:cantSplit/>
        </w:trPr>
        <w:tc>
          <w:tcPr>
            <w:tcW w:type="dxa" w:w="4118"/>
          </w:tcPr>
          <w:p>
            <w:r/>
            <w:r>
              <w:t>Ritu Arora</w:t>
            </w:r>
          </w:p>
        </w:tc>
        <w:tc>
          <w:tcPr>
            <w:tcW w:type="dxa" w:w="2246"/>
          </w:tcPr>
          <w:p>
            <w:r/>
            <w:r>
              <w:t>BT</w:t>
            </w:r>
          </w:p>
        </w:tc>
        <w:tc>
          <w:tcPr>
            <w:tcW w:type="dxa" w:w="2995"/>
          </w:tcPr>
          <w:p>
            <w:r/>
            <w:r>
              <w:t>Reviewer</w:t>
            </w:r>
          </w:p>
        </w:tc>
      </w:tr>
    </w:tbl>
    <w:p/>
    <w:sectPr w:rsidSect="008B1C6A">
      <w:footerReference w:type="default" r:id="rId42"/>
      <w:headerReference w:type="default" r:id="rId46"/>
      <w:pgSz w:w="11899" w:h="16838"/>
      <w:pgMar w:top="1440" w:right="1701"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1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P="00D8012A" w14:paraId="2949098E"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E221BC" w:rsidP="00D8012A" w14:paraId="720055F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910A82" w:rsidP="00910A82" w14:paraId="57AFF96D" w14:textId="60BB4141">
    <w:pPr>
      <w:pStyle w:val="Footer"/>
    </w:pPr>
    <w:r w:rsidRPr="00910A82">
      <w:t>Table of Contents</w:t>
    </w:r>
    <w:r w:rsidRPr="00910A82" w:rsidR="0099728D">
      <w:t xml:space="preserve"> </w:t>
    </w:r>
    <w:r w:rsidRPr="00910A82" w:rsidR="00F021C2">
      <w:t xml:space="preserve">– </w:t>
    </w:r>
    <w:r w:rsidRPr="00910A82" w:rsidR="00F021C2">
      <w:fldChar w:fldCharType="begin"/>
    </w:r>
    <w:r w:rsidRPr="00910A82" w:rsidR="00F021C2">
      <w:instrText xml:space="preserve"> PAGE  \* MERGEFORMAT </w:instrText>
    </w:r>
    <w:r w:rsidRPr="00910A82" w:rsidR="00F021C2">
      <w:fldChar w:fldCharType="separate"/>
    </w:r>
    <w:r w:rsidR="00091F1E">
      <w:rPr>
        <w:noProof/>
      </w:rPr>
      <w:t>2</w:t>
    </w:r>
    <w:r w:rsidRPr="00910A82" w:rsidR="00F021C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694EDD6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10A82" w:rsidRPr="00D8012A" w:rsidP="00D8012A" w14:paraId="59123AE0" w14:textId="1CAD98FD">
    <w:pPr>
      <w:pStyle w:val="Footer"/>
    </w:pPr>
    <w:r>
      <w:fldChar w:fldCharType="begin"/>
    </w:r>
    <w:r>
      <w:instrText xml:space="preserve"> STYLEREF "Heading 1" </w:instrText>
    </w:r>
    <w:r>
      <w:fldChar w:fldCharType="separate"/>
    </w:r>
    <w:r>
      <w:t>Administrative Appendix</w:t>
    </w:r>
    <w:r>
      <w:rPr>
        <w:noProof/>
      </w:rPr>
      <w:fldChar w:fldCharType="end"/>
    </w:r>
    <w:r w:rsidRPr="00DF63C1">
      <w:t xml:space="preserve"> – </w:t>
    </w:r>
    <w:r w:rsidRPr="00D8012A">
      <w:fldChar w:fldCharType="begin"/>
    </w:r>
    <w:r w:rsidRPr="00D8012A">
      <w:instrText xml:space="preserve"> PAGE  \* MERGEFORMAT </w:instrText>
    </w:r>
    <w:r w:rsidRPr="00D8012A">
      <w:fldChar w:fldCharType="separate"/>
    </w:r>
    <w:r w:rsidR="00091F1E">
      <w:rPr>
        <w:noProof/>
      </w:rPr>
      <w:t>26</w:t>
    </w:r>
    <w:r w:rsidRPr="00D8012A">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3EDA70D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4E4DAA" w:rsidP="004E4DAA" w14:paraId="0F646B39" w14:textId="19E8D967">
    <w:pPr>
      <w:pStyle w:val="Header"/>
      <w:jc w:val="right"/>
      <w:rPr>
        <w:sz w:val="18"/>
        <w:szCs w:val="18"/>
      </w:rPr>
    </w:pPr>
    <w:r w:rsidRPr="009D3DE2">
      <w:rPr>
        <w:sz w:val="18"/>
        <w:szCs w:val="18"/>
      </w:rPr>
      <w:t>Components and Canvas</w:t>
    </w:r>
    <w:r w:rsidRPr="009D3DE2">
      <w:rPr>
        <w:sz w:val="18"/>
        <w:szCs w:val="18"/>
      </w:rPr>
      <w:t xml:space="preserve"> – </w:t>
    </w:r>
    <w:r w:rsidRPr="009D3DE2">
      <w:rPr>
        <w:sz w:val="18"/>
        <w:szCs w:val="18"/>
      </w:rPr>
      <w:t>TMFC003 Product Order Delivery Orchestration and Management v3.0.0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58D817A1" w14:textId="77777777">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Components and Canvas – TMFC039 Agreement Management v1.2.0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1D"/>
    <w:multiLevelType w:val="multilevel"/>
    <w:tmpl w:val="8AE27FCE"/>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B5EE213A"/>
    <w:lvl w:ilvl="0">
      <w:start w:val="1"/>
      <w:numFmt w:val="decimal"/>
      <w:lvlText w:val="%1."/>
      <w:lvlJc w:val="left"/>
      <w:pPr>
        <w:tabs>
          <w:tab w:val="num" w:pos="1492"/>
        </w:tabs>
        <w:ind w:left="1492" w:hanging="360"/>
      </w:pPr>
    </w:lvl>
  </w:abstractNum>
  <w:abstractNum w:abstractNumId="2">
    <w:nsid w:val="FFFFFF7D"/>
    <w:multiLevelType w:val="singleLevel"/>
    <w:tmpl w:val="1B9A35EC"/>
    <w:lvl w:ilvl="0">
      <w:start w:val="1"/>
      <w:numFmt w:val="decimal"/>
      <w:lvlText w:val="%1."/>
      <w:lvlJc w:val="left"/>
      <w:pPr>
        <w:tabs>
          <w:tab w:val="num" w:pos="1209"/>
        </w:tabs>
        <w:ind w:left="1209" w:hanging="360"/>
      </w:pPr>
    </w:lvl>
  </w:abstractNum>
  <w:abstractNum w:abstractNumId="3">
    <w:nsid w:val="FFFFFF7E"/>
    <w:multiLevelType w:val="singleLevel"/>
    <w:tmpl w:val="2D2C54E2"/>
    <w:lvl w:ilvl="0">
      <w:start w:val="1"/>
      <w:numFmt w:val="decimal"/>
      <w:lvlText w:val="%1."/>
      <w:lvlJc w:val="left"/>
      <w:pPr>
        <w:tabs>
          <w:tab w:val="num" w:pos="926"/>
        </w:tabs>
        <w:ind w:left="926" w:hanging="360"/>
      </w:pPr>
    </w:lvl>
  </w:abstractNum>
  <w:abstractNum w:abstractNumId="4">
    <w:nsid w:val="FFFFFF7F"/>
    <w:multiLevelType w:val="singleLevel"/>
    <w:tmpl w:val="C86A4660"/>
    <w:lvl w:ilvl="0">
      <w:start w:val="1"/>
      <w:numFmt w:val="decimal"/>
      <w:lvlText w:val="%1."/>
      <w:lvlJc w:val="left"/>
      <w:pPr>
        <w:tabs>
          <w:tab w:val="num" w:pos="643"/>
        </w:tabs>
        <w:ind w:left="643" w:hanging="360"/>
      </w:pPr>
    </w:lvl>
  </w:abstractNum>
  <w:abstractNum w:abstractNumId="5">
    <w:nsid w:val="FFFFFF80"/>
    <w:multiLevelType w:val="singleLevel"/>
    <w:tmpl w:val="8D8A91D8"/>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B5FABD8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F7E65C6"/>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DD1E838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5C408270"/>
    <w:lvl w:ilvl="0">
      <w:start w:val="1"/>
      <w:numFmt w:val="decimal"/>
      <w:lvlText w:val="%1."/>
      <w:lvlJc w:val="left"/>
      <w:pPr>
        <w:tabs>
          <w:tab w:val="num" w:pos="360"/>
        </w:tabs>
        <w:ind w:left="360" w:hanging="360"/>
      </w:pPr>
    </w:lvl>
  </w:abstractNum>
  <w:abstractNum w:abstractNumId="10">
    <w:nsid w:val="FFFFFF89"/>
    <w:multiLevelType w:val="singleLevel"/>
    <w:tmpl w:val="97A2A774"/>
    <w:lvl w:ilvl="0">
      <w:start w:val="1"/>
      <w:numFmt w:val="bullet"/>
      <w:lvlText w:val=""/>
      <w:lvlJc w:val="left"/>
      <w:pPr>
        <w:tabs>
          <w:tab w:val="num" w:pos="360"/>
        </w:tabs>
        <w:ind w:left="360" w:hanging="360"/>
      </w:pPr>
      <w:rPr>
        <w:rFonts w:ascii="Symbol" w:hAnsi="Symbol" w:hint="default"/>
      </w:rPr>
    </w:lvl>
  </w:abstractNum>
  <w:abstractNum w:abstractNumId="11">
    <w:nsid w:val="008474A8"/>
    <w:multiLevelType w:val="multilevel"/>
    <w:tmpl w:val="7E76F97A"/>
    <w:numStyleLink w:val="111111"/>
  </w:abstractNum>
  <w:abstractNum w:abstractNumId="12">
    <w:nsid w:val="2DCE6AE3"/>
    <w:multiLevelType w:val="hybridMultilevel"/>
    <w:tmpl w:val="47A60034"/>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47152DC"/>
    <w:multiLevelType w:val="multilevel"/>
    <w:tmpl w:val="56045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nsid w:val="4BA53E42"/>
    <w:multiLevelType w:val="hybridMultilevel"/>
    <w:tmpl w:val="FBFA5712"/>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nsid w:val="7DF627B5"/>
    <w:multiLevelType w:val="hybridMultilevel"/>
    <w:tmpl w:val="7DF627B5"/>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19">
    <w:nsid w:val="7DF627B6"/>
    <w:multiLevelType w:val="hybridMultilevel"/>
    <w:tmpl w:val="7DF627B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nsid w:val="7DF627C8"/>
    <w:multiLevelType w:val="hybridMultilevel"/>
    <w:tmpl w:val="7DF627C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7">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nsid w:val="7DF627CC"/>
    <w:multiLevelType w:val="hybridMultilevel"/>
    <w:tmpl w:val="7DF627CC"/>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1">
    <w:nsid w:val="7DF627CD"/>
    <w:multiLevelType w:val="hybridMultilevel"/>
    <w:tmpl w:val="7DF627C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2">
    <w:nsid w:val="7DF627CE"/>
    <w:multiLevelType w:val="hybridMultilevel"/>
    <w:tmpl w:val="7DF627C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DF627CF"/>
    <w:multiLevelType w:val="hybridMultilevel"/>
    <w:tmpl w:val="7DF627C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DF627D0"/>
    <w:multiLevelType w:val="hybridMultilevel"/>
    <w:tmpl w:val="7DF627D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DF627D1"/>
    <w:multiLevelType w:val="hybridMultilevel"/>
    <w:tmpl w:val="7DF627D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7DF627D2"/>
    <w:multiLevelType w:val="hybridMultilevel"/>
    <w:tmpl w:val="7DF627D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DF627D3"/>
    <w:multiLevelType w:val="hybridMultilevel"/>
    <w:tmpl w:val="7DF627D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DF627D4"/>
    <w:multiLevelType w:val="hybridMultilevel"/>
    <w:tmpl w:val="7DF627D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DF627D5"/>
    <w:multiLevelType w:val="hybridMultilevel"/>
    <w:tmpl w:val="7DF627D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DF627D6"/>
    <w:multiLevelType w:val="hybridMultilevel"/>
    <w:tmpl w:val="7DF627D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7DF627D7"/>
    <w:multiLevelType w:val="hybridMultilevel"/>
    <w:tmpl w:val="7DF627D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DF627D8"/>
    <w:multiLevelType w:val="hybridMultilevel"/>
    <w:tmpl w:val="7DF627D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1262491423">
    <w:abstractNumId w:val="15"/>
  </w:num>
  <w:num w:numId="2" w16cid:durableId="483543436">
    <w:abstractNumId w:val="13"/>
  </w:num>
  <w:num w:numId="3" w16cid:durableId="1188788321">
    <w:abstractNumId w:val="11"/>
  </w:num>
  <w:num w:numId="4" w16cid:durableId="1773043359">
    <w:abstractNumId w:val="16"/>
  </w:num>
  <w:num w:numId="5" w16cid:durableId="690716588">
    <w:abstractNumId w:val="17"/>
  </w:num>
  <w:num w:numId="6" w16cid:durableId="1534029396">
    <w:abstractNumId w:val="18"/>
  </w:num>
  <w:num w:numId="7" w16cid:durableId="993802868">
    <w:abstractNumId w:val="19"/>
  </w:num>
  <w:num w:numId="8" w16cid:durableId="701520509">
    <w:abstractNumId w:val="20"/>
  </w:num>
  <w:num w:numId="9" w16cid:durableId="1224566633">
    <w:abstractNumId w:val="21"/>
  </w:num>
  <w:num w:numId="10" w16cid:durableId="1362585747">
    <w:abstractNumId w:val="22"/>
  </w:num>
  <w:num w:numId="11" w16cid:durableId="1547181321">
    <w:abstractNumId w:val="23"/>
  </w:num>
  <w:num w:numId="12" w16cid:durableId="931166562">
    <w:abstractNumId w:val="24"/>
  </w:num>
  <w:num w:numId="13" w16cid:durableId="34934974">
    <w:abstractNumId w:val="25"/>
  </w:num>
  <w:num w:numId="14" w16cid:durableId="1263877790">
    <w:abstractNumId w:val="26"/>
  </w:num>
  <w:num w:numId="15" w16cid:durableId="474228036">
    <w:abstractNumId w:val="27"/>
  </w:num>
  <w:num w:numId="16" w16cid:durableId="272830648">
    <w:abstractNumId w:val="0"/>
  </w:num>
  <w:num w:numId="17" w16cid:durableId="1695838369">
    <w:abstractNumId w:val="1"/>
  </w:num>
  <w:num w:numId="18" w16cid:durableId="2027907161">
    <w:abstractNumId w:val="2"/>
  </w:num>
  <w:num w:numId="19" w16cid:durableId="1283538038">
    <w:abstractNumId w:val="3"/>
  </w:num>
  <w:num w:numId="20" w16cid:durableId="992568030">
    <w:abstractNumId w:val="4"/>
  </w:num>
  <w:num w:numId="21" w16cid:durableId="912544238">
    <w:abstractNumId w:val="9"/>
  </w:num>
  <w:num w:numId="22" w16cid:durableId="1597206427">
    <w:abstractNumId w:val="5"/>
  </w:num>
  <w:num w:numId="23" w16cid:durableId="2016684807">
    <w:abstractNumId w:val="6"/>
  </w:num>
  <w:num w:numId="24" w16cid:durableId="706686140">
    <w:abstractNumId w:val="7"/>
  </w:num>
  <w:num w:numId="25" w16cid:durableId="83695441">
    <w:abstractNumId w:val="8"/>
  </w:num>
  <w:num w:numId="26" w16cid:durableId="592474868">
    <w:abstractNumId w:val="10"/>
  </w:num>
  <w:num w:numId="27" w16cid:durableId="1697852957">
    <w:abstractNumId w:val="14"/>
  </w:num>
  <w:num w:numId="28" w16cid:durableId="1208183219">
    <w:abstractNumId w:val="12"/>
  </w:num>
  <w:num w:numId="29" w16cid:durableId="493495426">
    <w:abstractNumId w:val="28"/>
  </w:num>
  <w:num w:numId="30" w16cid:durableId="1380280411">
    <w:abstractNumId w:val="29"/>
  </w:num>
  <w:num w:numId="31" w16cid:durableId="130245657">
    <w:abstractNumId w:val="30"/>
  </w:num>
  <w:num w:numId="32" w16cid:durableId="1476950541">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stylePaneFormatFilter w:val="1F08"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isibleStyles="0"/>
  <w:defaultTabStop w:val="284"/>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2947"/>
    <w:rsid w:val="00053BAB"/>
    <w:rsid w:val="00055224"/>
    <w:rsid w:val="00091F1E"/>
    <w:rsid w:val="000B1C98"/>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59F7"/>
    <w:rsid w:val="001D75EA"/>
    <w:rsid w:val="001E3B1B"/>
    <w:rsid w:val="00201B47"/>
    <w:rsid w:val="0021001B"/>
    <w:rsid w:val="0021544B"/>
    <w:rsid w:val="00216D0B"/>
    <w:rsid w:val="00220E40"/>
    <w:rsid w:val="00225F28"/>
    <w:rsid w:val="00232F89"/>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0C80"/>
    <w:rsid w:val="003570EA"/>
    <w:rsid w:val="0036214D"/>
    <w:rsid w:val="00374AF9"/>
    <w:rsid w:val="00394C42"/>
    <w:rsid w:val="00425E40"/>
    <w:rsid w:val="004266BE"/>
    <w:rsid w:val="00446192"/>
    <w:rsid w:val="00452C6E"/>
    <w:rsid w:val="00462D65"/>
    <w:rsid w:val="00481948"/>
    <w:rsid w:val="00483DC6"/>
    <w:rsid w:val="004934CB"/>
    <w:rsid w:val="004B5047"/>
    <w:rsid w:val="004B5FCD"/>
    <w:rsid w:val="004D4905"/>
    <w:rsid w:val="004E4DAA"/>
    <w:rsid w:val="00506961"/>
    <w:rsid w:val="00531B81"/>
    <w:rsid w:val="005540AD"/>
    <w:rsid w:val="00562E3B"/>
    <w:rsid w:val="00577554"/>
    <w:rsid w:val="005D50D2"/>
    <w:rsid w:val="00605B03"/>
    <w:rsid w:val="0063464D"/>
    <w:rsid w:val="006903FA"/>
    <w:rsid w:val="006952FE"/>
    <w:rsid w:val="006A2407"/>
    <w:rsid w:val="006B2C3A"/>
    <w:rsid w:val="006C364E"/>
    <w:rsid w:val="006D4B5D"/>
    <w:rsid w:val="006E4D7D"/>
    <w:rsid w:val="006F31B1"/>
    <w:rsid w:val="006F56FD"/>
    <w:rsid w:val="00707F4C"/>
    <w:rsid w:val="00740789"/>
    <w:rsid w:val="007A372C"/>
    <w:rsid w:val="007A76AB"/>
    <w:rsid w:val="007C5657"/>
    <w:rsid w:val="007D06AE"/>
    <w:rsid w:val="007F209D"/>
    <w:rsid w:val="007F3748"/>
    <w:rsid w:val="00831334"/>
    <w:rsid w:val="00837A0D"/>
    <w:rsid w:val="00852D83"/>
    <w:rsid w:val="0087617C"/>
    <w:rsid w:val="008964A9"/>
    <w:rsid w:val="008A6BFB"/>
    <w:rsid w:val="008B1C6A"/>
    <w:rsid w:val="008B564A"/>
    <w:rsid w:val="008B7020"/>
    <w:rsid w:val="008C0E6C"/>
    <w:rsid w:val="008D309B"/>
    <w:rsid w:val="008F4EAC"/>
    <w:rsid w:val="00910A82"/>
    <w:rsid w:val="00920E8C"/>
    <w:rsid w:val="0093769A"/>
    <w:rsid w:val="00940D8A"/>
    <w:rsid w:val="00943229"/>
    <w:rsid w:val="009515D5"/>
    <w:rsid w:val="009550EE"/>
    <w:rsid w:val="009709DB"/>
    <w:rsid w:val="00994241"/>
    <w:rsid w:val="00995731"/>
    <w:rsid w:val="0099728D"/>
    <w:rsid w:val="009B76C6"/>
    <w:rsid w:val="009C77F6"/>
    <w:rsid w:val="009D3DE2"/>
    <w:rsid w:val="00A17CE3"/>
    <w:rsid w:val="00A36F31"/>
    <w:rsid w:val="00A46A1E"/>
    <w:rsid w:val="00A91702"/>
    <w:rsid w:val="00AB3248"/>
    <w:rsid w:val="00AB6BA6"/>
    <w:rsid w:val="00AC2DD1"/>
    <w:rsid w:val="00AE2366"/>
    <w:rsid w:val="00AF4DB6"/>
    <w:rsid w:val="00B21CB4"/>
    <w:rsid w:val="00B5616C"/>
    <w:rsid w:val="00B6749C"/>
    <w:rsid w:val="00BA6BE0"/>
    <w:rsid w:val="00BC642E"/>
    <w:rsid w:val="00BE0FD9"/>
    <w:rsid w:val="00BE281B"/>
    <w:rsid w:val="00BE5325"/>
    <w:rsid w:val="00C42E29"/>
    <w:rsid w:val="00C4331B"/>
    <w:rsid w:val="00C81AB8"/>
    <w:rsid w:val="00C868C5"/>
    <w:rsid w:val="00CA4ACB"/>
    <w:rsid w:val="00CF0B4F"/>
    <w:rsid w:val="00D10529"/>
    <w:rsid w:val="00D34F85"/>
    <w:rsid w:val="00D450BE"/>
    <w:rsid w:val="00D63938"/>
    <w:rsid w:val="00D706C6"/>
    <w:rsid w:val="00D8012A"/>
    <w:rsid w:val="00D841F2"/>
    <w:rsid w:val="00DA0F23"/>
    <w:rsid w:val="00DB77B3"/>
    <w:rsid w:val="00DC1789"/>
    <w:rsid w:val="00DE5251"/>
    <w:rsid w:val="00DE72F4"/>
    <w:rsid w:val="00DF2776"/>
    <w:rsid w:val="00DF63C1"/>
    <w:rsid w:val="00E221BC"/>
    <w:rsid w:val="00E244B5"/>
    <w:rsid w:val="00E666A5"/>
    <w:rsid w:val="00EA4AC4"/>
    <w:rsid w:val="00EB34FD"/>
    <w:rsid w:val="00EB7A17"/>
    <w:rsid w:val="00EF7F2A"/>
    <w:rsid w:val="00F021C2"/>
    <w:rsid w:val="00F32249"/>
    <w:rsid w:val="00F32F9C"/>
    <w:rsid w:val="00F46B4A"/>
    <w:rsid w:val="00F504FB"/>
    <w:rsid w:val="00F52A14"/>
    <w:rsid w:val="00F62148"/>
    <w:rsid w:val="00F82C93"/>
    <w:rsid w:val="00FA1D89"/>
    <w:rsid w:val="00FD109F"/>
  </w:rsids>
  <m:mathPr>
    <m:mathFont m:val="Cambria Math"/>
    <m:dispDef m:val="0"/>
    <m:wrapRight/>
    <m:naryLim m:val="subSup"/>
  </m:mathPr>
  <w:themeFontLang w:val="en-US" w:eastAsia="ja-JP"/>
  <w:clrSchemeMapping w:bg1="light1" w:t1="dark1" w:bg2="light2" w:t2="dark2" w:accent1="accent1" w:accent2="accent2" w:accent3="accent3" w:accent4="accent4" w:accent5="accent5" w:accent6="accent6" w:hyperlink="hyperlink" w:followedHyperlink="followedHyperlink"/>
  <w14:docId w14:val="3281931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120"/>
    </w:pPr>
  </w:style>
  <w:style w:type="paragraph" w:styleId="Heading1">
    <w:name w:val="heading 1"/>
    <w:basedOn w:val="Normal"/>
    <w:next w:val="Normal"/>
    <w:qFormat/>
    <w:rsid w:val="00483DC6"/>
    <w:pPr>
      <w:keepNext/>
      <w:pageBreakBefore/>
      <w:numPr>
        <w:numId w:val="2"/>
      </w:numPr>
      <w:tabs>
        <w:tab w:val="left" w:pos="0"/>
        <w:tab w:val="left" w:pos="567"/>
      </w:tabs>
      <w:spacing w:after="240"/>
      <w:ind w:left="431" w:hanging="431"/>
      <w:outlineLvl w:val="0"/>
    </w:pPr>
    <w:rPr>
      <w:rFonts w:cs="Arial"/>
      <w:b/>
      <w:bCs/>
      <w:color w:val="404040" w:themeColor="text1" w:themeTint="BF"/>
      <w:kern w:val="32"/>
      <w:sz w:val="32"/>
      <w:szCs w:val="32"/>
    </w:rPr>
  </w:style>
  <w:style w:type="paragraph" w:styleId="Heading2">
    <w:name w:val="heading 2"/>
    <w:basedOn w:val="Normal"/>
    <w:next w:val="Normal"/>
    <w:qFormat/>
    <w:rsid w:val="009550EE"/>
    <w:pPr>
      <w:keepNext/>
      <w:numPr>
        <w:ilvl w:val="1"/>
        <w:numId w:val="2"/>
      </w:numPr>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hAnsi="Source Sans Pro" w:eastAsiaTheme="majorEastAsia"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hAnsi="Source Sans Pro" w:eastAsiaTheme="majorEastAsia"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hAnsi="Source Sans Pro" w:eastAsiaTheme="majorEastAsia"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hAnsi="Source Sans Pro" w:eastAsiaTheme="majorEastAsia"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hAnsi="Source Sans Pro" w:eastAsiaTheme="majorEastAsia"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Source Sans Pro" w:hAnsi="Source Sans Pro" w:eastAsiaTheme="majorEastAsia"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216D0B"/>
    <w:rPr>
      <w:rFonts w:ascii="Courier New" w:hAnsi="Courier New"/>
      <w:bdr w:val="none" w:sz="0" w:space="0" w:color="auto"/>
      <w:shd w:val="clear" w:color="auto" w:fill="F4F5F7"/>
    </w: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footer" Target="footer3.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projects.tmforum.org/jira/browse/ISA-389?src=confmacro" TargetMode="External"/><Relationship Id="rId17" Type="http://schemas.openxmlformats.org/officeDocument/2006/relationships/image" Target="media/image6.png"/><Relationship Id="rId18" Type="http://schemas.openxmlformats.org/officeDocument/2006/relationships/image" Target="media/image7.svg"/><Relationship Id="rId19" Type="http://schemas.openxmlformats.org/officeDocument/2006/relationships/hyperlink" Target="https://projects.tmforum.org/jira/browse/ISA-399?src=confmacro" TargetMode="External"/><Relationship Id="rId2" Type="http://schemas.openxmlformats.org/officeDocument/2006/relationships/webSettings" Target="webSettings.xml"/><Relationship Id="rId20" Type="http://schemas.openxmlformats.org/officeDocument/2006/relationships/hyperlink" Target="https://projects.tmforum.org/jira/browse/ISA-397?src=confmacro" TargetMode="External"/><Relationship Id="rId21" Type="http://schemas.openxmlformats.org/officeDocument/2006/relationships/hyperlink" Target="https://projects.tmforum.org/jira/browse/ISA-398?src=confmacro" TargetMode="External"/><Relationship Id="rId22" Type="http://schemas.openxmlformats.org/officeDocument/2006/relationships/hyperlink" Target="https://projects.tmforum.org/jira/browse/AP-3664?src=confmacro" TargetMode="External"/><Relationship Id="rId23" Type="http://schemas.openxmlformats.org/officeDocument/2006/relationships/hyperlink" Target="https://projects.tmforum.org/wiki/display/TAC/On+Revisions" TargetMode="External"/><Relationship Id="rId24" Type="http://schemas.openxmlformats.org/officeDocument/2006/relationships/hyperlink" Target="https://projects.tmforum.org/jira/browse/TAC-144?jql=project%20%3D%20TAC%20AND%20TYPE%20in%20(Task)%20AND%20status%20not%20in%20(Done%2C%20Published)%20AND%20(Labels%20not%20in(Component_Inception%2CODA-In-A-Box%2CComponent_WoW)%20or%20Labels%20is%20EMPTY)%20ORDER%20BY%20key%20ASC%2C%20status%20DESC%20%20%20%20%20" TargetMode="External"/><Relationship Id="rId25" Type="http://schemas.openxmlformats.org/officeDocument/2006/relationships/hyperlink" Target="https://projects.tmforum.org/jira/browse/TAC-147?src=confmacro" TargetMode="External"/><Relationship Id="rId26" Type="http://schemas.openxmlformats.org/officeDocument/2006/relationships/hyperlink" Target="https://www.tmforum.org/resources/standard/ig1228-how-to-use-oda-using-open-apis-to-realize-use-cases-v6-0-0/" TargetMode="External"/><Relationship Id="rId27" Type="http://schemas.openxmlformats.org/officeDocument/2006/relationships/hyperlink" Target="https://projects.tmforum.org/wiki/display/~gaetano.biancardi%40accenture.com" TargetMode="External"/><Relationship Id="rId28" Type="http://schemas.openxmlformats.org/officeDocument/2006/relationships/hyperlink" Target="https://projects.tmforum.org/wiki/display/~anastasios.sarantis1%40vodafone.com" TargetMode="External"/><Relationship Id="rId29" Type="http://schemas.openxmlformats.org/officeDocument/2006/relationships/hyperlink" Target="https://projects.tmforum.org/wiki/display/~sylvie.demarest%40orange.com" TargetMode="External"/><Relationship Id="rId3" Type="http://schemas.openxmlformats.org/officeDocument/2006/relationships/fontTable" Target="fontTable.xml"/><Relationship Id="rId30" Type="http://schemas.openxmlformats.org/officeDocument/2006/relationships/hyperlink" Target="https://projects.tmforum.org/wiki/display/~dimitrios.lagkouvardos%40oracle.com" TargetMode="External"/><Relationship Id="rId31" Type="http://schemas.openxmlformats.org/officeDocument/2006/relationships/hyperlink" Target="https://projects.tmforum.org/wiki/display/~rwilson%40tmforum.org" TargetMode="External"/><Relationship Id="rId32" Type="http://schemas.openxmlformats.org/officeDocument/2006/relationships/hyperlink" Target="https://projects.tmforum.org/wiki/display/~awhite%40tmforum.org" TargetMode="External"/><Relationship Id="rId33" Type="http://schemas.openxmlformats.org/officeDocument/2006/relationships/hyperlink" Target="https://projects.tmforum.org/wiki/display/~gbabu%40tmforum.org" TargetMode="External"/><Relationship Id="rId34" Type="http://schemas.openxmlformats.org/officeDocument/2006/relationships/hyperlink" Target="https://projects.tmforum.org/wiki/display/~iturkington%40tmforum.org" TargetMode="External"/><Relationship Id="rId35" Type="http://schemas.openxmlformats.org/officeDocument/2006/relationships/hyperlink" Target="https://projects.tmforum.org/wiki/display/~hvaughan%40tmforum.org" TargetMode="External"/><Relationship Id="rId36" Type="http://schemas.openxmlformats.org/officeDocument/2006/relationships/hyperlink" Target="https://projects.tmforum.org/wiki/display/~abinash.vishwakarma%40netcracker.com" TargetMode="External"/><Relationship Id="rId37" Type="http://schemas.openxmlformats.org/officeDocument/2006/relationships/hyperlink" Target="https://projects.tmforum.org/wiki/display/~elisabeth.andersson%40matrixx.com" TargetMode="External"/><Relationship Id="rId38" Type="http://schemas.openxmlformats.org/officeDocument/2006/relationships/hyperlink" Target="https://projects.tmforum.org/wiki/display/~kamal.maghsoudlou%40ericsson.com" TargetMode="External"/><Relationship Id="rId39" Type="http://schemas.openxmlformats.org/officeDocument/2006/relationships/hyperlink" Target="https://projects.tmforum.org/wiki/display/~jose.macaluso%40xacria.com" TargetMode="External"/><Relationship Id="rId4" Type="http://schemas.openxmlformats.org/officeDocument/2006/relationships/customXml" Target="../customXml/item1.xml"/><Relationship Id="rId40" Type="http://schemas.openxmlformats.org/officeDocument/2006/relationships/hyperlink" Target="https://projects.tmforum.org/wiki/display/~milind.2.bhagwat%40bt.com" TargetMode="External"/><Relationship Id="rId41" Type="http://schemas.openxmlformats.org/officeDocument/2006/relationships/hyperlink" Target="https://projects.tmforum.org/wiki/display/~ritu.arora%40bt.com" TargetMode="External"/><Relationship Id="rId42" Type="http://schemas.openxmlformats.org/officeDocument/2006/relationships/footer" Target="footer4.xml"/><Relationship Id="rId43" Type="http://schemas.openxmlformats.org/officeDocument/2006/relationships/theme" Target="theme/theme1.xml"/><Relationship Id="rId44" Type="http://schemas.openxmlformats.org/officeDocument/2006/relationships/numbering" Target="numbering.xml"/><Relationship Id="rId45" Type="http://schemas.openxmlformats.org/officeDocument/2006/relationships/styles" Target="style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46" Type="http://schemas.openxmlformats.org/officeDocument/2006/relationships/header" Target="header4.xml"/><Relationship Id="rId47" Type="http://schemas.openxmlformats.org/officeDocument/2006/relationships/image" Target="media/image8.png"/><Relationship Id="rId48" Type="http://schemas.openxmlformats.org/officeDocument/2006/relationships/image" Target="media/image9.png"/><Relationship Id="rId49" Type="http://schemas.openxmlformats.org/officeDocument/2006/relationships/image" Target="media/image10.png"/><Relationship Id="rId50" Type="http://schemas.openxmlformats.org/officeDocument/2006/relationships/image" Target="media/image11.png"/><Relationship Id="rId51" Type="http://schemas.openxmlformats.org/officeDocument/2006/relationships/image" Target="media/image12.png"/><Relationship Id="rId52" Type="http://schemas.openxmlformats.org/officeDocument/2006/relationships/image" Target="media/image13.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26</Pages>
  <Words>66</Words>
  <Characters>328</Characters>
  <Application>Microsoft Office Word</Application>
  <DocSecurity>0</DocSecurity>
  <Lines>40</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Scroll Word Exporter / K15t GmbH</cp:lastModifiedBy>
  <cp:revision>114</cp:revision>
  <dcterms:created xsi:type="dcterms:W3CDTF">2026-07-31T08:56:21Z</dcterms:created>
  <dcterms:modified xsi:type="dcterms:W3CDTF">2026-07-31T08:56:21Z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