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TMFC031 Bill Calculation v3.1.0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966"/>
          </w:tcPr>
          <w:p>
            <w:r/>
            <w:r>
              <w:rPr>
                <w:b/>
              </w:rPr>
              <w:t>Component Name</w:t>
            </w:r>
          </w:p>
        </w:tc>
        <w:tc>
          <w:tcPr>
            <w:tcW w:type="dxa" w:w="1310"/>
          </w:tcPr>
          <w:p>
            <w:r/>
            <w:r>
              <w:rPr>
                <w:b/>
              </w:rPr>
              <w:t>ID</w:t>
            </w:r>
          </w:p>
        </w:tc>
        <w:tc>
          <w:tcPr>
            <w:tcW w:type="dxa" w:w="3931"/>
          </w:tcPr>
          <w:p>
            <w:r/>
            <w:r>
              <w:rPr>
                <w:b/>
              </w:rPr>
              <w:t>Description</w:t>
            </w:r>
          </w:p>
        </w:tc>
        <w:tc>
          <w:tcPr>
            <w:tcW w:type="dxa" w:w="2153"/>
          </w:tcPr>
          <w:p>
            <w:r/>
            <w:r>
              <w:rPr>
                <w:b/>
              </w:rPr>
              <w:t>ODA Function Block</w:t>
            </w:r>
          </w:p>
        </w:tc>
      </w:tr>
      <w:tr>
        <w:tc>
          <w:tcPr>
            <w:tcW w:type="dxa" w:w="1966"/>
          </w:tcPr>
          <w:p>
            <w:r/>
            <w:r>
              <w:t>Bill Calculation</w:t>
            </w:r>
          </w:p>
        </w:tc>
        <w:tc>
          <w:tcPr>
            <w:tcW w:type="dxa" w:w="1310"/>
          </w:tcPr>
          <w:p>
            <w:r/>
            <w:r>
              <w:t>TMFC031</w:t>
            </w:r>
          </w:p>
        </w:tc>
        <w:tc>
          <w:tcPr>
            <w:tcW w:type="dxa" w:w="3931"/>
          </w:tcPr>
          <w:p>
            <w:r/>
            <w:r>
              <w:t>The Bill Calculation component processes all charges against billing accounts during bill cycles. Bill Calculation can be executed both on a cyclic basis and on demand. It performs calculations with bill compilation of charges, credits, fees &amp; taxes, including pro rata, at various levels, such as product and/or account level that have been generated since the last run for that account, applying promotions and discounts.</w:t>
            </w:r>
          </w:p>
        </w:tc>
        <w:tc>
          <w:tcPr>
            <w:tcW w:type="dxa" w:w="2153"/>
          </w:tcPr>
          <w:p>
            <w:r/>
            <w:r>
              <w:t>Core Commerce</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2837923"/>
            <wp:docPr id="1" name="Picture 1"/>
            <wp:cNvGraphicFramePr>
              <a:graphicFrameLocks noChangeAspect="1"/>
            </wp:cNvGraphicFramePr>
            <a:graphic>
              <a:graphicData uri="http://schemas.openxmlformats.org/drawingml/2006/picture">
                <pic:pic>
                  <pic:nvPicPr>
                    <pic:cNvPr id="0" name="TMFC031_eTOM_SID.png"/>
                    <pic:cNvPicPr/>
                  </pic:nvPicPr>
                  <pic:blipFill>
                    <a:blip r:embed="rId47"/>
                    <a:stretch>
                      <a:fillRect/>
                    </a:stretch>
                  </pic:blipFill>
                  <pic:spPr>
                    <a:xfrm>
                      <a:off x="0" y="0"/>
                      <a:ext cx="5394960" cy="2837923"/>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1.3.9</w:t>
            </w:r>
          </w:p>
        </w:tc>
        <w:tc>
          <w:tcPr>
            <w:tcW w:type="dxa" w:w="1123"/>
          </w:tcPr>
          <w:p>
            <w:r/>
            <w:r>
              <w:t>L2</w:t>
            </w:r>
          </w:p>
        </w:tc>
        <w:tc>
          <w:tcPr>
            <w:tcW w:type="dxa" w:w="3463"/>
          </w:tcPr>
          <w:p>
            <w:r/>
            <w:r>
              <w:t>Customer Bill Invoice Management</w:t>
            </w:r>
          </w:p>
        </w:tc>
        <w:tc>
          <w:tcPr>
            <w:tcW w:type="dxa" w:w="3370"/>
          </w:tcPr>
          <w:p>
            <w:r/>
            <w:r>
              <w:t>Ensure the bill invoice is created, physically and/or electronically produced and distributed to customers, and that the appropriate taxes, discounts, adjustments, rebates and credits for the products and services delivered to customers have been applied.</w:t>
            </w:r>
          </w:p>
        </w:tc>
      </w:tr>
      <w:tr>
        <w:tc>
          <w:tcPr>
            <w:tcW w:type="dxa" w:w="1404"/>
          </w:tcPr>
          <w:p>
            <w:r/>
            <w:r>
              <w:t>1.3.9.4</w:t>
            </w:r>
          </w:p>
        </w:tc>
        <w:tc>
          <w:tcPr>
            <w:tcW w:type="dxa" w:w="1123"/>
          </w:tcPr>
          <w:p>
            <w:r/>
            <w:r>
              <w:t>L3</w:t>
            </w:r>
          </w:p>
        </w:tc>
        <w:tc>
          <w:tcPr>
            <w:tcW w:type="dxa" w:w="3463"/>
          </w:tcPr>
          <w:p>
            <w:r/>
            <w:r>
              <w:t>Pricing, Discounting, Adjustments &amp; Rebates Application</w:t>
            </w:r>
          </w:p>
        </w:tc>
        <w:tc>
          <w:tcPr>
            <w:tcW w:type="dxa" w:w="3370"/>
          </w:tcPr>
          <w:p>
            <w:r/>
            <w:r>
              <w:t>Ensure that the bill invoice is reflective of all the commercially agreed billable events and any bill invoice adjustments agreed between a Service Provider and the customer.</w:t>
            </w:r>
          </w:p>
        </w:tc>
      </w:tr>
      <w:tr>
        <w:tc>
          <w:tcPr>
            <w:tcW w:type="dxa" w:w="1404"/>
          </w:tcPr>
          <w:p>
            <w:r/>
            <w:r>
              <w:t>1.3.9.4.1</w:t>
            </w:r>
          </w:p>
        </w:tc>
        <w:tc>
          <w:tcPr>
            <w:tcW w:type="dxa" w:w="1123"/>
          </w:tcPr>
          <w:p>
            <w:r/>
            <w:r>
              <w:t>L4</w:t>
            </w:r>
          </w:p>
        </w:tc>
        <w:tc>
          <w:tcPr>
            <w:tcW w:type="dxa" w:w="3463"/>
          </w:tcPr>
          <w:p>
            <w:r/>
            <w:r>
              <w:t>Obtain Billing Events</w:t>
            </w:r>
          </w:p>
        </w:tc>
        <w:tc>
          <w:tcPr>
            <w:tcW w:type="dxa" w:w="3370"/>
          </w:tcPr>
          <w:p>
            <w:r/>
            <w:r>
              <w:t>Accept billing events that have been collected, translated, correlated, assembled, guided and service rated before determining the information would be applied to the customer’s bill invoice(s).</w:t>
            </w:r>
          </w:p>
        </w:tc>
      </w:tr>
      <w:tr>
        <w:tc>
          <w:tcPr>
            <w:tcW w:type="dxa" w:w="1404"/>
          </w:tcPr>
          <w:p>
            <w:r/>
            <w:r>
              <w:t>1.3.9.4.2</w:t>
            </w:r>
          </w:p>
        </w:tc>
        <w:tc>
          <w:tcPr>
            <w:tcW w:type="dxa" w:w="1123"/>
          </w:tcPr>
          <w:p>
            <w:r/>
            <w:r>
              <w:t>L4</w:t>
            </w:r>
          </w:p>
        </w:tc>
        <w:tc>
          <w:tcPr>
            <w:tcW w:type="dxa" w:w="3463"/>
          </w:tcPr>
          <w:p>
            <w:r/>
            <w:r>
              <w:t>Apply Pricing, Discounting, Adjustments &amp; Rebates to Customer Account</w:t>
            </w:r>
          </w:p>
        </w:tc>
        <w:tc>
          <w:tcPr>
            <w:tcW w:type="dxa" w:w="3370"/>
          </w:tcPr>
          <w:p>
            <w:r/>
            <w:r>
              <w:t>Determine the customer account or customer specific pricing, charges, discounts, and taxation that should be delivered to the invoice(s) for the customer.</w:t>
            </w:r>
          </w:p>
        </w:tc>
      </w:tr>
      <w:tr>
        <w:tc>
          <w:tcPr>
            <w:tcW w:type="dxa" w:w="1404"/>
          </w:tcPr>
          <w:p>
            <w:r/>
            <w:r>
              <w:t>1.3.9.4.3</w:t>
            </w:r>
          </w:p>
        </w:tc>
        <w:tc>
          <w:tcPr>
            <w:tcW w:type="dxa" w:w="1123"/>
          </w:tcPr>
          <w:p>
            <w:r/>
            <w:r>
              <w:t>L4</w:t>
            </w:r>
          </w:p>
        </w:tc>
        <w:tc>
          <w:tcPr>
            <w:tcW w:type="dxa" w:w="3463"/>
          </w:tcPr>
          <w:p>
            <w:r/>
            <w:r>
              <w:t>Apply Agreed Customer Bill Adjustment</w:t>
            </w:r>
          </w:p>
        </w:tc>
        <w:tc>
          <w:tcPr>
            <w:tcW w:type="dxa" w:w="3370"/>
          </w:tcPr>
          <w:p>
            <w:r/>
            <w:r>
              <w:t>Apply and review any adjustment agreed in the previous billing period and make these included to the invoice.</w:t>
            </w:r>
          </w:p>
        </w:tc>
      </w:tr>
      <w:tr>
        <w:tc>
          <w:tcPr>
            <w:tcW w:type="dxa" w:w="1404"/>
          </w:tcPr>
          <w:p>
            <w:r/>
            <w:r>
              <w:t>1.6.15</w:t>
            </w:r>
          </w:p>
        </w:tc>
        <w:tc>
          <w:tcPr>
            <w:tcW w:type="dxa" w:w="1123"/>
          </w:tcPr>
          <w:p>
            <w:r/>
            <w:r>
              <w:t>L2</w:t>
            </w:r>
          </w:p>
        </w:tc>
        <w:tc>
          <w:tcPr>
            <w:tcW w:type="dxa" w:w="3463"/>
          </w:tcPr>
          <w:p>
            <w:r/>
            <w:r>
              <w:t>BP Bill/Invoice Management</w:t>
            </w:r>
          </w:p>
        </w:tc>
        <w:tc>
          <w:tcPr>
            <w:tcW w:type="dxa" w:w="3370"/>
          </w:tcPr>
          <w:p>
            <w:r/>
            <w:r>
              <w:t>Business Partner Bill/Invoice Management manages the Business Partner bill/invoice process, controls bills/invoices, manages the lifecycle of bills/invoices. A bill is a notice for payment which is supposed to be preceded by an invoice in most cases.</w:t>
            </w:r>
          </w:p>
        </w:tc>
      </w:tr>
      <w:tr>
        <w:tc>
          <w:tcPr>
            <w:tcW w:type="dxa" w:w="1404"/>
          </w:tcPr>
          <w:p>
            <w:r/>
            <w:r>
              <w:t>1.6.15.1</w:t>
            </w:r>
          </w:p>
        </w:tc>
        <w:tc>
          <w:tcPr>
            <w:tcW w:type="dxa" w:w="1123"/>
          </w:tcPr>
          <w:p>
            <w:r/>
            <w:r>
              <w:t>L3</w:t>
            </w:r>
          </w:p>
        </w:tc>
        <w:tc>
          <w:tcPr>
            <w:tcW w:type="dxa" w:w="3463"/>
          </w:tcPr>
          <w:p>
            <w:r/>
            <w:r>
              <w:t>BP Bill/Invoice Process Management</w:t>
            </w:r>
          </w:p>
        </w:tc>
        <w:tc>
          <w:tcPr>
            <w:tcW w:type="dxa" w:w="3370"/>
          </w:tcPr>
          <w:p>
            <w:r/>
            <w:r>
              <w:t>Make certain that there is capability so that the Bill Invoice Management processes can operate effectively and design and develop an enterprise's invoicing process.</w:t>
            </w:r>
          </w:p>
        </w:tc>
      </w:tr>
      <w:tr>
        <w:tc>
          <w:tcPr>
            <w:tcW w:type="dxa" w:w="1404"/>
          </w:tcPr>
          <w:p>
            <w:r/>
            <w:r>
              <w:t>1.6.15.3</w:t>
            </w:r>
          </w:p>
        </w:tc>
        <w:tc>
          <w:tcPr>
            <w:tcW w:type="dxa" w:w="1123"/>
          </w:tcPr>
          <w:p>
            <w:r/>
            <w:r>
              <w:t>L3</w:t>
            </w:r>
          </w:p>
        </w:tc>
        <w:tc>
          <w:tcPr>
            <w:tcW w:type="dxa" w:w="3463"/>
          </w:tcPr>
          <w:p>
            <w:r/>
            <w:r>
              <w:t>BP Bill/Invoice Lifecycle Management</w:t>
            </w:r>
          </w:p>
        </w:tc>
        <w:tc>
          <w:tcPr>
            <w:tcW w:type="dxa" w:w="3370"/>
          </w:tcPr>
          <w:p>
            <w:r/>
            <w:r>
              <w:t>Ensure bills/invoices are created, physically and/or electronically produced and distributed to parties, and that the appropriate taxes, discounts, adjustments, rebates and credits for the products delivered to parties have been applied.</w:t>
            </w:r>
          </w:p>
        </w:tc>
      </w:tr>
      <w:tr>
        <w:tc>
          <w:tcPr>
            <w:tcW w:type="dxa" w:w="1404"/>
          </w:tcPr>
          <w:p>
            <w:r/>
            <w:r>
              <w:t>1.6.15.3.1</w:t>
            </w:r>
          </w:p>
        </w:tc>
        <w:tc>
          <w:tcPr>
            <w:tcW w:type="dxa" w:w="1123"/>
          </w:tcPr>
          <w:p>
            <w:r/>
            <w:r>
              <w:t>L4</w:t>
            </w:r>
          </w:p>
        </w:tc>
        <w:tc>
          <w:tcPr>
            <w:tcW w:type="dxa" w:w="3463"/>
          </w:tcPr>
          <w:p>
            <w:r/>
            <w:r>
              <w:t>Apply BP Pricing, Discounting, Adjustments &amp; Rebates</w:t>
            </w:r>
          </w:p>
        </w:tc>
        <w:tc>
          <w:tcPr>
            <w:tcW w:type="dxa" w:w="3370"/>
          </w:tcPr>
          <w:p>
            <w:r/>
            <w:r>
              <w:t>Ensure that a bill/invoice is reflective of all the commercially agreed billable events and any bill/invoice adjustments agreed between an enterprise and a BP.</w:t>
            </w:r>
          </w:p>
        </w:tc>
      </w:tr>
      <w:tr>
        <w:tc>
          <w:tcPr>
            <w:tcW w:type="dxa" w:w="1404"/>
          </w:tcPr>
          <w:p>
            <w:r/>
            <w:r>
              <w:t>1.6.15.3.5</w:t>
            </w:r>
          </w:p>
        </w:tc>
        <w:tc>
          <w:tcPr>
            <w:tcW w:type="dxa" w:w="1123"/>
          </w:tcPr>
          <w:p>
            <w:r/>
            <w:r>
              <w:t>L4</w:t>
            </w:r>
          </w:p>
        </w:tc>
        <w:tc>
          <w:tcPr>
            <w:tcW w:type="dxa" w:w="3463"/>
          </w:tcPr>
          <w:p>
            <w:r/>
            <w:r>
              <w:t>Receive BP Bill/Invoice</w:t>
            </w:r>
          </w:p>
        </w:tc>
        <w:tc>
          <w:tcPr>
            <w:tcW w:type="dxa" w:w="3370"/>
          </w:tcPr>
          <w:p>
            <w:r/>
            <w:r>
              <w:t>Receive and record the bill/invoice from a BP. Compare a BP bill/invoice against all transactions with the BP that would result in a bill/invoice being sent to the enterprise. Manage the interactions between a BP and an enterprise. Approve a BP bill/invoice.</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SID ABE L1</w:t>
            </w:r>
          </w:p>
        </w:tc>
        <w:tc>
          <w:tcPr>
            <w:tcW w:type="dxa" w:w="2808"/>
          </w:tcPr>
          <w:p>
            <w:r/>
            <w:r>
              <w:rPr>
                <w:b/>
              </w:rPr>
              <w:t>SID ABE L1 Definition</w:t>
            </w:r>
          </w:p>
        </w:tc>
        <w:tc>
          <w:tcPr>
            <w:tcW w:type="dxa" w:w="2059"/>
          </w:tcPr>
          <w:p>
            <w:r/>
            <w:r>
              <w:rPr>
                <w:b/>
              </w:rPr>
              <w:t>SID ABE L2 (or set of BEs)</w:t>
            </w:r>
          </w:p>
        </w:tc>
        <w:tc>
          <w:tcPr>
            <w:tcW w:type="dxa" w:w="2246"/>
          </w:tcPr>
          <w:p>
            <w:r/>
            <w:r>
              <w:rPr>
                <w:b/>
              </w:rPr>
              <w:t>SID ABE L2 Definition</w:t>
            </w:r>
          </w:p>
        </w:tc>
      </w:tr>
      <w:tr>
        <w:tc>
          <w:tcPr>
            <w:tcW w:type="dxa" w:w="2246"/>
          </w:tcPr>
          <w:p>
            <w:r/>
            <w:r>
              <w:t>Applied Customer Billing Rate</w:t>
            </w:r>
          </w:p>
        </w:tc>
        <w:tc>
          <w:tcPr>
            <w:tcW w:type="dxa" w:w="2808"/>
          </w:tcPr>
          <w:p>
            <w:r/>
            <w:r>
              <w:t>The Applied Customer Billing Rate ABE deals with the correlation of related usage for subsequent rating, rates applied to the usage (both regulated and non-regulated), discounts to usage, and any taxes due on the rated usage.</w:t>
            </w:r>
          </w:p>
        </w:tc>
        <w:tc>
          <w:tcPr>
            <w:tcW w:type="dxa" w:w="2059"/>
          </w:tcPr>
          <w:p>
            <w:r/>
            <w:r/>
          </w:p>
        </w:tc>
        <w:tc>
          <w:tcPr>
            <w:tcW w:type="dxa" w:w="2246"/>
          </w:tcPr>
          <w:p>
            <w:r/>
            <w:r>
              <w:t>*(no description available)*</w:t>
            </w:r>
          </w:p>
        </w:tc>
      </w:tr>
      <w:tr>
        <w:tc>
          <w:tcPr>
            <w:tcW w:type="dxa" w:w="2246"/>
          </w:tcPr>
          <w:p>
            <w:r/>
            <w:r>
              <w:t>Applied Party Billing Rate</w:t>
            </w:r>
          </w:p>
        </w:tc>
        <w:tc>
          <w:tcPr>
            <w:tcW w:type="dxa" w:w="2808"/>
          </w:tcPr>
          <w:p>
            <w:r/>
            <w:r>
              <w:t>This ABE is still preliminary</w:t>
            </w:r>
          </w:p>
        </w:tc>
        <w:tc>
          <w:tcPr>
            <w:tcW w:type="dxa" w:w="2059"/>
          </w:tcPr>
          <w:p>
            <w:r/>
            <w:r/>
          </w:p>
        </w:tc>
        <w:tc>
          <w:tcPr>
            <w:tcW w:type="dxa" w:w="2246"/>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246"/>
          </w:tcPr>
          <w:p>
            <w:r/>
            <w:r>
              <w:rPr>
                <w:b/>
              </w:rPr>
              <w:t>Function Name</w:t>
            </w:r>
          </w:p>
        </w:tc>
        <w:tc>
          <w:tcPr>
            <w:tcW w:type="dxa" w:w="1778"/>
          </w:tcPr>
          <w:p>
            <w:r/>
            <w:r>
              <w:rPr>
                <w:b/>
              </w:rPr>
              <w:t>Aggregate Function Level 1</w:t>
            </w:r>
          </w:p>
        </w:tc>
        <w:tc>
          <w:tcPr>
            <w:tcW w:type="dxa" w:w="1872"/>
          </w:tcPr>
          <w:p>
            <w:r/>
            <w:r>
              <w:rPr>
                <w:b/>
              </w:rPr>
              <w:t>Aggregate Function Level 2</w:t>
            </w:r>
          </w:p>
        </w:tc>
        <w:tc>
          <w:tcPr>
            <w:tcW w:type="dxa" w:w="2340"/>
          </w:tcPr>
          <w:p>
            <w:r/>
            <w:r>
              <w:rPr>
                <w:b/>
              </w:rPr>
              <w:t>Function Description</w:t>
            </w:r>
          </w:p>
        </w:tc>
      </w:tr>
      <w:tr>
        <w:tc>
          <w:tcPr>
            <w:tcW w:type="dxa" w:w="1123"/>
          </w:tcPr>
          <w:p>
            <w:r/>
            <w:r>
              <w:t>67</w:t>
            </w:r>
          </w:p>
        </w:tc>
        <w:tc>
          <w:tcPr>
            <w:tcW w:type="dxa" w:w="2246"/>
          </w:tcPr>
          <w:p>
            <w:r/>
            <w:r>
              <w:t>Usage Summary and Details Presentation</w:t>
            </w:r>
          </w:p>
        </w:tc>
        <w:tc>
          <w:tcPr>
            <w:tcW w:type="dxa" w:w="1778"/>
          </w:tcPr>
          <w:p>
            <w:r/>
            <w:r>
              <w:t>Invoice Management</w:t>
            </w:r>
          </w:p>
        </w:tc>
        <w:tc>
          <w:tcPr>
            <w:tcW w:type="dxa" w:w="1872"/>
          </w:tcPr>
          <w:p>
            <w:r/>
            <w:r>
              <w:t>Invoicing</w:t>
            </w:r>
          </w:p>
        </w:tc>
        <w:tc>
          <w:tcPr>
            <w:tcW w:type="dxa" w:w="2340"/>
          </w:tcPr>
          <w:p>
            <w:r/>
            <w:r>
              <w:t>Usage Summary and Details Presentation present usage summary and details (billed and non-billed) for a specific time period.</w:t>
            </w:r>
          </w:p>
        </w:tc>
      </w:tr>
      <w:tr>
        <w:tc>
          <w:tcPr>
            <w:tcW w:type="dxa" w:w="1123"/>
          </w:tcPr>
          <w:p>
            <w:r/>
            <w:r>
              <w:t>87</w:t>
            </w:r>
          </w:p>
        </w:tc>
        <w:tc>
          <w:tcPr>
            <w:tcW w:type="dxa" w:w="2246"/>
          </w:tcPr>
          <w:p>
            <w:r/>
            <w:r>
              <w:t>Billing Event Processing Guiding</w:t>
            </w:r>
          </w:p>
        </w:tc>
        <w:tc>
          <w:tcPr>
            <w:tcW w:type="dxa" w:w="1778"/>
          </w:tcPr>
          <w:p>
            <w:r/>
            <w:r>
              <w:t>Invoice Management</w:t>
            </w:r>
          </w:p>
        </w:tc>
        <w:tc>
          <w:tcPr>
            <w:tcW w:type="dxa" w:w="1872"/>
          </w:tcPr>
          <w:p>
            <w:r/>
            <w:r>
              <w:t>Invoicing</w:t>
            </w:r>
          </w:p>
        </w:tc>
        <w:tc>
          <w:tcPr>
            <w:tcW w:type="dxa" w:w="2340"/>
          </w:tcPr>
          <w:p>
            <w:r/>
            <w:r>
              <w:t>Billing Event Processing Guiding support for a consistent processing.</w:t>
            </w:r>
          </w:p>
        </w:tc>
      </w:tr>
      <w:tr>
        <w:tc>
          <w:tcPr>
            <w:tcW w:type="dxa" w:w="1123"/>
          </w:tcPr>
          <w:p>
            <w:r/>
            <w:r>
              <w:t>316</w:t>
            </w:r>
          </w:p>
        </w:tc>
        <w:tc>
          <w:tcPr>
            <w:tcW w:type="dxa" w:w="2246"/>
          </w:tcPr>
          <w:p>
            <w:r/>
            <w:r>
              <w:t>Billing Administration</w:t>
            </w:r>
          </w:p>
        </w:tc>
        <w:tc>
          <w:tcPr>
            <w:tcW w:type="dxa" w:w="1778"/>
          </w:tcPr>
          <w:p>
            <w:r/>
            <w:r>
              <w:t>Invoice Management</w:t>
            </w:r>
          </w:p>
        </w:tc>
        <w:tc>
          <w:tcPr>
            <w:tcW w:type="dxa" w:w="1872"/>
          </w:tcPr>
          <w:p>
            <w:r/>
            <w:r>
              <w:t>Invoicing</w:t>
            </w:r>
          </w:p>
        </w:tc>
        <w:tc>
          <w:tcPr>
            <w:tcW w:type="dxa" w:w="2340"/>
          </w:tcPr>
          <w:p>
            <w:r/>
            <w:r>
              <w:t>The Billing Administration function manages the data that are necessary to perform the bill calculation: billing cycle data, management of runs, groups and cycles of invoicing.</w:t>
            </w:r>
          </w:p>
        </w:tc>
      </w:tr>
      <w:tr>
        <w:tc>
          <w:tcPr>
            <w:tcW w:type="dxa" w:w="1123"/>
          </w:tcPr>
          <w:p>
            <w:r/>
            <w:r>
              <w:t>399</w:t>
            </w:r>
          </w:p>
        </w:tc>
        <w:tc>
          <w:tcPr>
            <w:tcW w:type="dxa" w:w="2246"/>
          </w:tcPr>
          <w:p>
            <w:r/>
            <w:r>
              <w:t>Billing Management Integration</w:t>
            </w:r>
          </w:p>
        </w:tc>
        <w:tc>
          <w:tcPr>
            <w:tcW w:type="dxa" w:w="1778"/>
          </w:tcPr>
          <w:p>
            <w:r/>
            <w:r>
              <w:t>Invoice Management</w:t>
            </w:r>
          </w:p>
        </w:tc>
        <w:tc>
          <w:tcPr>
            <w:tcW w:type="dxa" w:w="1872"/>
          </w:tcPr>
          <w:p>
            <w:r/>
            <w:r>
              <w:t>Invoicing</w:t>
            </w:r>
          </w:p>
        </w:tc>
        <w:tc>
          <w:tcPr>
            <w:tcW w:type="dxa" w:w="2340"/>
          </w:tcPr>
          <w:p>
            <w:r/>
            <w:r>
              <w:t>Billing Management Integration provide a Virtual Network Operators online access function to make them self sufficient for Billing management. Including the use of VNO/Dealer data fencing.</w:t>
            </w:r>
          </w:p>
        </w:tc>
      </w:tr>
      <w:tr>
        <w:tc>
          <w:tcPr>
            <w:tcW w:type="dxa" w:w="1123"/>
          </w:tcPr>
          <w:p>
            <w:r/>
            <w:r>
              <w:t>32</w:t>
            </w:r>
          </w:p>
        </w:tc>
        <w:tc>
          <w:tcPr>
            <w:tcW w:type="dxa" w:w="2246"/>
          </w:tcPr>
          <w:p>
            <w:r/>
            <w:r>
              <w:t>Billing Initialization</w:t>
            </w:r>
          </w:p>
        </w:tc>
        <w:tc>
          <w:tcPr>
            <w:tcW w:type="dxa" w:w="1778"/>
          </w:tcPr>
          <w:p>
            <w:r/>
            <w:r>
              <w:t>Invoice Management</w:t>
            </w:r>
          </w:p>
        </w:tc>
        <w:tc>
          <w:tcPr>
            <w:tcW w:type="dxa" w:w="1872"/>
          </w:tcPr>
          <w:p>
            <w:r/>
            <w:r>
              <w:t>Invoicing</w:t>
            </w:r>
          </w:p>
        </w:tc>
        <w:tc>
          <w:tcPr>
            <w:tcW w:type="dxa" w:w="2340"/>
          </w:tcPr>
          <w:p>
            <w:r/>
            <w:r>
              <w:t>Billing Initialization initializes the bill and sends to the Bill Calculation application the required information for accounts that are going to be processed.</w:t>
            </w:r>
          </w:p>
        </w:tc>
      </w:tr>
      <w:tr>
        <w:tc>
          <w:tcPr>
            <w:tcW w:type="dxa" w:w="1123"/>
          </w:tcPr>
          <w:p>
            <w:r/>
            <w:r>
              <w:t>72</w:t>
            </w:r>
          </w:p>
        </w:tc>
        <w:tc>
          <w:tcPr>
            <w:tcW w:type="dxa" w:w="2246"/>
          </w:tcPr>
          <w:p>
            <w:r/>
            <w:r>
              <w:t>Billing Account Price Plan Determining</w:t>
            </w:r>
          </w:p>
        </w:tc>
        <w:tc>
          <w:tcPr>
            <w:tcW w:type="dxa" w:w="1778"/>
          </w:tcPr>
          <w:p>
            <w:r/>
            <w:r>
              <w:t>Invoice Management</w:t>
            </w:r>
          </w:p>
        </w:tc>
        <w:tc>
          <w:tcPr>
            <w:tcW w:type="dxa" w:w="1872"/>
          </w:tcPr>
          <w:p>
            <w:r/>
            <w:r>
              <w:t>Billing Account Administration</w:t>
            </w:r>
          </w:p>
        </w:tc>
        <w:tc>
          <w:tcPr>
            <w:tcW w:type="dxa" w:w="2340"/>
          </w:tcPr>
          <w:p>
            <w:r/>
            <w:r>
              <w:t>Billing Account Price Plan Determining associates a charge record with the appropriate price plan.</w:t>
            </w:r>
          </w:p>
        </w:tc>
      </w:tr>
      <w:tr>
        <w:tc>
          <w:tcPr>
            <w:tcW w:type="dxa" w:w="1123"/>
          </w:tcPr>
          <w:p>
            <w:r/>
            <w:r>
              <w:t>70</w:t>
            </w:r>
          </w:p>
        </w:tc>
        <w:tc>
          <w:tcPr>
            <w:tcW w:type="dxa" w:w="2246"/>
          </w:tcPr>
          <w:p>
            <w:r/>
            <w:r>
              <w:t>Charge To Billing Account Distribution</w:t>
            </w:r>
          </w:p>
        </w:tc>
        <w:tc>
          <w:tcPr>
            <w:tcW w:type="dxa" w:w="1778"/>
          </w:tcPr>
          <w:p>
            <w:r/>
            <w:r>
              <w:t>Invoice Management</w:t>
            </w:r>
          </w:p>
        </w:tc>
        <w:tc>
          <w:tcPr>
            <w:tcW w:type="dxa" w:w="1872"/>
          </w:tcPr>
          <w:p>
            <w:r/>
            <w:r>
              <w:t>Billing Account Administration</w:t>
            </w:r>
          </w:p>
        </w:tc>
        <w:tc>
          <w:tcPr>
            <w:tcW w:type="dxa" w:w="2340"/>
          </w:tcPr>
          <w:p>
            <w:r/>
            <w:r>
              <w:t>Charge To Billing Account Distribution identifies the related prepaid or postpaid billing account for a given charge (recurring, one time, usage).</w:t>
            </w:r>
          </w:p>
        </w:tc>
      </w:tr>
      <w:tr>
        <w:tc>
          <w:tcPr>
            <w:tcW w:type="dxa" w:w="1123"/>
          </w:tcPr>
          <w:p>
            <w:r/>
            <w:r>
              <w:t>68</w:t>
            </w:r>
          </w:p>
        </w:tc>
        <w:tc>
          <w:tcPr>
            <w:tcW w:type="dxa" w:w="2246"/>
          </w:tcPr>
          <w:p>
            <w:r/>
            <w:r>
              <w:t>Charges to Billing Statement Identification</w:t>
            </w:r>
          </w:p>
        </w:tc>
        <w:tc>
          <w:tcPr>
            <w:tcW w:type="dxa" w:w="1778"/>
          </w:tcPr>
          <w:p>
            <w:r/>
            <w:r>
              <w:t>Invoice Management</w:t>
            </w:r>
          </w:p>
        </w:tc>
        <w:tc>
          <w:tcPr>
            <w:tcW w:type="dxa" w:w="1872"/>
          </w:tcPr>
          <w:p>
            <w:r/>
            <w:r>
              <w:t>Billing Account Administration</w:t>
            </w:r>
          </w:p>
        </w:tc>
        <w:tc>
          <w:tcPr>
            <w:tcW w:type="dxa" w:w="2340"/>
          </w:tcPr>
          <w:p>
            <w:r/>
            <w:r>
              <w:t>Charges to Billing Statement Identification identifies what charges are to be included in the statement.</w:t>
            </w:r>
          </w:p>
        </w:tc>
      </w:tr>
      <w:tr>
        <w:tc>
          <w:tcPr>
            <w:tcW w:type="dxa" w:w="1123"/>
          </w:tcPr>
          <w:p>
            <w:r/>
            <w:r>
              <w:t>158</w:t>
            </w:r>
          </w:p>
        </w:tc>
        <w:tc>
          <w:tcPr>
            <w:tcW w:type="dxa" w:w="2246"/>
          </w:tcPr>
          <w:p>
            <w:r/>
            <w:r>
              <w:t>Commitment Tracking Result Determining</w:t>
            </w:r>
          </w:p>
        </w:tc>
        <w:tc>
          <w:tcPr>
            <w:tcW w:type="dxa" w:w="1778"/>
          </w:tcPr>
          <w:p>
            <w:r/>
            <w:r>
              <w:t>Rating and Follow up</w:t>
            </w:r>
          </w:p>
        </w:tc>
        <w:tc>
          <w:tcPr>
            <w:tcW w:type="dxa" w:w="1872"/>
          </w:tcPr>
          <w:p>
            <w:r/>
            <w:r>
              <w:t>Bill Calculation</w:t>
            </w:r>
          </w:p>
        </w:tc>
        <w:tc>
          <w:tcPr>
            <w:tcW w:type="dxa" w:w="2340"/>
          </w:tcPr>
          <w:p>
            <w:r/>
            <w:r>
              <w:t>Commitment Tracking Result Determining determines the outcome of the evaluation (financial benefits or penalties) in the context of the gathered data for commitment tracking.</w:t>
            </w:r>
          </w:p>
        </w:tc>
      </w:tr>
      <w:tr>
        <w:tc>
          <w:tcPr>
            <w:tcW w:type="dxa" w:w="1123"/>
          </w:tcPr>
          <w:p>
            <w:r/>
            <w:r>
              <w:t>159</w:t>
            </w:r>
          </w:p>
        </w:tc>
        <w:tc>
          <w:tcPr>
            <w:tcW w:type="dxa" w:w="2246"/>
          </w:tcPr>
          <w:p>
            <w:r/>
            <w:r>
              <w:t>Commitment Tracking Terms &amp; Conditions Evaluation</w:t>
            </w:r>
          </w:p>
        </w:tc>
        <w:tc>
          <w:tcPr>
            <w:tcW w:type="dxa" w:w="1778"/>
          </w:tcPr>
          <w:p>
            <w:r/>
            <w:r>
              <w:t>Rating and Follow up</w:t>
            </w:r>
          </w:p>
        </w:tc>
        <w:tc>
          <w:tcPr>
            <w:tcW w:type="dxa" w:w="1872"/>
          </w:tcPr>
          <w:p>
            <w:r/>
            <w:r>
              <w:t>Bill Calculation</w:t>
            </w:r>
          </w:p>
        </w:tc>
        <w:tc>
          <w:tcPr>
            <w:tcW w:type="dxa" w:w="2340"/>
          </w:tcPr>
          <w:p>
            <w:r/>
            <w:r>
              <w:t>Commitment Tracking Terms &amp; Conditions Evaluation evaluates the terms and conditions in the context of the gathered data for commitment tracking.</w:t>
            </w:r>
          </w:p>
        </w:tc>
      </w:tr>
      <w:tr>
        <w:tc>
          <w:tcPr>
            <w:tcW w:type="dxa" w:w="1123"/>
          </w:tcPr>
          <w:p>
            <w:r/>
            <w:r>
              <w:t>160</w:t>
            </w:r>
          </w:p>
        </w:tc>
        <w:tc>
          <w:tcPr>
            <w:tcW w:type="dxa" w:w="2246"/>
          </w:tcPr>
          <w:p>
            <w:r/>
            <w:r>
              <w:t>Commitment Tracking Data Collection</w:t>
            </w:r>
          </w:p>
        </w:tc>
        <w:tc>
          <w:tcPr>
            <w:tcW w:type="dxa" w:w="1778"/>
          </w:tcPr>
          <w:p>
            <w:r/>
            <w:r>
              <w:t>Rating and Follow up</w:t>
            </w:r>
          </w:p>
        </w:tc>
        <w:tc>
          <w:tcPr>
            <w:tcW w:type="dxa" w:w="1872"/>
          </w:tcPr>
          <w:p>
            <w:r/>
            <w:r>
              <w:t>Bill Calculation</w:t>
            </w:r>
          </w:p>
        </w:tc>
        <w:tc>
          <w:tcPr>
            <w:tcW w:type="dxa" w:w="2340"/>
          </w:tcPr>
          <w:p>
            <w:r/>
            <w:r>
              <w:t>Commitment Tracking Data Collection collects data to be used in the evaluation of the terms and conditions to monitor financial commitments between the customer and the provider.</w:t>
            </w:r>
          </w:p>
        </w:tc>
      </w:tr>
      <w:tr>
        <w:tc>
          <w:tcPr>
            <w:tcW w:type="dxa" w:w="1123"/>
          </w:tcPr>
          <w:p>
            <w:r/>
            <w:r>
              <w:t>256</w:t>
            </w:r>
          </w:p>
        </w:tc>
        <w:tc>
          <w:tcPr>
            <w:tcW w:type="dxa" w:w="2246"/>
          </w:tcPr>
          <w:p>
            <w:r/>
            <w:r>
              <w:t>Customer Bill Usage and Charges Viewing</w:t>
            </w:r>
          </w:p>
        </w:tc>
        <w:tc>
          <w:tcPr>
            <w:tcW w:type="dxa" w:w="1778"/>
          </w:tcPr>
          <w:p>
            <w:r/>
            <w:r>
              <w:t>Rating and Follow up</w:t>
            </w:r>
          </w:p>
        </w:tc>
        <w:tc>
          <w:tcPr>
            <w:tcW w:type="dxa" w:w="1872"/>
          </w:tcPr>
          <w:p>
            <w:r/>
            <w:r>
              <w:t>Bill Calculation</w:t>
            </w:r>
          </w:p>
        </w:tc>
        <w:tc>
          <w:tcPr>
            <w:tcW w:type="dxa" w:w="2340"/>
          </w:tcPr>
          <w:p>
            <w:r/>
            <w:r>
              <w:t>Customer Bill Usage and Charges Viewing provides an internet technology driven interface to the customer to undertake Usage and charges comparison and unbilled charges view directly for themselves.</w:t>
            </w:r>
          </w:p>
        </w:tc>
      </w:tr>
      <w:tr>
        <w:tc>
          <w:tcPr>
            <w:tcW w:type="dxa" w:w="1123"/>
          </w:tcPr>
          <w:p>
            <w:r/>
            <w:r>
              <w:t>89</w:t>
            </w:r>
          </w:p>
        </w:tc>
        <w:tc>
          <w:tcPr>
            <w:tcW w:type="dxa" w:w="2246"/>
          </w:tcPr>
          <w:p>
            <w:r/>
            <w:r>
              <w:t>Billing Event Aggregation</w:t>
            </w:r>
          </w:p>
        </w:tc>
        <w:tc>
          <w:tcPr>
            <w:tcW w:type="dxa" w:w="1778"/>
          </w:tcPr>
          <w:p>
            <w:r/>
            <w:r>
              <w:t>Invoice Management</w:t>
            </w:r>
          </w:p>
        </w:tc>
        <w:tc>
          <w:tcPr>
            <w:tcW w:type="dxa" w:w="1872"/>
          </w:tcPr>
          <w:p>
            <w:r/>
            <w:r>
              <w:t>Invoicing</w:t>
            </w:r>
          </w:p>
        </w:tc>
        <w:tc>
          <w:tcPr>
            <w:tcW w:type="dxa" w:w="2340"/>
          </w:tcPr>
          <w:p>
            <w:r/>
            <w:r>
              <w:t>Billing Event Aggregation is part of the Billing Event Processing to supply aggregated billing events to the Billing System.</w:t>
            </w:r>
          </w:p>
        </w:tc>
      </w:tr>
      <w:tr>
        <w:tc>
          <w:tcPr>
            <w:tcW w:type="dxa" w:w="1123"/>
          </w:tcPr>
          <w:p>
            <w:r/>
            <w:r>
              <w:t>90</w:t>
            </w:r>
          </w:p>
        </w:tc>
        <w:tc>
          <w:tcPr>
            <w:tcW w:type="dxa" w:w="2246"/>
          </w:tcPr>
          <w:p>
            <w:r/>
            <w:r>
              <w:t>Billing Event Processing Analyzing</w:t>
            </w:r>
          </w:p>
        </w:tc>
        <w:tc>
          <w:tcPr>
            <w:tcW w:type="dxa" w:w="1778"/>
          </w:tcPr>
          <w:p>
            <w:r/>
            <w:r>
              <w:t>Invoice Management</w:t>
            </w:r>
          </w:p>
        </w:tc>
        <w:tc>
          <w:tcPr>
            <w:tcW w:type="dxa" w:w="1872"/>
          </w:tcPr>
          <w:p>
            <w:r/>
            <w:r>
              <w:t>Invoicing</w:t>
            </w:r>
          </w:p>
        </w:tc>
        <w:tc>
          <w:tcPr>
            <w:tcW w:type="dxa" w:w="2340"/>
          </w:tcPr>
          <w:p>
            <w:r/>
            <w:r>
              <w:t>Billing Event Processing Analyzing provides billing event analysis and billing event aggregations analysis to control the usage data sent to the Billing System.</w:t>
            </w:r>
          </w:p>
        </w:tc>
      </w:tr>
      <w:tr>
        <w:tc>
          <w:tcPr>
            <w:tcW w:type="dxa" w:w="1123"/>
          </w:tcPr>
          <w:p>
            <w:r/>
            <w:r>
              <w:t>183</w:t>
            </w:r>
          </w:p>
        </w:tc>
        <w:tc>
          <w:tcPr>
            <w:tcW w:type="dxa" w:w="2246"/>
          </w:tcPr>
          <w:p>
            <w:r/>
            <w:r>
              <w:t>Bill Charges Aggregation</w:t>
            </w:r>
          </w:p>
        </w:tc>
        <w:tc>
          <w:tcPr>
            <w:tcW w:type="dxa" w:w="1778"/>
          </w:tcPr>
          <w:p>
            <w:r/>
            <w:r>
              <w:t>Rating and Follow up</w:t>
            </w:r>
          </w:p>
        </w:tc>
        <w:tc>
          <w:tcPr>
            <w:tcW w:type="dxa" w:w="1872"/>
          </w:tcPr>
          <w:p>
            <w:r/>
            <w:r>
              <w:t>Bill Calculation</w:t>
            </w:r>
          </w:p>
        </w:tc>
        <w:tc>
          <w:tcPr>
            <w:tcW w:type="dxa" w:w="2340"/>
          </w:tcPr>
          <w:p>
            <w:r/>
            <w:r>
              <w:t>Bill Charges Aggregation function determines charges (including recurring, one time and usage charges) for purchased products and services in a given bill run based on the customer price plan set at time of the customer order/contract negotiation.</w:t>
            </w:r>
          </w:p>
        </w:tc>
      </w:tr>
      <w:tr>
        <w:tc>
          <w:tcPr>
            <w:tcW w:type="dxa" w:w="1123"/>
          </w:tcPr>
          <w:p>
            <w:r/>
            <w:r>
              <w:t>60</w:t>
            </w:r>
          </w:p>
        </w:tc>
        <w:tc>
          <w:tcPr>
            <w:tcW w:type="dxa" w:w="2246"/>
          </w:tcPr>
          <w:p>
            <w:r/>
            <w:r>
              <w:t>Split Bill Charge Distribution</w:t>
            </w:r>
          </w:p>
        </w:tc>
        <w:tc>
          <w:tcPr>
            <w:tcW w:type="dxa" w:w="1778"/>
          </w:tcPr>
          <w:p>
            <w:r/>
            <w:r>
              <w:t>Rating and Follow up</w:t>
            </w:r>
          </w:p>
        </w:tc>
        <w:tc>
          <w:tcPr>
            <w:tcW w:type="dxa" w:w="1872"/>
          </w:tcPr>
          <w:p>
            <w:r/>
            <w:r>
              <w:t>Tariff Calculation and Rating</w:t>
            </w:r>
          </w:p>
        </w:tc>
        <w:tc>
          <w:tcPr>
            <w:tcW w:type="dxa" w:w="2340"/>
          </w:tcPr>
          <w:p>
            <w:r/>
            <w:r>
              <w:t>Split Bill Charge Distribution provides charge and event distribution to support a split bill.</w:t>
            </w:r>
          </w:p>
        </w:tc>
      </w:tr>
      <w:tr>
        <w:tc>
          <w:tcPr>
            <w:tcW w:type="dxa" w:w="1123"/>
          </w:tcPr>
          <w:p>
            <w:r/>
            <w:r>
              <w:t>184</w:t>
            </w:r>
          </w:p>
        </w:tc>
        <w:tc>
          <w:tcPr>
            <w:tcW w:type="dxa" w:w="2246"/>
          </w:tcPr>
          <w:p>
            <w:r/>
            <w:r>
              <w:t>Currency Conversion</w:t>
            </w:r>
          </w:p>
        </w:tc>
        <w:tc>
          <w:tcPr>
            <w:tcW w:type="dxa" w:w="1778"/>
          </w:tcPr>
          <w:p>
            <w:r/>
            <w:r>
              <w:t>Rating and Follow up</w:t>
            </w:r>
          </w:p>
        </w:tc>
        <w:tc>
          <w:tcPr>
            <w:tcW w:type="dxa" w:w="1872"/>
          </w:tcPr>
          <w:p>
            <w:r/>
            <w:r>
              <w:t>Bill Calculation</w:t>
            </w:r>
          </w:p>
        </w:tc>
        <w:tc>
          <w:tcPr>
            <w:tcW w:type="dxa" w:w="2340"/>
          </w:tcPr>
          <w:p>
            <w:r/>
            <w:r>
              <w:t>Currency Conversion identifies the required currency conversion if any needed to appropriately bill the customer.</w:t>
            </w:r>
          </w:p>
        </w:tc>
      </w:tr>
      <w:tr>
        <w:tc>
          <w:tcPr>
            <w:tcW w:type="dxa" w:w="1123"/>
          </w:tcPr>
          <w:p>
            <w:r/>
            <w:r>
              <w:t>61</w:t>
            </w:r>
          </w:p>
        </w:tc>
        <w:tc>
          <w:tcPr>
            <w:tcW w:type="dxa" w:w="2246"/>
          </w:tcPr>
          <w:p>
            <w:r/>
            <w:r>
              <w:t>On Demand Bill Calculation</w:t>
            </w:r>
          </w:p>
        </w:tc>
        <w:tc>
          <w:tcPr>
            <w:tcW w:type="dxa" w:w="1778"/>
          </w:tcPr>
          <w:p>
            <w:r/>
            <w:r>
              <w:t>Rating and Follow up</w:t>
            </w:r>
          </w:p>
        </w:tc>
        <w:tc>
          <w:tcPr>
            <w:tcW w:type="dxa" w:w="1872"/>
          </w:tcPr>
          <w:p>
            <w:r/>
            <w:r>
              <w:t>Bill Calculation</w:t>
            </w:r>
          </w:p>
        </w:tc>
        <w:tc>
          <w:tcPr>
            <w:tcW w:type="dxa" w:w="2340"/>
          </w:tcPr>
          <w:p>
            <w:r/>
            <w:r>
              <w:t>On Demand Bill Calculation function will invoke a bill calculation on demand for e.g. a purchase.</w:t>
            </w:r>
          </w:p>
        </w:tc>
      </w:tr>
      <w:tr>
        <w:tc>
          <w:tcPr>
            <w:tcW w:type="dxa" w:w="1123"/>
          </w:tcPr>
          <w:p>
            <w:r/>
            <w:r>
              <w:t>300</w:t>
            </w:r>
          </w:p>
        </w:tc>
        <w:tc>
          <w:tcPr>
            <w:tcW w:type="dxa" w:w="2246"/>
          </w:tcPr>
          <w:p>
            <w:r/>
            <w:r>
              <w:t>Discount Calculation</w:t>
            </w:r>
          </w:p>
        </w:tc>
        <w:tc>
          <w:tcPr>
            <w:tcW w:type="dxa" w:w="1778"/>
          </w:tcPr>
          <w:p>
            <w:r/>
            <w:r>
              <w:t>Rating and Follow up</w:t>
            </w:r>
          </w:p>
        </w:tc>
        <w:tc>
          <w:tcPr>
            <w:tcW w:type="dxa" w:w="1872"/>
          </w:tcPr>
          <w:p>
            <w:r/>
            <w:r>
              <w:t>Tariff Calculation and Rating</w:t>
            </w:r>
          </w:p>
        </w:tc>
        <w:tc>
          <w:tcPr>
            <w:tcW w:type="dxa" w:w="2340"/>
          </w:tcPr>
          <w:p>
            <w:r/>
            <w:r>
              <w:t>Discounts Calculation determines charge discounts based on pricing plan; including discounts on recurring, one time, and usage charges. Discounts may be applied at different levels such as cross product, cross location, or cross customer (all customers that are part of a given group plan – some affiliation). The discounts can be apportioned across multiple events.</w:t>
            </w:r>
          </w:p>
        </w:tc>
      </w:tr>
      <w:tr>
        <w:tc>
          <w:tcPr>
            <w:tcW w:type="dxa" w:w="1123"/>
          </w:tcPr>
          <w:p>
            <w:r/>
            <w:r>
              <w:t>55</w:t>
            </w:r>
          </w:p>
        </w:tc>
        <w:tc>
          <w:tcPr>
            <w:tcW w:type="dxa" w:w="2246"/>
          </w:tcPr>
          <w:p>
            <w:r/>
            <w:r>
              <w:t>Price and Discount Calculation</w:t>
            </w:r>
          </w:p>
        </w:tc>
        <w:tc>
          <w:tcPr>
            <w:tcW w:type="dxa" w:w="1778"/>
          </w:tcPr>
          <w:p>
            <w:r/>
            <w:r>
              <w:t>Rating and Follow up</w:t>
            </w:r>
          </w:p>
        </w:tc>
        <w:tc>
          <w:tcPr>
            <w:tcW w:type="dxa" w:w="1872"/>
          </w:tcPr>
          <w:p>
            <w:r/>
            <w:r>
              <w:t>Tariff Calculation and Rating</w:t>
            </w:r>
          </w:p>
        </w:tc>
        <w:tc>
          <w:tcPr>
            <w:tcW w:type="dxa" w:w="2340"/>
          </w:tcPr>
          <w:p>
            <w:r/>
            <w:r>
              <w:t>Price and Discount Calculation applies pricing and discounting rules and algorithms in the context of the assembled information concerning Products (i.e. instances of Product).</w:t>
            </w:r>
          </w:p>
        </w:tc>
      </w:tr>
      <w:tr>
        <w:tc>
          <w:tcPr>
            <w:tcW w:type="dxa" w:w="1123"/>
          </w:tcPr>
          <w:p>
            <w:r/>
            <w:r>
              <w:t>69</w:t>
            </w:r>
          </w:p>
        </w:tc>
        <w:tc>
          <w:tcPr>
            <w:tcW w:type="dxa" w:w="2246"/>
          </w:tcPr>
          <w:p>
            <w:r/>
            <w:r>
              <w:t>Charge To Billing Account Identification</w:t>
            </w:r>
          </w:p>
        </w:tc>
        <w:tc>
          <w:tcPr>
            <w:tcW w:type="dxa" w:w="1778"/>
          </w:tcPr>
          <w:p>
            <w:r/>
            <w:r>
              <w:t>Invoice Management</w:t>
            </w:r>
          </w:p>
        </w:tc>
        <w:tc>
          <w:tcPr>
            <w:tcW w:type="dxa" w:w="1872"/>
          </w:tcPr>
          <w:p>
            <w:r/>
            <w:r>
              <w:t>Billing Account Administration</w:t>
            </w:r>
          </w:p>
        </w:tc>
        <w:tc>
          <w:tcPr>
            <w:tcW w:type="dxa" w:w="2340"/>
          </w:tcPr>
          <w:p>
            <w:r/>
            <w:r>
              <w:t>Charge To Billing Account Identification associates incurred charge to the billing account liable for its payment.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566642"/>
            <wp:docPr id="2" name="Picture 2"/>
            <wp:cNvGraphicFramePr>
              <a:graphicFrameLocks noChangeAspect="1"/>
            </wp:cNvGraphicFramePr>
            <a:graphic>
              <a:graphicData uri="http://schemas.openxmlformats.org/drawingml/2006/picture">
                <pic:pic>
                  <pic:nvPicPr>
                    <pic:cNvPr id="0" name="TMFC031_API_Context.png"/>
                    <pic:cNvPicPr/>
                  </pic:nvPicPr>
                  <pic:blipFill>
                    <a:blip r:embed="rId48"/>
                    <a:stretch>
                      <a:fillRect/>
                    </a:stretch>
                  </pic:blipFill>
                  <pic:spPr>
                    <a:xfrm>
                      <a:off x="0" y="0"/>
                      <a:ext cx="5394960" cy="256664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872"/>
          </w:tcPr>
          <w:p>
            <w:r/>
            <w:r>
              <w:rPr>
                <w:b/>
              </w:rPr>
              <w:t>API Name</w:t>
            </w:r>
          </w:p>
        </w:tc>
        <w:tc>
          <w:tcPr>
            <w:tcW w:type="dxa" w:w="1591"/>
          </w:tcPr>
          <w:p>
            <w:r/>
            <w:r>
              <w:rPr>
                <w:b/>
              </w:rPr>
              <w:t>Mandatory / Optional</w:t>
            </w:r>
          </w:p>
        </w:tc>
        <w:tc>
          <w:tcPr>
            <w:tcW w:type="dxa" w:w="1217"/>
          </w:tcPr>
          <w:p>
            <w:r/>
            <w:r>
              <w:rPr>
                <w:b/>
              </w:rPr>
              <w:t>API Version</w:t>
            </w:r>
          </w:p>
        </w:tc>
        <w:tc>
          <w:tcPr>
            <w:tcW w:type="dxa" w:w="1778"/>
          </w:tcPr>
          <w:p>
            <w:r/>
            <w:r>
              <w:rPr>
                <w:b/>
              </w:rPr>
              <w:t>Resource</w:t>
            </w:r>
          </w:p>
        </w:tc>
        <w:tc>
          <w:tcPr>
            <w:tcW w:type="dxa" w:w="1872"/>
          </w:tcPr>
          <w:p>
            <w:r/>
            <w:r>
              <w:rPr>
                <w:b/>
              </w:rPr>
              <w:t>Operations</w:t>
            </w:r>
          </w:p>
        </w:tc>
      </w:tr>
      <w:tr>
        <w:tc>
          <w:tcPr>
            <w:tcW w:type="dxa" w:w="1030"/>
          </w:tcPr>
          <w:p>
            <w:r/>
            <w:r>
              <w:t>TMF678</w:t>
            </w:r>
          </w:p>
        </w:tc>
        <w:tc>
          <w:tcPr>
            <w:tcW w:type="dxa" w:w="1872"/>
          </w:tcPr>
          <w:p>
            <w:r/>
            <w:r>
              <w:t>Customer Bill Management API</w:t>
            </w:r>
          </w:p>
        </w:tc>
        <w:tc>
          <w:tcPr>
            <w:tcW w:type="dxa" w:w="1591"/>
          </w:tcPr>
          <w:p>
            <w:r/>
            <w:r>
              <w:t>Mandatory</w:t>
            </w:r>
          </w:p>
        </w:tc>
        <w:tc>
          <w:tcPr>
            <w:tcW w:type="dxa" w:w="1217"/>
          </w:tcPr>
          <w:p>
            <w:r/>
            <w:r>
              <w:t>5</w:t>
            </w:r>
          </w:p>
        </w:tc>
        <w:tc>
          <w:tcPr>
            <w:tcW w:type="dxa" w:w="1778"/>
          </w:tcPr>
          <w:p>
            <w:r/>
            <w:r>
              <w:t>appliedCustomerBillingRate</w:t>
            </w:r>
          </w:p>
        </w:tc>
        <w:tc>
          <w:tcPr>
            <w:tcW w:type="dxa" w:w="1872"/>
          </w:tcPr>
          <w:p>
            <w:r/>
            <w:r>
              <w:t>GET, GET /id</w:t>
            </w:r>
          </w:p>
        </w:tc>
      </w:tr>
      <w:tr>
        <w:tc>
          <w:tcPr>
            <w:tcW w:type="dxa" w:w="1030"/>
          </w:tcPr>
          <w:p>
            <w:r/>
            <w:r>
              <w:t>TMF678</w:t>
            </w:r>
          </w:p>
        </w:tc>
        <w:tc>
          <w:tcPr>
            <w:tcW w:type="dxa" w:w="1872"/>
          </w:tcPr>
          <w:p>
            <w:r/>
            <w:r>
              <w:t>Customer Bill Management API</w:t>
            </w:r>
          </w:p>
        </w:tc>
        <w:tc>
          <w:tcPr>
            <w:tcW w:type="dxa" w:w="1591"/>
          </w:tcPr>
          <w:p>
            <w:r/>
            <w:r>
              <w:t>Mandatory</w:t>
            </w:r>
          </w:p>
        </w:tc>
        <w:tc>
          <w:tcPr>
            <w:tcW w:type="dxa" w:w="1217"/>
          </w:tcPr>
          <w:p>
            <w:r/>
            <w:r>
              <w:t>4</w:t>
            </w:r>
          </w:p>
        </w:tc>
        <w:tc>
          <w:tcPr>
            <w:tcW w:type="dxa" w:w="1778"/>
          </w:tcPr>
          <w:p>
            <w:r/>
            <w:r>
              <w:t>appliedCustomerBillingRate</w:t>
            </w:r>
          </w:p>
        </w:tc>
        <w:tc>
          <w:tcPr>
            <w:tcW w:type="dxa" w:w="1872"/>
          </w:tcPr>
          <w:p>
            <w:r/>
            <w:r>
              <w:t>GET, GET /id</w:t>
            </w:r>
          </w:p>
        </w:tc>
      </w:tr>
      <w:tr>
        <w:tc>
          <w:tcPr>
            <w:tcW w:type="dxa" w:w="1030"/>
          </w:tcPr>
          <w:p>
            <w:r/>
            <w:r>
              <w:t>TMF701</w:t>
            </w:r>
          </w:p>
        </w:tc>
        <w:tc>
          <w:tcPr>
            <w:tcW w:type="dxa" w:w="1872"/>
          </w:tcPr>
          <w:p>
            <w:r/>
            <w:r>
              <w:t>UNRESOLVED-TMF701</w:t>
            </w:r>
          </w:p>
        </w:tc>
        <w:tc>
          <w:tcPr>
            <w:tcW w:type="dxa" w:w="1591"/>
          </w:tcPr>
          <w:p>
            <w:r/>
            <w:r>
              <w:t>Optional</w:t>
            </w:r>
          </w:p>
        </w:tc>
        <w:tc>
          <w:tcPr>
            <w:tcW w:type="dxa" w:w="1217"/>
          </w:tcPr>
          <w:p>
            <w:r/>
            <w:r>
              <w:t>4</w:t>
            </w:r>
          </w:p>
        </w:tc>
        <w:tc>
          <w:tcPr>
            <w:tcW w:type="dxa" w:w="1778"/>
          </w:tcPr>
          <w:p>
            <w:r/>
            <w:r>
              <w:t>processFlow</w:t>
            </w:r>
          </w:p>
        </w:tc>
        <w:tc>
          <w:tcPr>
            <w:tcW w:type="dxa" w:w="1872"/>
          </w:tcPr>
          <w:p>
            <w:r/>
            <w:r>
              <w:t>GET, GET /id, POST, DELETE /id</w:t>
            </w:r>
          </w:p>
        </w:tc>
      </w:tr>
      <w:tr>
        <w:tc>
          <w:tcPr>
            <w:tcW w:type="dxa" w:w="1030"/>
          </w:tcPr>
          <w:p>
            <w:r/>
            <w:r>
              <w:t>TMF701</w:t>
            </w:r>
          </w:p>
        </w:tc>
        <w:tc>
          <w:tcPr>
            <w:tcW w:type="dxa" w:w="1872"/>
          </w:tcPr>
          <w:p>
            <w:r/>
            <w:r>
              <w:t>UNRESOLVED-TMF701</w:t>
            </w:r>
          </w:p>
        </w:tc>
        <w:tc>
          <w:tcPr>
            <w:tcW w:type="dxa" w:w="1591"/>
          </w:tcPr>
          <w:p>
            <w:r/>
            <w:r>
              <w:t>Optional</w:t>
            </w:r>
          </w:p>
        </w:tc>
        <w:tc>
          <w:tcPr>
            <w:tcW w:type="dxa" w:w="1217"/>
          </w:tcPr>
          <w:p>
            <w:r/>
            <w:r>
              <w:t>4</w:t>
            </w:r>
          </w:p>
        </w:tc>
        <w:tc>
          <w:tcPr>
            <w:tcW w:type="dxa" w:w="1778"/>
          </w:tcPr>
          <w:p>
            <w:r/>
            <w:r>
              <w:t>taskFlow</w:t>
            </w:r>
          </w:p>
        </w:tc>
        <w:tc>
          <w:tcPr>
            <w:tcW w:type="dxa" w:w="1872"/>
          </w:tcPr>
          <w:p>
            <w:r/>
            <w:r>
              <w:t>GET, GET /id, PATCH /id</w:t>
            </w:r>
          </w:p>
        </w:tc>
      </w:tr>
    </w:tbl>
    <w:p/>
    <w:p>
      <w:r>
        <w:drawing>
          <wp:inline xmlns:a="http://schemas.openxmlformats.org/drawingml/2006/main" xmlns:pic="http://schemas.openxmlformats.org/drawingml/2006/picture">
            <wp:extent cx="5394960" cy="1438939"/>
            <wp:docPr id="3" name="Picture 3"/>
            <wp:cNvGraphicFramePr>
              <a:graphicFrameLocks noChangeAspect="1"/>
            </wp:cNvGraphicFramePr>
            <a:graphic>
              <a:graphicData uri="http://schemas.openxmlformats.org/drawingml/2006/picture">
                <pic:pic>
                  <pic:nvPicPr>
                    <pic:cNvPr id="0" name="TMFC031_Exposed_API.png"/>
                    <pic:cNvPicPr/>
                  </pic:nvPicPr>
                  <pic:blipFill>
                    <a:blip r:embed="rId49"/>
                    <a:stretch>
                      <a:fillRect/>
                    </a:stretch>
                  </pic:blipFill>
                  <pic:spPr>
                    <a:xfrm>
                      <a:off x="0" y="0"/>
                      <a:ext cx="5394960" cy="1438939"/>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153"/>
          </w:tcPr>
          <w:p>
            <w:r/>
            <w:r>
              <w:rPr>
                <w:b/>
              </w:rPr>
              <w:t>API Name</w:t>
            </w:r>
          </w:p>
        </w:tc>
        <w:tc>
          <w:tcPr>
            <w:tcW w:type="dxa" w:w="1217"/>
          </w:tcPr>
          <w:p>
            <w:r/>
            <w:r>
              <w:rPr>
                <w:b/>
              </w:rPr>
              <w:t>API Version</w:t>
            </w:r>
          </w:p>
        </w:tc>
        <w:tc>
          <w:tcPr>
            <w:tcW w:type="dxa" w:w="1591"/>
          </w:tcPr>
          <w:p>
            <w:r/>
            <w:r>
              <w:rPr>
                <w:b/>
              </w:rPr>
              <w:t>Mandatory / Optional</w:t>
            </w:r>
          </w:p>
        </w:tc>
        <w:tc>
          <w:tcPr>
            <w:tcW w:type="dxa" w:w="1591"/>
          </w:tcPr>
          <w:p>
            <w:r/>
            <w:r>
              <w:rPr>
                <w:b/>
              </w:rPr>
              <w:t>Resource</w:t>
            </w:r>
          </w:p>
        </w:tc>
        <w:tc>
          <w:tcPr>
            <w:tcW w:type="dxa" w:w="1778"/>
          </w:tcPr>
          <w:p>
            <w:r/>
            <w:r>
              <w:rPr>
                <w:b/>
              </w:rPr>
              <w:t>Operations</w:t>
            </w:r>
          </w:p>
        </w:tc>
      </w:tr>
      <w:tr>
        <w:tc>
          <w:tcPr>
            <w:tcW w:type="dxa" w:w="1030"/>
          </w:tcPr>
          <w:p>
            <w:r/>
            <w:r>
              <w:t>TMF666</w:t>
            </w:r>
          </w:p>
        </w:tc>
        <w:tc>
          <w:tcPr>
            <w:tcW w:type="dxa" w:w="2153"/>
          </w:tcPr>
          <w:p>
            <w:r/>
            <w:r>
              <w:t>Account Management API</w:t>
            </w:r>
          </w:p>
        </w:tc>
        <w:tc>
          <w:tcPr>
            <w:tcW w:type="dxa" w:w="1217"/>
          </w:tcPr>
          <w:p>
            <w:r/>
            <w:r>
              <w:t>5</w:t>
            </w:r>
          </w:p>
        </w:tc>
        <w:tc>
          <w:tcPr>
            <w:tcW w:type="dxa" w:w="1591"/>
          </w:tcPr>
          <w:p>
            <w:r/>
            <w:r>
              <w:t>Mandatory</w:t>
            </w:r>
          </w:p>
        </w:tc>
        <w:tc>
          <w:tcPr>
            <w:tcW w:type="dxa" w:w="1591"/>
          </w:tcPr>
          <w:p>
            <w:r/>
            <w:r>
              <w:t>billingAccount</w:t>
            </w:r>
          </w:p>
        </w:tc>
        <w:tc>
          <w:tcPr>
            <w:tcW w:type="dxa" w:w="1778"/>
          </w:tcPr>
          <w:p>
            <w:r/>
            <w:r>
              <w:t>GET, GET /id</w:t>
            </w:r>
          </w:p>
        </w:tc>
      </w:tr>
      <w:tr>
        <w:tc>
          <w:tcPr>
            <w:tcW w:type="dxa" w:w="1030"/>
          </w:tcPr>
          <w:p>
            <w:r/>
            <w:r>
              <w:t>TMF666</w:t>
            </w:r>
          </w:p>
        </w:tc>
        <w:tc>
          <w:tcPr>
            <w:tcW w:type="dxa" w:w="2153"/>
          </w:tcPr>
          <w:p>
            <w:r/>
            <w:r>
              <w:t>Account Management API</w:t>
            </w:r>
          </w:p>
        </w:tc>
        <w:tc>
          <w:tcPr>
            <w:tcW w:type="dxa" w:w="1217"/>
          </w:tcPr>
          <w:p>
            <w:r/>
            <w:r>
              <w:t>4</w:t>
            </w:r>
          </w:p>
        </w:tc>
        <w:tc>
          <w:tcPr>
            <w:tcW w:type="dxa" w:w="1591"/>
          </w:tcPr>
          <w:p>
            <w:r/>
            <w:r>
              <w:t>Mandatory</w:t>
            </w:r>
          </w:p>
        </w:tc>
        <w:tc>
          <w:tcPr>
            <w:tcW w:type="dxa" w:w="1591"/>
          </w:tcPr>
          <w:p>
            <w:r/>
            <w:r>
              <w:t>BillingAccount</w:t>
            </w:r>
          </w:p>
        </w:tc>
        <w:tc>
          <w:tcPr>
            <w:tcW w:type="dxa" w:w="1778"/>
          </w:tcPr>
          <w:p>
            <w:r/>
            <w:r>
              <w:t>GET, GET /id</w:t>
            </w:r>
          </w:p>
        </w:tc>
      </w:tr>
      <w:tr>
        <w:tc>
          <w:tcPr>
            <w:tcW w:type="dxa" w:w="1030"/>
          </w:tcPr>
          <w:p>
            <w:r/>
            <w:r>
              <w:t>TMF678</w:t>
            </w:r>
          </w:p>
        </w:tc>
        <w:tc>
          <w:tcPr>
            <w:tcW w:type="dxa" w:w="2153"/>
          </w:tcPr>
          <w:p>
            <w:r/>
            <w:r>
              <w:t>Customer Bill Management API</w:t>
            </w:r>
          </w:p>
        </w:tc>
        <w:tc>
          <w:tcPr>
            <w:tcW w:type="dxa" w:w="1217"/>
          </w:tcPr>
          <w:p>
            <w:r/>
            <w:r>
              <w:t>5</w:t>
            </w:r>
          </w:p>
        </w:tc>
        <w:tc>
          <w:tcPr>
            <w:tcW w:type="dxa" w:w="1591"/>
          </w:tcPr>
          <w:p>
            <w:r/>
            <w:r>
              <w:t>Mandatory</w:t>
            </w:r>
          </w:p>
        </w:tc>
        <w:tc>
          <w:tcPr>
            <w:tcW w:type="dxa" w:w="1591"/>
          </w:tcPr>
          <w:p>
            <w:r/>
            <w:r>
              <w:t>billingCycle</w:t>
            </w:r>
          </w:p>
        </w:tc>
        <w:tc>
          <w:tcPr>
            <w:tcW w:type="dxa" w:w="1778"/>
          </w:tcPr>
          <w:p>
            <w:r/>
            <w:r>
              <w:t>GET, GET /id</w:t>
            </w:r>
          </w:p>
        </w:tc>
      </w:tr>
      <w:tr>
        <w:tc>
          <w:tcPr>
            <w:tcW w:type="dxa" w:w="1030"/>
          </w:tcPr>
          <w:p>
            <w:r/>
            <w:r>
              <w:t>TMF632</w:t>
            </w:r>
          </w:p>
        </w:tc>
        <w:tc>
          <w:tcPr>
            <w:tcW w:type="dxa" w:w="2153"/>
          </w:tcPr>
          <w:p>
            <w:r/>
            <w:r>
              <w:t>Party Management API</w:t>
            </w:r>
          </w:p>
        </w:tc>
        <w:tc>
          <w:tcPr>
            <w:tcW w:type="dxa" w:w="1217"/>
          </w:tcPr>
          <w:p>
            <w:r/>
            <w:r>
              <w:t>5</w:t>
            </w:r>
          </w:p>
        </w:tc>
        <w:tc>
          <w:tcPr>
            <w:tcW w:type="dxa" w:w="1591"/>
          </w:tcPr>
          <w:p>
            <w:r/>
            <w:r>
              <w:t>Optional</w:t>
            </w:r>
          </w:p>
        </w:tc>
        <w:tc>
          <w:tcPr>
            <w:tcW w:type="dxa" w:w="1591"/>
          </w:tcPr>
          <w:p>
            <w:r/>
            <w:r>
              <w:t>individual</w:t>
            </w:r>
          </w:p>
        </w:tc>
        <w:tc>
          <w:tcPr>
            <w:tcW w:type="dxa" w:w="1778"/>
          </w:tcPr>
          <w:p>
            <w:r/>
            <w:r>
              <w:t>GET, GET /id</w:t>
            </w:r>
          </w:p>
        </w:tc>
      </w:tr>
      <w:tr>
        <w:tc>
          <w:tcPr>
            <w:tcW w:type="dxa" w:w="1030"/>
          </w:tcPr>
          <w:p>
            <w:r/>
            <w:r>
              <w:t>TMF632</w:t>
            </w:r>
          </w:p>
        </w:tc>
        <w:tc>
          <w:tcPr>
            <w:tcW w:type="dxa" w:w="2153"/>
          </w:tcPr>
          <w:p>
            <w:r/>
            <w:r>
              <w:t>Party Management API</w:t>
            </w:r>
          </w:p>
        </w:tc>
        <w:tc>
          <w:tcPr>
            <w:tcW w:type="dxa" w:w="1217"/>
          </w:tcPr>
          <w:p>
            <w:r/>
            <w:r>
              <w:t>5</w:t>
            </w:r>
          </w:p>
        </w:tc>
        <w:tc>
          <w:tcPr>
            <w:tcW w:type="dxa" w:w="1591"/>
          </w:tcPr>
          <w:p>
            <w:r/>
            <w:r>
              <w:t>Optional</w:t>
            </w:r>
          </w:p>
        </w:tc>
        <w:tc>
          <w:tcPr>
            <w:tcW w:type="dxa" w:w="1591"/>
          </w:tcPr>
          <w:p>
            <w:r/>
            <w:r>
              <w:t>organization</w:t>
            </w:r>
          </w:p>
        </w:tc>
        <w:tc>
          <w:tcPr>
            <w:tcW w:type="dxa" w:w="1778"/>
          </w:tcPr>
          <w:p>
            <w:r/>
            <w:r>
              <w:t>GET, GET /id</w:t>
            </w:r>
          </w:p>
        </w:tc>
      </w:tr>
      <w:tr>
        <w:tc>
          <w:tcPr>
            <w:tcW w:type="dxa" w:w="1030"/>
          </w:tcPr>
          <w:p>
            <w:r/>
            <w:r>
              <w:t>TMF632</w:t>
            </w:r>
          </w:p>
        </w:tc>
        <w:tc>
          <w:tcPr>
            <w:tcW w:type="dxa" w:w="2153"/>
          </w:tcPr>
          <w:p>
            <w:r/>
            <w:r>
              <w:t>Party Management API</w:t>
            </w:r>
          </w:p>
        </w:tc>
        <w:tc>
          <w:tcPr>
            <w:tcW w:type="dxa" w:w="1217"/>
          </w:tcPr>
          <w:p>
            <w:r/>
            <w:r>
              <w:t>4</w:t>
            </w:r>
          </w:p>
        </w:tc>
        <w:tc>
          <w:tcPr>
            <w:tcW w:type="dxa" w:w="1591"/>
          </w:tcPr>
          <w:p>
            <w:r/>
            <w:r>
              <w:t>Optional</w:t>
            </w:r>
          </w:p>
        </w:tc>
        <w:tc>
          <w:tcPr>
            <w:tcW w:type="dxa" w:w="1591"/>
          </w:tcPr>
          <w:p>
            <w:r/>
            <w:r>
              <w:t>individual</w:t>
            </w:r>
          </w:p>
        </w:tc>
        <w:tc>
          <w:tcPr>
            <w:tcW w:type="dxa" w:w="1778"/>
          </w:tcPr>
          <w:p>
            <w:r/>
            <w:r>
              <w:t>GET, GET /id</w:t>
            </w:r>
          </w:p>
        </w:tc>
      </w:tr>
      <w:tr>
        <w:tc>
          <w:tcPr>
            <w:tcW w:type="dxa" w:w="1030"/>
          </w:tcPr>
          <w:p>
            <w:r/>
            <w:r>
              <w:t>TMF632</w:t>
            </w:r>
          </w:p>
        </w:tc>
        <w:tc>
          <w:tcPr>
            <w:tcW w:type="dxa" w:w="2153"/>
          </w:tcPr>
          <w:p>
            <w:r/>
            <w:r>
              <w:t>Party Management API</w:t>
            </w:r>
          </w:p>
        </w:tc>
        <w:tc>
          <w:tcPr>
            <w:tcW w:type="dxa" w:w="1217"/>
          </w:tcPr>
          <w:p>
            <w:r/>
            <w:r>
              <w:t>4</w:t>
            </w:r>
          </w:p>
        </w:tc>
        <w:tc>
          <w:tcPr>
            <w:tcW w:type="dxa" w:w="1591"/>
          </w:tcPr>
          <w:p>
            <w:r/>
            <w:r>
              <w:t>Optional</w:t>
            </w:r>
          </w:p>
        </w:tc>
        <w:tc>
          <w:tcPr>
            <w:tcW w:type="dxa" w:w="1591"/>
          </w:tcPr>
          <w:p>
            <w:r/>
            <w:r>
              <w:t>organization</w:t>
            </w:r>
          </w:p>
        </w:tc>
        <w:tc>
          <w:tcPr>
            <w:tcW w:type="dxa" w:w="1778"/>
          </w:tcPr>
          <w:p>
            <w:r/>
            <w:r>
              <w:t>GET, GET /id</w:t>
            </w:r>
          </w:p>
        </w:tc>
      </w:tr>
      <w:tr>
        <w:tc>
          <w:tcPr>
            <w:tcW w:type="dxa" w:w="1030"/>
          </w:tcPr>
          <w:p>
            <w:r/>
            <w:r>
              <w:t>TMF637</w:t>
            </w:r>
          </w:p>
        </w:tc>
        <w:tc>
          <w:tcPr>
            <w:tcW w:type="dxa" w:w="2153"/>
          </w:tcPr>
          <w:p>
            <w:r/>
            <w:r>
              <w:t>Product Inventory Management API</w:t>
            </w:r>
          </w:p>
        </w:tc>
        <w:tc>
          <w:tcPr>
            <w:tcW w:type="dxa" w:w="1217"/>
          </w:tcPr>
          <w:p>
            <w:r/>
            <w:r>
              <w:t>5</w:t>
            </w:r>
          </w:p>
        </w:tc>
        <w:tc>
          <w:tcPr>
            <w:tcW w:type="dxa" w:w="1591"/>
          </w:tcPr>
          <w:p>
            <w:r/>
            <w:r>
              <w:t>Mandatory</w:t>
            </w:r>
          </w:p>
        </w:tc>
        <w:tc>
          <w:tcPr>
            <w:tcW w:type="dxa" w:w="1591"/>
          </w:tcPr>
          <w:p>
            <w:r/>
            <w:r>
              <w:t>product</w:t>
            </w:r>
          </w:p>
        </w:tc>
        <w:tc>
          <w:tcPr>
            <w:tcW w:type="dxa" w:w="1778"/>
          </w:tcPr>
          <w:p>
            <w:r/>
            <w:r>
              <w:t>GET, GET /id</w:t>
            </w:r>
          </w:p>
        </w:tc>
      </w:tr>
      <w:tr>
        <w:tc>
          <w:tcPr>
            <w:tcW w:type="dxa" w:w="1030"/>
          </w:tcPr>
          <w:p>
            <w:r/>
            <w:r>
              <w:t>TMF637</w:t>
            </w:r>
          </w:p>
        </w:tc>
        <w:tc>
          <w:tcPr>
            <w:tcW w:type="dxa" w:w="2153"/>
          </w:tcPr>
          <w:p>
            <w:r/>
            <w:r>
              <w:t>Product Inventory Management API</w:t>
            </w:r>
          </w:p>
        </w:tc>
        <w:tc>
          <w:tcPr>
            <w:tcW w:type="dxa" w:w="1217"/>
          </w:tcPr>
          <w:p>
            <w:r/>
            <w:r>
              <w:t>4</w:t>
            </w:r>
          </w:p>
        </w:tc>
        <w:tc>
          <w:tcPr>
            <w:tcW w:type="dxa" w:w="1591"/>
          </w:tcPr>
          <w:p>
            <w:r/>
            <w:r>
              <w:t>Mandatory</w:t>
            </w:r>
          </w:p>
        </w:tc>
        <w:tc>
          <w:tcPr>
            <w:tcW w:type="dxa" w:w="1591"/>
          </w:tcPr>
          <w:p>
            <w:r/>
            <w:r>
              <w:t>product</w:t>
            </w:r>
          </w:p>
        </w:tc>
        <w:tc>
          <w:tcPr>
            <w:tcW w:type="dxa" w:w="1778"/>
          </w:tcPr>
          <w:p>
            <w:r/>
            <w:r>
              <w:t>GET, GET /id</w:t>
            </w:r>
          </w:p>
        </w:tc>
      </w:tr>
      <w:tr>
        <w:tc>
          <w:tcPr>
            <w:tcW w:type="dxa" w:w="1030"/>
          </w:tcPr>
          <w:p>
            <w:r/>
            <w:r>
              <w:t>TMF620</w:t>
            </w:r>
          </w:p>
        </w:tc>
        <w:tc>
          <w:tcPr>
            <w:tcW w:type="dxa" w:w="2153"/>
          </w:tcPr>
          <w:p>
            <w:r/>
            <w:r>
              <w:t>Product Catalog Management API</w:t>
            </w:r>
          </w:p>
        </w:tc>
        <w:tc>
          <w:tcPr>
            <w:tcW w:type="dxa" w:w="1217"/>
          </w:tcPr>
          <w:p>
            <w:r/>
            <w:r>
              <w:t>5</w:t>
            </w:r>
          </w:p>
        </w:tc>
        <w:tc>
          <w:tcPr>
            <w:tcW w:type="dxa" w:w="1591"/>
          </w:tcPr>
          <w:p>
            <w:r/>
            <w:r>
              <w:t>Optional</w:t>
            </w:r>
          </w:p>
        </w:tc>
        <w:tc>
          <w:tcPr>
            <w:tcW w:type="dxa" w:w="1591"/>
          </w:tcPr>
          <w:p>
            <w:r/>
            <w:r>
              <w:t>productOffering</w:t>
            </w:r>
          </w:p>
        </w:tc>
        <w:tc>
          <w:tcPr>
            <w:tcW w:type="dxa" w:w="1778"/>
          </w:tcPr>
          <w:p>
            <w:r/>
            <w:r>
              <w:t>GET, GET /id</w:t>
            </w:r>
          </w:p>
        </w:tc>
      </w:tr>
      <w:tr>
        <w:tc>
          <w:tcPr>
            <w:tcW w:type="dxa" w:w="1030"/>
          </w:tcPr>
          <w:p>
            <w:r/>
            <w:r>
              <w:t>TMF620</w:t>
            </w:r>
          </w:p>
        </w:tc>
        <w:tc>
          <w:tcPr>
            <w:tcW w:type="dxa" w:w="2153"/>
          </w:tcPr>
          <w:p>
            <w:r/>
            <w:r>
              <w:t>Product Catalog Management API</w:t>
            </w:r>
          </w:p>
        </w:tc>
        <w:tc>
          <w:tcPr>
            <w:tcW w:type="dxa" w:w="1217"/>
          </w:tcPr>
          <w:p>
            <w:r/>
            <w:r>
              <w:t>5</w:t>
            </w:r>
          </w:p>
        </w:tc>
        <w:tc>
          <w:tcPr>
            <w:tcW w:type="dxa" w:w="1591"/>
          </w:tcPr>
          <w:p>
            <w:r/>
            <w:r>
              <w:t>Optional</w:t>
            </w:r>
          </w:p>
        </w:tc>
        <w:tc>
          <w:tcPr>
            <w:tcW w:type="dxa" w:w="1591"/>
          </w:tcPr>
          <w:p>
            <w:r/>
            <w:r>
              <w:t>productOfferingPrice</w:t>
            </w:r>
          </w:p>
        </w:tc>
        <w:tc>
          <w:tcPr>
            <w:tcW w:type="dxa" w:w="1778"/>
          </w:tcPr>
          <w:p>
            <w:r/>
            <w:r>
              <w:t>GET, GET /id</w:t>
            </w:r>
          </w:p>
        </w:tc>
      </w:tr>
      <w:tr>
        <w:tc>
          <w:tcPr>
            <w:tcW w:type="dxa" w:w="1030"/>
          </w:tcPr>
          <w:p>
            <w:r/>
            <w:r>
              <w:t>TMF620</w:t>
            </w:r>
          </w:p>
        </w:tc>
        <w:tc>
          <w:tcPr>
            <w:tcW w:type="dxa" w:w="2153"/>
          </w:tcPr>
          <w:p>
            <w:r/>
            <w:r>
              <w:t>Product Catalog Management API</w:t>
            </w:r>
          </w:p>
        </w:tc>
        <w:tc>
          <w:tcPr>
            <w:tcW w:type="dxa" w:w="1217"/>
          </w:tcPr>
          <w:p>
            <w:r/>
            <w:r>
              <w:t>5</w:t>
            </w:r>
          </w:p>
        </w:tc>
        <w:tc>
          <w:tcPr>
            <w:tcW w:type="dxa" w:w="1591"/>
          </w:tcPr>
          <w:p>
            <w:r/>
            <w:r>
              <w:t>Optional</w:t>
            </w:r>
          </w:p>
        </w:tc>
        <w:tc>
          <w:tcPr>
            <w:tcW w:type="dxa" w:w="1591"/>
          </w:tcPr>
          <w:p>
            <w:r/>
            <w:r>
              <w:t>productSpecification</w:t>
            </w:r>
          </w:p>
        </w:tc>
        <w:tc>
          <w:tcPr>
            <w:tcW w:type="dxa" w:w="1778"/>
          </w:tcPr>
          <w:p>
            <w:r/>
            <w:r>
              <w:t>GET, GET /id</w:t>
            </w:r>
          </w:p>
        </w:tc>
      </w:tr>
      <w:tr>
        <w:tc>
          <w:tcPr>
            <w:tcW w:type="dxa" w:w="1030"/>
          </w:tcPr>
          <w:p>
            <w:r/>
            <w:r>
              <w:t>TMF620</w:t>
            </w:r>
          </w:p>
        </w:tc>
        <w:tc>
          <w:tcPr>
            <w:tcW w:type="dxa" w:w="2153"/>
          </w:tcPr>
          <w:p>
            <w:r/>
            <w:r>
              <w:t>Product Catalog Management API</w:t>
            </w:r>
          </w:p>
        </w:tc>
        <w:tc>
          <w:tcPr>
            <w:tcW w:type="dxa" w:w="1217"/>
          </w:tcPr>
          <w:p>
            <w:r/>
            <w:r>
              <w:t>4</w:t>
            </w:r>
          </w:p>
        </w:tc>
        <w:tc>
          <w:tcPr>
            <w:tcW w:type="dxa" w:w="1591"/>
          </w:tcPr>
          <w:p>
            <w:r/>
            <w:r>
              <w:t>Optional</w:t>
            </w:r>
          </w:p>
        </w:tc>
        <w:tc>
          <w:tcPr>
            <w:tcW w:type="dxa" w:w="1591"/>
          </w:tcPr>
          <w:p>
            <w:r/>
            <w:r>
              <w:t>productOffering</w:t>
            </w:r>
          </w:p>
        </w:tc>
        <w:tc>
          <w:tcPr>
            <w:tcW w:type="dxa" w:w="1778"/>
          </w:tcPr>
          <w:p>
            <w:r/>
            <w:r>
              <w:t>GET, GET /id</w:t>
            </w:r>
          </w:p>
        </w:tc>
      </w:tr>
      <w:tr>
        <w:tc>
          <w:tcPr>
            <w:tcW w:type="dxa" w:w="1030"/>
          </w:tcPr>
          <w:p>
            <w:r/>
            <w:r>
              <w:t>TMF620</w:t>
            </w:r>
          </w:p>
        </w:tc>
        <w:tc>
          <w:tcPr>
            <w:tcW w:type="dxa" w:w="2153"/>
          </w:tcPr>
          <w:p>
            <w:r/>
            <w:r>
              <w:t>Product Catalog Management API</w:t>
            </w:r>
          </w:p>
        </w:tc>
        <w:tc>
          <w:tcPr>
            <w:tcW w:type="dxa" w:w="1217"/>
          </w:tcPr>
          <w:p>
            <w:r/>
            <w:r>
              <w:t>4</w:t>
            </w:r>
          </w:p>
        </w:tc>
        <w:tc>
          <w:tcPr>
            <w:tcW w:type="dxa" w:w="1591"/>
          </w:tcPr>
          <w:p>
            <w:r/>
            <w:r>
              <w:t>Optional</w:t>
            </w:r>
          </w:p>
        </w:tc>
        <w:tc>
          <w:tcPr>
            <w:tcW w:type="dxa" w:w="1591"/>
          </w:tcPr>
          <w:p>
            <w:r/>
            <w:r>
              <w:t>productOfferingPrice</w:t>
            </w:r>
          </w:p>
        </w:tc>
        <w:tc>
          <w:tcPr>
            <w:tcW w:type="dxa" w:w="1778"/>
          </w:tcPr>
          <w:p>
            <w:r/>
            <w:r>
              <w:t>GET, GET /id</w:t>
            </w:r>
          </w:p>
        </w:tc>
      </w:tr>
      <w:tr>
        <w:tc>
          <w:tcPr>
            <w:tcW w:type="dxa" w:w="1030"/>
          </w:tcPr>
          <w:p>
            <w:r/>
            <w:r>
              <w:t>TMF620</w:t>
            </w:r>
          </w:p>
        </w:tc>
        <w:tc>
          <w:tcPr>
            <w:tcW w:type="dxa" w:w="2153"/>
          </w:tcPr>
          <w:p>
            <w:r/>
            <w:r>
              <w:t>Product Catalog Management API</w:t>
            </w:r>
          </w:p>
        </w:tc>
        <w:tc>
          <w:tcPr>
            <w:tcW w:type="dxa" w:w="1217"/>
          </w:tcPr>
          <w:p>
            <w:r/>
            <w:r>
              <w:t>4</w:t>
            </w:r>
          </w:p>
        </w:tc>
        <w:tc>
          <w:tcPr>
            <w:tcW w:type="dxa" w:w="1591"/>
          </w:tcPr>
          <w:p>
            <w:r/>
            <w:r>
              <w:t>Optional</w:t>
            </w:r>
          </w:p>
        </w:tc>
        <w:tc>
          <w:tcPr>
            <w:tcW w:type="dxa" w:w="1591"/>
          </w:tcPr>
          <w:p>
            <w:r/>
            <w:r>
              <w:t>productSpecification</w:t>
            </w:r>
          </w:p>
        </w:tc>
        <w:tc>
          <w:tcPr>
            <w:tcW w:type="dxa" w:w="1778"/>
          </w:tcPr>
          <w:p>
            <w:r/>
            <w:r>
              <w:t>GET, GET /id</w:t>
            </w:r>
          </w:p>
        </w:tc>
      </w:tr>
      <w:tr>
        <w:tc>
          <w:tcPr>
            <w:tcW w:type="dxa" w:w="1030"/>
          </w:tcPr>
          <w:p>
            <w:r/>
            <w:r>
              <w:t>TMF701</w:t>
            </w:r>
          </w:p>
        </w:tc>
        <w:tc>
          <w:tcPr>
            <w:tcW w:type="dxa" w:w="2153"/>
          </w:tcPr>
          <w:p>
            <w:r/>
            <w:r>
              <w:t>UNRESOLVED-TMF701</w:t>
            </w:r>
          </w:p>
        </w:tc>
        <w:tc>
          <w:tcPr>
            <w:tcW w:type="dxa" w:w="1217"/>
          </w:tcPr>
          <w:p>
            <w:r/>
            <w:r>
              <w:t>4</w:t>
            </w:r>
          </w:p>
        </w:tc>
        <w:tc>
          <w:tcPr>
            <w:tcW w:type="dxa" w:w="1591"/>
          </w:tcPr>
          <w:p>
            <w:r/>
            <w:r>
              <w:t>Optional</w:t>
            </w:r>
          </w:p>
        </w:tc>
        <w:tc>
          <w:tcPr>
            <w:tcW w:type="dxa" w:w="1591"/>
          </w:tcPr>
          <w:p>
            <w:r/>
            <w:r>
              <w:t>processFlow</w:t>
            </w:r>
          </w:p>
        </w:tc>
        <w:tc>
          <w:tcPr>
            <w:tcW w:type="dxa" w:w="1778"/>
          </w:tcPr>
          <w:p>
            <w:r/>
            <w:r>
              <w:t>POST, GET, GET /id, PATCH</w:t>
            </w:r>
          </w:p>
        </w:tc>
      </w:tr>
      <w:tr>
        <w:tc>
          <w:tcPr>
            <w:tcW w:type="dxa" w:w="1030"/>
          </w:tcPr>
          <w:p>
            <w:r/>
            <w:r>
              <w:t>TMF635</w:t>
            </w:r>
          </w:p>
        </w:tc>
        <w:tc>
          <w:tcPr>
            <w:tcW w:type="dxa" w:w="2153"/>
          </w:tcPr>
          <w:p>
            <w:r/>
            <w:r>
              <w:t>Usage Management API</w:t>
            </w:r>
          </w:p>
        </w:tc>
        <w:tc>
          <w:tcPr>
            <w:tcW w:type="dxa" w:w="1217"/>
          </w:tcPr>
          <w:p>
            <w:r/>
            <w:r>
              <w:t>4</w:t>
            </w:r>
          </w:p>
        </w:tc>
        <w:tc>
          <w:tcPr>
            <w:tcW w:type="dxa" w:w="1591"/>
          </w:tcPr>
          <w:p>
            <w:r/>
            <w:r>
              <w:t>Optional</w:t>
            </w:r>
          </w:p>
        </w:tc>
        <w:tc>
          <w:tcPr>
            <w:tcW w:type="dxa" w:w="1591"/>
          </w:tcPr>
          <w:p>
            <w:r/>
            <w:r>
              <w:t>usage</w:t>
            </w:r>
          </w:p>
        </w:tc>
        <w:tc>
          <w:tcPr>
            <w:tcW w:type="dxa" w:w="1778"/>
          </w:tcPr>
          <w:p>
            <w:r/>
            <w:r>
              <w:t>GET, GET /id</w:t>
            </w:r>
          </w:p>
        </w:tc>
      </w:tr>
      <w:tr>
        <w:tc>
          <w:tcPr>
            <w:tcW w:type="dxa" w:w="1030"/>
          </w:tcPr>
          <w:p>
            <w:r/>
            <w:r>
              <w:t>TMF635</w:t>
            </w:r>
          </w:p>
        </w:tc>
        <w:tc>
          <w:tcPr>
            <w:tcW w:type="dxa" w:w="2153"/>
          </w:tcPr>
          <w:p>
            <w:r/>
            <w:r>
              <w:t>Usage Management API</w:t>
            </w:r>
          </w:p>
        </w:tc>
        <w:tc>
          <w:tcPr>
            <w:tcW w:type="dxa" w:w="1217"/>
          </w:tcPr>
          <w:p>
            <w:r/>
            <w:r>
              <w:t>4</w:t>
            </w:r>
          </w:p>
        </w:tc>
        <w:tc>
          <w:tcPr>
            <w:tcW w:type="dxa" w:w="1591"/>
          </w:tcPr>
          <w:p>
            <w:r/>
            <w:r>
              <w:t>Optional</w:t>
            </w:r>
          </w:p>
        </w:tc>
        <w:tc>
          <w:tcPr>
            <w:tcW w:type="dxa" w:w="1591"/>
          </w:tcPr>
          <w:p>
            <w:r/>
            <w:r>
              <w:t>usageSpecification</w:t>
            </w:r>
          </w:p>
        </w:tc>
        <w:tc>
          <w:tcPr>
            <w:tcW w:type="dxa" w:w="1778"/>
          </w:tcPr>
          <w:p>
            <w:r/>
            <w:r>
              <w:t>GET, GET /id</w:t>
            </w:r>
          </w:p>
        </w:tc>
      </w:tr>
    </w:tbl>
    <w:p/>
    <w:p>
      <w:r>
        <w:drawing>
          <wp:inline xmlns:a="http://schemas.openxmlformats.org/drawingml/2006/main" xmlns:pic="http://schemas.openxmlformats.org/drawingml/2006/picture">
            <wp:extent cx="5394960" cy="4882395"/>
            <wp:docPr id="4" name="Picture 4"/>
            <wp:cNvGraphicFramePr>
              <a:graphicFrameLocks noChangeAspect="1"/>
            </wp:cNvGraphicFramePr>
            <a:graphic>
              <a:graphicData uri="http://schemas.openxmlformats.org/drawingml/2006/picture">
                <pic:pic>
                  <pic:nvPicPr>
                    <pic:cNvPr id="0" name="TMFC031_Dependant_API.png"/>
                    <pic:cNvPicPr/>
                  </pic:nvPicPr>
                  <pic:blipFill>
                    <a:blip r:embed="rId50"/>
                    <a:stretch>
                      <a:fillRect/>
                    </a:stretch>
                  </pic:blipFill>
                  <pic:spPr>
                    <a:xfrm>
                      <a:off x="0" y="0"/>
                      <a:ext cx="5394960" cy="4882395"/>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p>
      <w:r>
        <w:rPr>
          <w:i/>
        </w:rPr>
        <w:t>none listed in the component YAML</w:t>
      </w:r>
    </w:p>
    <w:p>
      <w:r>
        <w:drawing>
          <wp:inline xmlns:a="http://schemas.openxmlformats.org/drawingml/2006/main" xmlns:pic="http://schemas.openxmlformats.org/drawingml/2006/picture">
            <wp:extent cx="5394960" cy="937260"/>
            <wp:docPr id="5" name="Picture 5"/>
            <wp:cNvGraphicFramePr>
              <a:graphicFrameLocks noChangeAspect="1"/>
            </wp:cNvGraphicFramePr>
            <a:graphic>
              <a:graphicData uri="http://schemas.openxmlformats.org/drawingml/2006/picture">
                <pic:pic>
                  <pic:nvPicPr>
                    <pic:cNvPr id="0" name="TMFC031_Published_Events.png"/>
                    <pic:cNvPicPr/>
                  </pic:nvPicPr>
                  <pic:blipFill>
                    <a:blip r:embed="rId51"/>
                    <a:stretch>
                      <a:fillRect/>
                    </a:stretch>
                  </pic:blipFill>
                  <pic:spPr>
                    <a:xfrm>
                      <a:off x="0" y="0"/>
                      <a:ext cx="5394960" cy="937260"/>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902"/>
          </w:tcPr>
          <w:p>
            <w:r/>
            <w:r>
              <w:rPr>
                <w:b/>
              </w:rPr>
              <w:t>API Name</w:t>
            </w:r>
          </w:p>
        </w:tc>
        <w:tc>
          <w:tcPr>
            <w:tcW w:type="dxa" w:w="5054"/>
          </w:tcPr>
          <w:p>
            <w:r/>
            <w:r>
              <w:rPr>
                <w:b/>
              </w:rPr>
              <w:t>Event Resources</w:t>
            </w:r>
          </w:p>
        </w:tc>
      </w:tr>
      <w:tr>
        <w:tc>
          <w:tcPr>
            <w:tcW w:type="dxa" w:w="1404"/>
          </w:tcPr>
          <w:p>
            <w:r/>
            <w:r>
              <w:t>TMF635</w:t>
            </w:r>
          </w:p>
        </w:tc>
        <w:tc>
          <w:tcPr>
            <w:tcW w:type="dxa" w:w="2902"/>
          </w:tcPr>
          <w:p>
            <w:r/>
            <w:r>
              <w:t>Usage Management API</w:t>
            </w:r>
          </w:p>
        </w:tc>
        <w:tc>
          <w:tcPr>
            <w:tcW w:type="dxa" w:w="5054"/>
          </w:tcPr>
          <w:p>
            <w:r/>
            <w:r>
              <w:t>UsageCreateEvent</w:t>
            </w:r>
            <w:r>
              <w:br/>
            </w:r>
            <w:r>
              <w:t>UsageAttributeValueChangeEvent</w:t>
            </w:r>
            <w:r>
              <w:br/>
            </w:r>
            <w:r>
              <w:t>UsageDeleteEvent</w:t>
            </w:r>
            <w:r>
              <w:br/>
            </w:r>
            <w:r>
              <w:t>UsageStateChangeEvent</w:t>
            </w:r>
            <w:r>
              <w:br/>
            </w:r>
            <w:r>
              <w:t>UsageSpecificationCreateEvent</w:t>
            </w:r>
            <w:r>
              <w:br/>
            </w:r>
            <w:r>
              <w:t>UsageSpecificationAttributeValueChangeEvent</w:t>
            </w:r>
            <w:r>
              <w:br/>
            </w:r>
            <w:r>
              <w:t>UsageSpecificationDeleteEvent</w:t>
            </w:r>
          </w:p>
        </w:tc>
      </w:tr>
    </w:tbl>
    <w:p/>
    <w:p>
      <w:r>
        <w:drawing>
          <wp:inline xmlns:a="http://schemas.openxmlformats.org/drawingml/2006/main" xmlns:pic="http://schemas.openxmlformats.org/drawingml/2006/picture">
            <wp:extent cx="5394960" cy="979263"/>
            <wp:docPr id="6" name="Picture 6"/>
            <wp:cNvGraphicFramePr>
              <a:graphicFrameLocks noChangeAspect="1"/>
            </wp:cNvGraphicFramePr>
            <a:graphic>
              <a:graphicData uri="http://schemas.openxmlformats.org/drawingml/2006/picture">
                <pic:pic>
                  <pic:nvPicPr>
                    <pic:cNvPr id="0" name="TMFC031_Subscribed_Events.png"/>
                    <pic:cNvPicPr/>
                  </pic:nvPicPr>
                  <pic:blipFill>
                    <a:blip r:embed="rId52"/>
                    <a:stretch>
                      <a:fillRect/>
                    </a:stretch>
                  </pic:blipFill>
                  <pic:spPr>
                    <a:xfrm>
                      <a:off x="0" y="0"/>
                      <a:ext cx="5394960" cy="979263"/>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v23.5</w:t>
            </w:r>
          </w:p>
        </w:tc>
      </w:tr>
      <w:tr>
        <w:tc>
          <w:tcPr>
            <w:tcW w:type="dxa" w:w="5990"/>
          </w:tcPr>
          <w:p>
            <w:r/>
            <w:r>
              <w:t>SID</w:t>
            </w:r>
          </w:p>
        </w:tc>
        <w:tc>
          <w:tcPr>
            <w:tcW w:type="dxa" w:w="3370"/>
          </w:tcPr>
          <w:p>
            <w:r/>
            <w:r>
              <w:t>v23.5.0</w:t>
            </w:r>
          </w:p>
        </w:tc>
      </w:tr>
      <w:tr>
        <w:tc>
          <w:tcPr>
            <w:tcW w:type="dxa" w:w="5990"/>
          </w:tcPr>
          <w:p>
            <w:r/>
            <w:r>
              <w:t>Functional Framework</w:t>
            </w:r>
          </w:p>
        </w:tc>
        <w:tc>
          <w:tcPr>
            <w:tcW w:type="dxa" w:w="3370"/>
          </w:tcPr>
          <w:p>
            <w:r/>
            <w:r>
              <w:t>v23.5.0.1</w:t>
            </w:r>
          </w:p>
        </w:tc>
      </w:tr>
    </w:tbl>
    <w:p/>
    <w:p>
      <w:pPr>
        <w:pStyle w:val="Heading2"/>
      </w:pPr>
      <w:r>
        <w:t>Jira References</w:t>
      </w:r>
    </w:p>
    <w:p>
      <w:r>
        <w:rPr>
          <w:b/>
        </w:rPr>
        <w:t>SID</w:t>
      </w:r>
    </w:p>
    <w:p/>
    <w:p>
      <w:r>
        <w:t>ISA-894 - Formalize association between ProductUsage and AppliedCustomerBillingProductUsageRate (Done): in SID, rated ProductUsage represents AppliedCustomerBillingProductUsageRate. See ticket for more details.</w:t>
      </w:r>
    </w:p>
    <w:p>
      <w:r>
        <w:rPr>
          <w:b/>
        </w:rPr>
        <w:t>eTOM</w:t>
      </w:r>
      <w:r>
        <w:t xml:space="preserve"> n/a</w:t>
      </w:r>
    </w:p>
    <w:p>
      <w:r>
        <w:rPr>
          <w:b/>
        </w:rPr>
        <w:t>Functional Framework</w:t>
      </w:r>
    </w:p>
    <w:p/>
    <w:p>
      <w:r>
        <w:t>ISA-1032 - Clarification of Bill-time fee and what types it refers to in function 58 (BACKLOG): clarification of Function 58 to understand the types of fees that are underpinned by this function - bill-time fee.</w:t>
      </w:r>
    </w:p>
    <w:p/>
    <w:p>
      <w:r>
        <w:t>ISA-1033 - FF 73 - what type of reporting does this function cover? (BACKLOG): clarification of Function 73 to understand what type of reporting is meant by the function to determine the component to map to.</w:t>
      </w:r>
    </w:p>
    <w:p/>
    <w:p>
      <w:r>
        <w:t>ISA-996 - Master Data Management has repurposed catalog related functions (BACKLOG): Function 6 re-purposed by Data Repository Management.</w:t>
      </w:r>
    </w:p>
    <w:p>
      <w:r>
        <w:rPr>
          <w:b/>
        </w:rPr>
        <w:t>OpenAPI</w:t>
      </w:r>
    </w:p>
    <w:p/>
    <w:p>
      <w:r>
        <w:t>AP-4740 - Formalize association between ProductUsage and AppliedCustomerBillingProductUsageRate (OPEN)</w:t>
      </w:r>
    </w:p>
    <w:p/>
    <w:p>
      <w:r>
        <w:t>AP-5471 - TMF767 - updates for consistency with other 2 Usage APIs: 767 Product Usage (DONE): the future of Usage Management APIs moving to Product, Service &amp; Resource from version 5.</w:t>
      </w:r>
    </w:p>
    <w:p/>
    <w:p>
      <w:r>
        <w:t>AP-6883 - TMF678 - add POST, PATCH, DELETE operations on appliedCustomerBillingRate (BACKLOG): currently only GET operations are available for Applied Customer Billing Rate; this is a request to add POST and PATCH.</w:t>
      </w:r>
    </w:p>
    <w:p>
      <w:r>
        <w:rPr>
          <w:b/>
        </w:rPr>
        <w:t>ODA Component</w:t>
      </w:r>
      <w:r>
        <w:t xml:space="preserve"> n/a</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404"/>
          </w:tcPr>
          <w:p>
            <w:r/>
            <w:r>
              <w:rPr>
                <w:b/>
              </w:rPr>
              <w:t>Date</w:t>
            </w:r>
          </w:p>
        </w:tc>
        <w:tc>
          <w:tcPr>
            <w:tcW w:type="dxa" w:w="3089"/>
          </w:tcPr>
          <w:p>
            <w:r/>
            <w:r>
              <w:rPr>
                <w:b/>
              </w:rPr>
              <w:t>Modified by</w:t>
            </w:r>
          </w:p>
        </w:tc>
        <w:tc>
          <w:tcPr>
            <w:tcW w:type="dxa" w:w="3276"/>
          </w:tcPr>
          <w:p>
            <w:r/>
            <w:r>
              <w:rPr>
                <w:b/>
              </w:rPr>
              <w:t>Description of changes</w:t>
            </w:r>
          </w:p>
        </w:tc>
      </w:tr>
      <w:tr>
        <w:tc>
          <w:tcPr>
            <w:tcW w:type="dxa" w:w="1591"/>
          </w:tcPr>
          <w:p>
            <w:r/>
            <w:r>
              <w:t>1.0.0</w:t>
            </w:r>
          </w:p>
        </w:tc>
        <w:tc>
          <w:tcPr>
            <w:tcW w:type="dxa" w:w="1404"/>
          </w:tcPr>
          <w:p>
            <w:r/>
            <w:r>
              <w:t>27-Sep-2023</w:t>
            </w:r>
          </w:p>
        </w:tc>
        <w:tc>
          <w:tcPr>
            <w:tcW w:type="dxa" w:w="3089"/>
          </w:tcPr>
          <w:p>
            <w:r/>
            <w:r>
              <w:t>Gaetano Biancardi</w:t>
            </w:r>
          </w:p>
        </w:tc>
        <w:tc>
          <w:tcPr>
            <w:tcW w:type="dxa" w:w="3276"/>
          </w:tcPr>
          <w:p>
            <w:r/>
            <w:r>
              <w:t>First version of document</w:t>
            </w:r>
          </w:p>
        </w:tc>
      </w:tr>
      <w:tr>
        <w:tc>
          <w:tcPr>
            <w:tcW w:type="dxa" w:w="1591"/>
          </w:tcPr>
          <w:p>
            <w:r/>
            <w:r>
              <w:t>1.0.0</w:t>
            </w:r>
          </w:p>
        </w:tc>
        <w:tc>
          <w:tcPr>
            <w:tcW w:type="dxa" w:w="1404"/>
          </w:tcPr>
          <w:p>
            <w:r/>
            <w:r>
              <w:t>19-Dec-2023</w:t>
            </w:r>
          </w:p>
        </w:tc>
        <w:tc>
          <w:tcPr>
            <w:tcW w:type="dxa" w:w="3089"/>
          </w:tcPr>
          <w:p>
            <w:r/>
            <w:r>
              <w:t>Amaia White</w:t>
            </w:r>
          </w:p>
        </w:tc>
        <w:tc>
          <w:tcPr>
            <w:tcW w:type="dxa" w:w="3276"/>
          </w:tcPr>
          <w:p>
            <w:r/>
            <w:r>
              <w:t>Final administrative edits</w:t>
            </w:r>
          </w:p>
        </w:tc>
      </w:tr>
      <w:tr>
        <w:tc>
          <w:tcPr>
            <w:tcW w:type="dxa" w:w="1591"/>
          </w:tcPr>
          <w:p>
            <w:r/>
            <w:r>
              <w:t>1.1.0</w:t>
            </w:r>
          </w:p>
        </w:tc>
        <w:tc>
          <w:tcPr>
            <w:tcW w:type="dxa" w:w="1404"/>
          </w:tcPr>
          <w:p>
            <w:r/>
            <w:r>
              <w:t>29-Jan-2024</w:t>
            </w:r>
          </w:p>
        </w:tc>
        <w:tc>
          <w:tcPr>
            <w:tcW w:type="dxa" w:w="3089"/>
          </w:tcPr>
          <w:p>
            <w:r/>
            <w:r>
              <w:t>Elisabeth Andersson</w:t>
            </w:r>
          </w:p>
        </w:tc>
        <w:tc>
          <w:tcPr>
            <w:tcW w:type="dxa" w:w="3276"/>
          </w:tcPr>
          <w:p>
            <w:r/>
            <w:r>
              <w:t>Functional Framework added: 6 Unbilled Invoice Items Listing, 68 Charges to Billing Statement Identification, 69 Charge To Billing Account Identification, 70 Charge To Billing Account Distribution, 158 Commitment Tracking Result Determining, 159 Commitment Tracking Terms &amp; Conditions Evaluation, 160 Commitment Tracking Data Collection, 256 Customer Bill Usage and Charges Viewing</w:t>
            </w:r>
          </w:p>
        </w:tc>
      </w:tr>
      <w:tr>
        <w:tc>
          <w:tcPr>
            <w:tcW w:type="dxa" w:w="1591"/>
          </w:tcPr>
          <w:p>
            <w:r/>
            <w:r>
              <w:t>1.1.0</w:t>
            </w:r>
          </w:p>
        </w:tc>
        <w:tc>
          <w:tcPr>
            <w:tcW w:type="dxa" w:w="1404"/>
          </w:tcPr>
          <w:p>
            <w:r/>
            <w:r>
              <w:t>01-Mar-2024</w:t>
            </w:r>
          </w:p>
        </w:tc>
        <w:tc>
          <w:tcPr>
            <w:tcW w:type="dxa" w:w="3089"/>
          </w:tcPr>
          <w:p>
            <w:r/>
            <w:r>
              <w:t>Amaia White</w:t>
            </w:r>
          </w:p>
        </w:tc>
        <w:tc>
          <w:tcPr>
            <w:tcW w:type="dxa" w:w="3276"/>
          </w:tcPr>
          <w:p>
            <w:r/>
            <w:r>
              <w:t>Final administrative edits prior to release</w:t>
            </w:r>
          </w:p>
        </w:tc>
      </w:tr>
      <w:tr>
        <w:tc>
          <w:tcPr>
            <w:tcW w:type="dxa" w:w="1591"/>
          </w:tcPr>
          <w:p>
            <w:r/>
            <w:r>
              <w:t>2.0.0</w:t>
            </w:r>
          </w:p>
        </w:tc>
        <w:tc>
          <w:tcPr>
            <w:tcW w:type="dxa" w:w="1404"/>
          </w:tcPr>
          <w:p>
            <w:r/>
            <w:r>
              <w:t>29-May-2024</w:t>
            </w:r>
          </w:p>
        </w:tc>
        <w:tc>
          <w:tcPr>
            <w:tcW w:type="dxa" w:w="3089"/>
          </w:tcPr>
          <w:p>
            <w:r/>
            <w:r>
              <w:t>Elisabeth Andersson, Gaetano Biancardi</w:t>
            </w:r>
          </w:p>
        </w:tc>
        <w:tc>
          <w:tcPr>
            <w:tcW w:type="dxa" w:w="3276"/>
          </w:tcPr>
          <w:p>
            <w:r/>
            <w:r>
              <w:t>Updated to the latest template; added TMF620 Product Catalog as dependent API; modified API optionality (Optional to Mandatory: TMF637, TMF669, 635; removed TMF672 and TMF688 as they will be part of Canvas Services; removed TMF669; removed the need to access billingFormat and billingPresentationMedia from TMF666; updated TMF666 billingAccount and billingCycleSpecification to only have GET and GET/id); updated to 23.5 version of frameworks; eTOM updates: removed 1.3.9.3, added 1.6.15.3.1, added higher-level descriptions for already-included lower levels for 1.6.15; FF updates: changed aggregate action levels for 158, 159, 160, 258, added 60, 61, 89, 90, 183, 184</w:t>
            </w:r>
          </w:p>
        </w:tc>
      </w:tr>
      <w:tr>
        <w:tc>
          <w:tcPr>
            <w:tcW w:type="dxa" w:w="1591"/>
          </w:tcPr>
          <w:p>
            <w:r/>
            <w:r>
              <w:t>2.0.0</w:t>
            </w:r>
          </w:p>
        </w:tc>
        <w:tc>
          <w:tcPr>
            <w:tcW w:type="dxa" w:w="1404"/>
          </w:tcPr>
          <w:p>
            <w:r/>
            <w:r>
              <w:t>06-Sep-2024</w:t>
            </w:r>
          </w:p>
        </w:tc>
        <w:tc>
          <w:tcPr>
            <w:tcW w:type="dxa" w:w="3089"/>
          </w:tcPr>
          <w:p>
            <w:r/>
            <w:r>
              <w:t>Amaia White</w:t>
            </w:r>
          </w:p>
        </w:tc>
        <w:tc>
          <w:tcPr>
            <w:tcW w:type="dxa" w:w="3276"/>
          </w:tcPr>
          <w:p>
            <w:r/>
            <w:r>
              <w:t>Final administrative edits prior to publication</w:t>
            </w:r>
          </w:p>
        </w:tc>
      </w:tr>
      <w:tr>
        <w:tc>
          <w:tcPr>
            <w:tcW w:type="dxa" w:w="1591"/>
          </w:tcPr>
          <w:p>
            <w:r/>
            <w:r>
              <w:t>3.0.0</w:t>
            </w:r>
          </w:p>
        </w:tc>
        <w:tc>
          <w:tcPr>
            <w:tcW w:type="dxa" w:w="1404"/>
          </w:tcPr>
          <w:p>
            <w:r/>
            <w:r>
              <w:t>27-Oct-2025</w:t>
            </w:r>
          </w:p>
        </w:tc>
        <w:tc>
          <w:tcPr>
            <w:tcW w:type="dxa" w:w="3089"/>
          </w:tcPr>
          <w:p>
            <w:r/>
            <w:r>
              <w:t>Elisabeth Andersson</w:t>
            </w:r>
          </w:p>
        </w:tc>
        <w:tc>
          <w:tcPr>
            <w:tcW w:type="dxa" w:w="3276"/>
          </w:tcPr>
          <w:p>
            <w:r/>
            <w:r>
              <w:t>Removed dependency on TMF666 for the Bill Cycle Specification and instead added TMF678 Bill Cycle operations, providing the instantiated Bill Cycle for a given period required by Bill Calculation; updated ISA-894 as resolved (in SID, rated ProductUsage represents AppliedCustomerBillingProductUsageRate); added Jira ticket dependency to TMF678 - add POST, PATCH, DELETE operations on appliedCustomerBillingRate (BACKLOG)</w:t>
            </w:r>
          </w:p>
        </w:tc>
      </w:tr>
      <w:tr>
        <w:tc>
          <w:tcPr>
            <w:tcW w:type="dxa" w:w="1591"/>
          </w:tcPr>
          <w:p>
            <w:r/>
            <w:r>
              <w:t>3.0.0</w:t>
            </w:r>
          </w:p>
        </w:tc>
        <w:tc>
          <w:tcPr>
            <w:tcW w:type="dxa" w:w="1404"/>
          </w:tcPr>
          <w:p>
            <w:r/>
            <w:r>
              <w:t>19-Nov-2025</w:t>
            </w:r>
          </w:p>
        </w:tc>
        <w:tc>
          <w:tcPr>
            <w:tcW w:type="dxa" w:w="3089"/>
          </w:tcPr>
          <w:p>
            <w:r/>
            <w:r>
              <w:t>Rosie Wilson</w:t>
            </w:r>
          </w:p>
        </w:tc>
        <w:tc>
          <w:tcPr>
            <w:tcW w:type="dxa" w:w="3276"/>
          </w:tcPr>
          <w:p>
            <w:r/>
            <w:r>
              <w:t>Updated description; final administrative edits prior to publication</w:t>
            </w:r>
          </w:p>
        </w:tc>
      </w:tr>
      <w:tr>
        <w:tc>
          <w:tcPr>
            <w:tcW w:type="dxa" w:w="1591"/>
          </w:tcPr>
          <w:p>
            <w:r/>
            <w:r>
              <w:t>3.1.0</w:t>
            </w:r>
          </w:p>
        </w:tc>
        <w:tc>
          <w:tcPr>
            <w:tcW w:type="dxa" w:w="1404"/>
          </w:tcPr>
          <w:p>
            <w:r/>
            <w:r>
              <w:t>25-May-2026</w:t>
            </w:r>
          </w:p>
        </w:tc>
        <w:tc>
          <w:tcPr>
            <w:tcW w:type="dxa" w:w="3089"/>
          </w:tcPr>
          <w:p>
            <w:r/>
            <w:r>
              <w:t>Hugo Vaughan</w:t>
            </w:r>
          </w:p>
        </w:tc>
        <w:tc>
          <w:tcPr>
            <w:tcW w:type="dxa" w:w="3276"/>
          </w:tcPr>
          <w:p>
            <w:r/>
            <w:r>
              <w:t>Gen 5 API updates</w:t>
            </w:r>
          </w:p>
        </w:tc>
      </w:tr>
      <w:tr>
        <w:tc>
          <w:tcPr>
            <w:tcW w:type="dxa" w:w="1591"/>
          </w:tcPr>
          <w:p>
            <w:r/>
            <w:r>
              <w:t>3.1.0</w:t>
            </w:r>
          </w:p>
        </w:tc>
        <w:tc>
          <w:tcPr>
            <w:tcW w:type="dxa" w:w="1404"/>
          </w:tcPr>
          <w:p>
            <w:r/>
            <w:r>
              <w:t>25-Jun-2026</w:t>
            </w:r>
          </w:p>
        </w:tc>
        <w:tc>
          <w:tcPr>
            <w:tcW w:type="dxa" w:w="3089"/>
          </w:tcPr>
          <w:p>
            <w:r/>
            <w:r>
              <w:t>Sannah Sibaya</w:t>
            </w:r>
          </w:p>
        </w:tc>
        <w:tc>
          <w:tcPr>
            <w:tcW w:type="dxa" w:w="3276"/>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19-Dec-2023</w:t>
            </w:r>
          </w:p>
        </w:tc>
        <w:tc>
          <w:tcPr>
            <w:tcW w:type="dxa" w:w="1966"/>
          </w:tcPr>
          <w:p>
            <w:r/>
            <w:r>
              <w:t>Amaia White</w:t>
            </w:r>
          </w:p>
        </w:tc>
        <w:tc>
          <w:tcPr>
            <w:tcW w:type="dxa" w:w="3838"/>
          </w:tcPr>
          <w:p>
            <w:r/>
            <w:r>
              <w:t>Initial release</w:t>
            </w:r>
          </w:p>
        </w:tc>
      </w:tr>
      <w:tr>
        <w:tc>
          <w:tcPr>
            <w:tcW w:type="dxa" w:w="1778"/>
          </w:tcPr>
          <w:p>
            <w:r/>
            <w:r>
              <w:t>Pre-production</w:t>
            </w:r>
          </w:p>
        </w:tc>
        <w:tc>
          <w:tcPr>
            <w:tcW w:type="dxa" w:w="1778"/>
          </w:tcPr>
          <w:p>
            <w:r/>
            <w:r>
              <w:t>22-Jan-2024</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01-Mar-2024</w:t>
            </w:r>
          </w:p>
        </w:tc>
        <w:tc>
          <w:tcPr>
            <w:tcW w:type="dxa" w:w="1966"/>
          </w:tcPr>
          <w:p>
            <w:r/>
            <w:r>
              <w:t>Amaia White</w:t>
            </w:r>
          </w:p>
        </w:tc>
        <w:tc>
          <w:tcPr>
            <w:tcW w:type="dxa" w:w="3838"/>
          </w:tcPr>
          <w:p>
            <w:r/>
            <w:r>
              <w:t>Release of v1.1.0</w:t>
            </w:r>
          </w:p>
        </w:tc>
      </w:tr>
      <w:tr>
        <w:tc>
          <w:tcPr>
            <w:tcW w:type="dxa" w:w="1778"/>
          </w:tcPr>
          <w:p>
            <w:r/>
            <w:r>
              <w:t>Production</w:t>
            </w:r>
          </w:p>
        </w:tc>
        <w:tc>
          <w:tcPr>
            <w:tcW w:type="dxa" w:w="1778"/>
          </w:tcPr>
          <w:p>
            <w:r/>
            <w:r>
              <w:t>26-Apr-2024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06-Sep-2024</w:t>
            </w:r>
          </w:p>
        </w:tc>
        <w:tc>
          <w:tcPr>
            <w:tcW w:type="dxa" w:w="1966"/>
          </w:tcPr>
          <w:p>
            <w:r/>
            <w:r>
              <w:t>Amaia White</w:t>
            </w:r>
          </w:p>
        </w:tc>
        <w:tc>
          <w:tcPr>
            <w:tcW w:type="dxa" w:w="3838"/>
          </w:tcPr>
          <w:p>
            <w:r/>
            <w:r>
              <w:t>Release of v2.0.0</w:t>
            </w:r>
          </w:p>
        </w:tc>
      </w:tr>
      <w:tr>
        <w:tc>
          <w:tcPr>
            <w:tcW w:type="dxa" w:w="1778"/>
          </w:tcPr>
          <w:p>
            <w:r/>
            <w:r>
              <w:t>Pre-production</w:t>
            </w:r>
          </w:p>
        </w:tc>
        <w:tc>
          <w:tcPr>
            <w:tcW w:type="dxa" w:w="1778"/>
          </w:tcPr>
          <w:p>
            <w:r/>
            <w:r>
              <w:t>19-Nov-2025</w:t>
            </w:r>
          </w:p>
        </w:tc>
        <w:tc>
          <w:tcPr>
            <w:tcW w:type="dxa" w:w="1966"/>
          </w:tcPr>
          <w:p>
            <w:r/>
            <w:r>
              <w:t>Rosie Wilson</w:t>
            </w:r>
          </w:p>
        </w:tc>
        <w:tc>
          <w:tcPr>
            <w:tcW w:type="dxa" w:w="3838"/>
          </w:tcPr>
          <w:p>
            <w:r/>
            <w:r>
              <w:t>Release of v3.0.0</w:t>
            </w:r>
          </w:p>
        </w:tc>
      </w:tr>
      <w:tr>
        <w:tc>
          <w:tcPr>
            <w:tcW w:type="dxa" w:w="1778"/>
          </w:tcPr>
          <w:p>
            <w:r/>
            <w:r>
              <w:t>Production</w:t>
            </w:r>
          </w:p>
        </w:tc>
        <w:tc>
          <w:tcPr>
            <w:tcW w:type="dxa" w:w="1778"/>
          </w:tcPr>
          <w:p>
            <w:r/>
            <w:r>
              <w:t>16-Jan-2026</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Release of v3.1.0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3276"/>
          </w:tcPr>
          <w:p>
            <w:r/>
            <w:r>
              <w:rPr>
                <w:b/>
              </w:rPr>
              <w:t>Team Member</w:t>
            </w:r>
          </w:p>
        </w:tc>
        <w:tc>
          <w:tcPr>
            <w:tcW w:type="dxa" w:w="2059"/>
          </w:tcPr>
          <w:p>
            <w:r/>
            <w:r>
              <w:rPr>
                <w:b/>
              </w:rPr>
              <w:t>Company</w:t>
            </w:r>
          </w:p>
        </w:tc>
        <w:tc>
          <w:tcPr>
            <w:tcW w:type="dxa" w:w="4025"/>
          </w:tcPr>
          <w:p>
            <w:r/>
            <w:r>
              <w:rPr>
                <w:b/>
              </w:rPr>
              <w:t>Role</w:t>
            </w:r>
          </w:p>
        </w:tc>
      </w:tr>
      <w:tr>
        <w:tc>
          <w:tcPr>
            <w:tcW w:type="dxa" w:w="3276"/>
          </w:tcPr>
          <w:p>
            <w:r/>
            <w:r>
              <w:t>Gaetano Biancardi</w:t>
            </w:r>
          </w:p>
        </w:tc>
        <w:tc>
          <w:tcPr>
            <w:tcW w:type="dxa" w:w="2059"/>
          </w:tcPr>
          <w:p>
            <w:r/>
            <w:r>
              <w:t>Accenture</w:t>
            </w:r>
          </w:p>
        </w:tc>
        <w:tc>
          <w:tcPr>
            <w:tcW w:type="dxa" w:w="4025"/>
          </w:tcPr>
          <w:p>
            <w:r/>
            <w:r>
              <w:t>Author</w:t>
            </w:r>
          </w:p>
        </w:tc>
      </w:tr>
      <w:tr>
        <w:tc>
          <w:tcPr>
            <w:tcW w:type="dxa" w:w="3276"/>
          </w:tcPr>
          <w:p>
            <w:r/>
            <w:r>
              <w:t>Sylvie Demarest</w:t>
            </w:r>
          </w:p>
        </w:tc>
        <w:tc>
          <w:tcPr>
            <w:tcW w:type="dxa" w:w="2059"/>
          </w:tcPr>
          <w:p>
            <w:r/>
            <w:r>
              <w:t>Orange</w:t>
            </w:r>
          </w:p>
        </w:tc>
        <w:tc>
          <w:tcPr>
            <w:tcW w:type="dxa" w:w="4025"/>
          </w:tcPr>
          <w:p>
            <w:r/>
            <w:r>
              <w:t>Reviewer</w:t>
            </w:r>
          </w:p>
        </w:tc>
      </w:tr>
      <w:tr>
        <w:tc>
          <w:tcPr>
            <w:tcW w:type="dxa" w:w="3276"/>
          </w:tcPr>
          <w:p>
            <w:r/>
            <w:r>
              <w:t>Elisabeth Andersson</w:t>
            </w:r>
          </w:p>
        </w:tc>
        <w:tc>
          <w:tcPr>
            <w:tcW w:type="dxa" w:w="2059"/>
          </w:tcPr>
          <w:p>
            <w:r/>
            <w:r>
              <w:t>MATRIXX</w:t>
            </w:r>
          </w:p>
        </w:tc>
        <w:tc>
          <w:tcPr>
            <w:tcW w:type="dxa" w:w="4025"/>
          </w:tcPr>
          <w:p>
            <w:r/>
            <w:r>
              <w:t>Key Contributor</w:t>
            </w:r>
          </w:p>
        </w:tc>
      </w:tr>
      <w:tr>
        <w:tc>
          <w:tcPr>
            <w:tcW w:type="dxa" w:w="3276"/>
          </w:tcPr>
          <w:p>
            <w:r/>
            <w:r>
              <w:t>Rosie Wilson</w:t>
            </w:r>
          </w:p>
        </w:tc>
        <w:tc>
          <w:tcPr>
            <w:tcW w:type="dxa" w:w="2059"/>
          </w:tcPr>
          <w:p>
            <w:r/>
            <w:r>
              <w:t>TM Forum</w:t>
            </w:r>
          </w:p>
        </w:tc>
        <w:tc>
          <w:tcPr>
            <w:tcW w:type="dxa" w:w="4025"/>
          </w:tcPr>
          <w:p>
            <w:r/>
            <w:r>
              <w:t>Editor</w:t>
            </w:r>
          </w:p>
        </w:tc>
      </w:tr>
      <w:tr>
        <w:tc>
          <w:tcPr>
            <w:tcW w:type="dxa" w:w="3276"/>
          </w:tcPr>
          <w:p>
            <w:r/>
            <w:r>
              <w:t>Julien Rouland</w:t>
            </w:r>
          </w:p>
        </w:tc>
        <w:tc>
          <w:tcPr>
            <w:tcW w:type="dxa" w:w="2059"/>
          </w:tcPr>
          <w:p>
            <w:r/>
            <w:r>
              <w:t>Orange</w:t>
            </w:r>
          </w:p>
        </w:tc>
        <w:tc>
          <w:tcPr>
            <w:tcW w:type="dxa" w:w="4025"/>
          </w:tcPr>
          <w:p>
            <w:r/>
            <w:r>
              <w:t>Key Contributor / Reviewer</w:t>
            </w:r>
          </w:p>
        </w:tc>
      </w:tr>
      <w:tr>
        <w:tc>
          <w:tcPr>
            <w:tcW w:type="dxa" w:w="3276"/>
          </w:tcPr>
          <w:p>
            <w:r/>
            <w:r>
              <w:t>Muhammad Salman Sami</w:t>
            </w:r>
          </w:p>
        </w:tc>
        <w:tc>
          <w:tcPr>
            <w:tcW w:type="dxa" w:w="2059"/>
          </w:tcPr>
          <w:p>
            <w:r/>
            <w:r>
              <w:t>Whalecloud</w:t>
            </w:r>
          </w:p>
        </w:tc>
        <w:tc>
          <w:tcPr>
            <w:tcW w:type="dxa" w:w="4025"/>
          </w:tcPr>
          <w:p>
            <w:r/>
            <w:r>
              <w:t>Reviewer</w:t>
            </w:r>
          </w:p>
        </w:tc>
      </w:tr>
      <w:tr>
        <w:tc>
          <w:tcPr>
            <w:tcW w:type="dxa" w:w="3276"/>
          </w:tcPr>
          <w:p>
            <w:r/>
            <w:r>
              <w:t>Milind Bhagwat</w:t>
            </w:r>
          </w:p>
        </w:tc>
        <w:tc>
          <w:tcPr>
            <w:tcW w:type="dxa" w:w="2059"/>
          </w:tcPr>
          <w:p>
            <w:r/>
            <w:r>
              <w:t>BT</w:t>
            </w:r>
          </w:p>
        </w:tc>
        <w:tc>
          <w:tcPr>
            <w:tcW w:type="dxa" w:w="4025"/>
          </w:tcPr>
          <w:p>
            <w:r/>
            <w:r>
              <w:t>Reviewer</w:t>
            </w:r>
          </w:p>
        </w:tc>
      </w:tr>
      <w:tr>
        <w:tc>
          <w:tcPr>
            <w:tcW w:type="dxa" w:w="3276"/>
          </w:tcPr>
          <w:p>
            <w:r/>
            <w:r>
              <w:t>Abinash Vishwakarma</w:t>
            </w:r>
          </w:p>
        </w:tc>
        <w:tc>
          <w:tcPr>
            <w:tcW w:type="dxa" w:w="2059"/>
          </w:tcPr>
          <w:p>
            <w:r/>
            <w:r>
              <w:t>Netcracker</w:t>
            </w:r>
          </w:p>
        </w:tc>
        <w:tc>
          <w:tcPr>
            <w:tcW w:type="dxa" w:w="4025"/>
          </w:tcPr>
          <w:p>
            <w:r/>
            <w:r>
              <w:t>Reviewer</w:t>
            </w:r>
          </w:p>
        </w:tc>
      </w:tr>
      <w:tr>
        <w:tc>
          <w:tcPr>
            <w:tcW w:type="dxa" w:w="3276"/>
          </w:tcPr>
          <w:p>
            <w:r/>
            <w:r>
              <w:t>Luca Icardi</w:t>
            </w:r>
          </w:p>
        </w:tc>
        <w:tc>
          <w:tcPr>
            <w:tcW w:type="dxa" w:w="2059"/>
          </w:tcPr>
          <w:p>
            <w:r/>
            <w:r>
              <w:t>Accenture</w:t>
            </w:r>
          </w:p>
        </w:tc>
        <w:tc>
          <w:tcPr>
            <w:tcW w:type="dxa" w:w="4025"/>
          </w:tcPr>
          <w:p>
            <w:r/>
            <w:r>
              <w:t>Reviewer</w:t>
            </w:r>
          </w:p>
        </w:tc>
      </w:tr>
      <w:tr>
        <w:tc>
          <w:tcPr>
            <w:tcW w:type="dxa" w:w="3276"/>
          </w:tcPr>
          <w:p>
            <w:r/>
            <w:r>
              <w:t>Kamal Maghsoudlou</w:t>
            </w:r>
          </w:p>
        </w:tc>
        <w:tc>
          <w:tcPr>
            <w:tcW w:type="dxa" w:w="2059"/>
          </w:tcPr>
          <w:p>
            <w:r/>
            <w:r>
              <w:t>Ericsson</w:t>
            </w:r>
          </w:p>
        </w:tc>
        <w:tc>
          <w:tcPr>
            <w:tcW w:type="dxa" w:w="402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TMFC031 Bill Calculation v3.1.0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