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TMFC014 Location Management v1.3.1</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153"/>
          </w:tcPr>
          <w:p>
            <w:r/>
            <w:r>
              <w:rPr>
                <w:b/>
              </w:rPr>
              <w:t>Component Name</w:t>
            </w:r>
          </w:p>
        </w:tc>
        <w:tc>
          <w:tcPr>
            <w:tcW w:type="dxa" w:w="1310"/>
          </w:tcPr>
          <w:p>
            <w:r/>
            <w:r>
              <w:rPr>
                <w:b/>
              </w:rPr>
              <w:t>ID</w:t>
            </w:r>
          </w:p>
        </w:tc>
        <w:tc>
          <w:tcPr>
            <w:tcW w:type="dxa" w:w="3744"/>
          </w:tcPr>
          <w:p>
            <w:r/>
            <w:r>
              <w:rPr>
                <w:b/>
              </w:rPr>
              <w:t>Description</w:t>
            </w:r>
          </w:p>
        </w:tc>
        <w:tc>
          <w:tcPr>
            <w:tcW w:type="dxa" w:w="2153"/>
          </w:tcPr>
          <w:p>
            <w:r/>
            <w:r>
              <w:rPr>
                <w:b/>
              </w:rPr>
              <w:t>ODA Function Block</w:t>
            </w:r>
          </w:p>
        </w:tc>
      </w:tr>
      <w:tr>
        <w:tc>
          <w:tcPr>
            <w:tcW w:type="dxa" w:w="2153"/>
          </w:tcPr>
          <w:p>
            <w:r/>
            <w:r>
              <w:t>Location Management</w:t>
            </w:r>
          </w:p>
        </w:tc>
        <w:tc>
          <w:tcPr>
            <w:tcW w:type="dxa" w:w="1310"/>
          </w:tcPr>
          <w:p>
            <w:r/>
            <w:r>
              <w:t>TMFC014</w:t>
            </w:r>
          </w:p>
        </w:tc>
        <w:tc>
          <w:tcPr>
            <w:tcW w:type="dxa" w:w="3744"/>
          </w:tcPr>
          <w:p>
            <w:r/>
            <w:r>
              <w:t>The Location Management component allows easy reference to geographic places important to other entities, where a geographic place is an entity that can answer the question "where?" This component could be a facade tool for GIS systems, address sytems, BIM systems, mapping systems ... (eg. Google Maps).</w:t>
            </w:r>
          </w:p>
        </w:tc>
        <w:tc>
          <w:tcPr>
            <w:tcW w:type="dxa" w:w="2153"/>
          </w:tcPr>
          <w:p>
            <w:r/>
            <w:r>
              <w:t>Production</w:t>
            </w:r>
          </w:p>
        </w:tc>
      </w:tr>
    </w:tbl>
    <w:p/>
    <w:p>
      <w:pPr>
        <w:pStyle w:val="Heading1"/>
      </w:pPr>
      <w:r>
        <w:t>eTOM Processes, SID Data Entities and Functional Framework Functions</w:t>
      </w:r>
    </w:p>
    <w:p>
      <w:pPr>
        <w:pStyle w:val="Heading2"/>
      </w:pPr>
      <w:r>
        <w:t>eTOM L2 - SID ABEs links</w:t>
      </w:r>
    </w:p>
    <w:p>
      <w:r>
        <w:rPr>
          <w:i/>
        </w:rPr>
        <w:t>no eTOM business activities are listed for this component in the YAML — see 2.2</w:t>
      </w:r>
    </w:p>
    <w:p>
      <w:pPr>
        <w:pStyle w:val="Heading2"/>
      </w:pPr>
      <w:r>
        <w:t>eTOM business activities</w:t>
      </w:r>
    </w:p>
    <w:p>
      <w:r>
        <w:t>eTOM business activities this ODA Component is responsible for:</w:t>
      </w:r>
    </w:p>
    <w:p>
      <w:r>
        <w:rPr>
          <w:i/>
        </w:rPr>
        <w:t>none listed in the component YAML</w:t>
      </w:r>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310"/>
          </w:tcPr>
          <w:p>
            <w:r/>
            <w:r>
              <w:rPr>
                <w:b/>
              </w:rPr>
              <w:t>SID ABE L1</w:t>
            </w:r>
          </w:p>
        </w:tc>
        <w:tc>
          <w:tcPr>
            <w:tcW w:type="dxa" w:w="2902"/>
          </w:tcPr>
          <w:p>
            <w:r/>
            <w:r>
              <w:rPr>
                <w:b/>
              </w:rPr>
              <w:t>SID ABE L1 Definition</w:t>
            </w:r>
          </w:p>
        </w:tc>
        <w:tc>
          <w:tcPr>
            <w:tcW w:type="dxa" w:w="2153"/>
          </w:tcPr>
          <w:p>
            <w:r/>
            <w:r>
              <w:rPr>
                <w:b/>
              </w:rPr>
              <w:t>SID ABE L2 (or set of BEs)</w:t>
            </w:r>
          </w:p>
        </w:tc>
        <w:tc>
          <w:tcPr>
            <w:tcW w:type="dxa" w:w="2995"/>
          </w:tcPr>
          <w:p>
            <w:r/>
            <w:r>
              <w:rPr>
                <w:b/>
              </w:rPr>
              <w:t>SID ABE L2 Definition</w:t>
            </w:r>
          </w:p>
        </w:tc>
      </w:tr>
      <w:tr>
        <w:tc>
          <w:tcPr>
            <w:tcW w:type="dxa" w:w="1310"/>
          </w:tcPr>
          <w:p>
            <w:r/>
            <w:r>
              <w:t>Location</w:t>
            </w:r>
          </w:p>
        </w:tc>
        <w:tc>
          <w:tcPr>
            <w:tcW w:type="dxa" w:w="2902"/>
          </w:tcPr>
          <w:p>
            <w:r/>
            <w:r>
              <w:t>The Location ABE represents the site or position of something, such as a customer's address, the site of equipment where there is a fault and where is the nearest person who could repair the equipment, and so forth. Locations can take the form of coordinates and/or addresses and/or physical representations. Disclaimer This Location model is complex and has a number of subtleties. It provides a high level framework, explains broad concepts and gives illustrative examples. Actual solutions for particular requirements will be dependent factors such as country address standards state/ country / province map standards Service Provider addressing standards Equipment vendor equipment naming &amp; addressing conventions whether textual only or graphical representations will be provided It is expected that when this model is used in NGOSS Catalyst projects, the feedback will clarify its application &amp; usage in particular situations. There is obviously a limit to the amount of detail that can be included in a document like this. Those wishing to delve into more detail should consult the references used as the basis for this document. Introduction At the most fundamental level [Zachman], [Coad-Archetypes] the world can be thought of as comprising of entities that answer the 5 fundamental questions. (see below Figure L.00 - Showing how Location Fits in)</w:t>
            </w:r>
          </w:p>
        </w:tc>
        <w:tc>
          <w:tcPr>
            <w:tcW w:type="dxa" w:w="2153"/>
          </w:tcPr>
          <w:p>
            <w:r/>
            <w:r>
              <w:t>Geographic Place</w:t>
            </w:r>
          </w:p>
        </w:tc>
        <w:tc>
          <w:tcPr>
            <w:tcW w:type="dxa" w:w="2995"/>
          </w:tcPr>
          <w:p>
            <w:r/>
            <w:r>
              <w:t>A group of entities that are used to define a geographic location and enable it to be marked it on a map or given an address.</w:t>
            </w:r>
          </w:p>
        </w:tc>
      </w:tr>
      <w:tr>
        <w:tc>
          <w:tcPr>
            <w:tcW w:type="dxa" w:w="1310"/>
          </w:tcPr>
          <w:p>
            <w:r/>
            <w:r>
              <w:t>Location</w:t>
            </w:r>
          </w:p>
        </w:tc>
        <w:tc>
          <w:tcPr>
            <w:tcW w:type="dxa" w:w="2902"/>
          </w:tcPr>
          <w:p>
            <w:r/>
            <w:r>
              <w:t>The Location ABE represents the site or position of something, such as a customer's address, the site of equipment where there is a fault and where is the nearest person who could repair the equipment, and so forth. Locations can take the form of coordinates and/or addresses and/or physical representations. Disclaimer This Location model is complex and has a number of subtleties. It provides a high level framework, explains broad concepts and gives illustrative examples. Actual solutions for particular requirements will be dependent factors such as country address standards state/ country / province map standards Service Provider addressing standards Equipment vendor equipment naming &amp; addressing conventions whether textual only or graphical representations will be provided It is expected that when this model is used in NGOSS Catalyst projects, the feedback will clarify its application &amp; usage in particular situations. There is obviously a limit to the amount of detail that can be included in a document like this. Those wishing to delve into more detail should consult the references used as the basis for this document. Introduction At the most fundamental level [Zachman], [Coad-Archetypes] the world can be thought of as comprising of entities that answer the 5 fundamental questions. (see below Figure L.00 - Showing how Location Fits in)</w:t>
            </w:r>
          </w:p>
        </w:tc>
        <w:tc>
          <w:tcPr>
            <w:tcW w:type="dxa" w:w="2153"/>
          </w:tcPr>
          <w:p>
            <w:r/>
            <w:r>
              <w:t>Geographic Location</w:t>
            </w:r>
          </w:p>
        </w:tc>
        <w:tc>
          <w:tcPr>
            <w:tcW w:type="dxa" w:w="2995"/>
          </w:tcPr>
          <w:p>
            <w:r/>
            <w:r>
              <w:t>*(no description available)*</w:t>
            </w:r>
          </w:p>
        </w:tc>
      </w:tr>
      <w:tr>
        <w:tc>
          <w:tcPr>
            <w:tcW w:type="dxa" w:w="1310"/>
          </w:tcPr>
          <w:p>
            <w:r/>
            <w:r>
              <w:t>Location</w:t>
            </w:r>
          </w:p>
        </w:tc>
        <w:tc>
          <w:tcPr>
            <w:tcW w:type="dxa" w:w="2902"/>
          </w:tcPr>
          <w:p>
            <w:r/>
            <w:r>
              <w:t>The Location ABE represents the site or position of something, such as a customer's address, the site of equipment where there is a fault and where is the nearest person who could repair the equipment, and so forth. Locations can take the form of coordinates and/or addresses and/or physical representations. Disclaimer This Location model is complex and has a number of subtleties. It provides a high level framework, explains broad concepts and gives illustrative examples. Actual solutions for particular requirements will be dependent factors such as country address standards state/ country / province map standards Service Provider addressing standards Equipment vendor equipment naming &amp; addressing conventions whether textual only or graphical representations will be provided It is expected that when this model is used in NGOSS Catalyst projects, the feedback will clarify its application &amp; usage in particular situations. There is obviously a limit to the amount of detail that can be included in a document like this. Those wishing to delve into more detail should consult the references used as the basis for this document. Introduction At the most fundamental level [Zachman], [Coad-Archetypes] the world can be thought of as comprising of entities that answer the 5 fundamental questions. (see below Figure L.00 - Showing how Location Fits in)</w:t>
            </w:r>
          </w:p>
        </w:tc>
        <w:tc>
          <w:tcPr>
            <w:tcW w:type="dxa" w:w="2153"/>
          </w:tcPr>
          <w:p>
            <w:r/>
            <w:r>
              <w:t>Geographic Address</w:t>
            </w:r>
          </w:p>
        </w:tc>
        <w:tc>
          <w:tcPr>
            <w:tcW w:type="dxa" w:w="2995"/>
          </w:tcPr>
          <w:p>
            <w:r/>
            <w:r>
              <w:t>A group of entities used to represent the geographic address of a location.</w:t>
            </w:r>
          </w:p>
        </w:tc>
      </w:tr>
      <w:tr>
        <w:tc>
          <w:tcPr>
            <w:tcW w:type="dxa" w:w="1310"/>
          </w:tcPr>
          <w:p>
            <w:r/>
            <w:r>
              <w:t>Location</w:t>
            </w:r>
          </w:p>
        </w:tc>
        <w:tc>
          <w:tcPr>
            <w:tcW w:type="dxa" w:w="2902"/>
          </w:tcPr>
          <w:p>
            <w:r/>
            <w:r>
              <w:t>The Location ABE represents the site or position of something, such as a customer's address, the site of equipment where there is a fault and where is the nearest person who could repair the equipment, and so forth. Locations can take the form of coordinates and/or addresses and/or physical representations. Disclaimer This Location model is complex and has a number of subtleties. It provides a high level framework, explains broad concepts and gives illustrative examples. Actual solutions for particular requirements will be dependent factors such as country address standards state/ country / province map standards Service Provider addressing standards Equipment vendor equipment naming &amp; addressing conventions whether textual only or graphical representations will be provided It is expected that when this model is used in NGOSS Catalyst projects, the feedback will clarify its application &amp; usage in particular situations. There is obviously a limit to the amount of detail that can be included in a document like this. Those wishing to delve into more detail should consult the references used as the basis for this document. Introduction At the most fundamental level [Zachman], [Coad-Archetypes] the world can be thought of as comprising of entities that answer the 5 fundamental questions. (see below Figure L.00 - Showing how Location Fits in)</w:t>
            </w:r>
          </w:p>
        </w:tc>
        <w:tc>
          <w:tcPr>
            <w:tcW w:type="dxa" w:w="2153"/>
          </w:tcPr>
          <w:p>
            <w:r/>
            <w:r>
              <w:t>Geographic Site</w:t>
            </w:r>
          </w:p>
        </w:tc>
        <w:tc>
          <w:tcPr>
            <w:tcW w:type="dxa" w:w="2995"/>
          </w:tcPr>
          <w:p>
            <w:r/>
            <w:r>
              <w:t>*(no description available)*</w:t>
            </w:r>
          </w:p>
        </w:tc>
      </w:tr>
      <w:tr>
        <w:tc>
          <w:tcPr>
            <w:tcW w:type="dxa" w:w="1310"/>
          </w:tcPr>
          <w:p>
            <w:r/>
            <w:r>
              <w:t>Location</w:t>
            </w:r>
          </w:p>
        </w:tc>
        <w:tc>
          <w:tcPr>
            <w:tcW w:type="dxa" w:w="2902"/>
          </w:tcPr>
          <w:p>
            <w:r/>
            <w:r>
              <w:t>The Location ABE represents the site or position of something, such as a customer's address, the site of equipment where there is a fault and where is the nearest person who could repair the equipment, and so forth. Locations can take the form of coordinates and/or addresses and/or physical representations. Disclaimer This Location model is complex and has a number of subtleties. It provides a high level framework, explains broad concepts and gives illustrative examples. Actual solutions for particular requirements will be dependent factors such as country address standards state/ country / province map standards Service Provider addressing standards Equipment vendor equipment naming &amp; addressing conventions whether textual only or graphical representations will be provided It is expected that when this model is used in NGOSS Catalyst projects, the feedback will clarify its application &amp; usage in particular situations. There is obviously a limit to the amount of detail that can be included in a document like this. Those wishing to delve into more detail should consult the references used as the basis for this document. Introduction At the most fundamental level [Zachman], [Coad-Archetypes] the world can be thought of as comprising of entities that answer the 5 fundamental questions. (see below Figure L.00 - Showing how Location Fits in)</w:t>
            </w:r>
          </w:p>
        </w:tc>
        <w:tc>
          <w:tcPr>
            <w:tcW w:type="dxa" w:w="2153"/>
          </w:tcPr>
          <w:p>
            <w:r/>
            <w:r>
              <w:t>Local Place</w:t>
            </w:r>
          </w:p>
        </w:tc>
        <w:tc>
          <w:tcPr>
            <w:tcW w:type="dxa" w:w="2995"/>
          </w:tcPr>
          <w:p>
            <w:r/>
            <w:r>
              <w:t>A set of entities that determine where things are in relation to a local coordinate system. It provides a linking point to other parts of the SID model.</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217"/>
          </w:tcPr>
          <w:p>
            <w:r/>
            <w:r>
              <w:rPr>
                <w:b/>
              </w:rPr>
              <w:t>Function ID</w:t>
            </w:r>
          </w:p>
        </w:tc>
        <w:tc>
          <w:tcPr>
            <w:tcW w:type="dxa" w:w="2340"/>
          </w:tcPr>
          <w:p>
            <w:r/>
            <w:r>
              <w:rPr>
                <w:b/>
              </w:rPr>
              <w:t>Function Name</w:t>
            </w:r>
          </w:p>
        </w:tc>
        <w:tc>
          <w:tcPr>
            <w:tcW w:type="dxa" w:w="1778"/>
          </w:tcPr>
          <w:p>
            <w:r/>
            <w:r>
              <w:rPr>
                <w:b/>
              </w:rPr>
              <w:t>Aggregate Function Level 1</w:t>
            </w:r>
          </w:p>
        </w:tc>
        <w:tc>
          <w:tcPr>
            <w:tcW w:type="dxa" w:w="1778"/>
          </w:tcPr>
          <w:p>
            <w:r/>
            <w:r>
              <w:rPr>
                <w:b/>
              </w:rPr>
              <w:t>Aggregate Function Level 2</w:t>
            </w:r>
          </w:p>
        </w:tc>
        <w:tc>
          <w:tcPr>
            <w:tcW w:type="dxa" w:w="2246"/>
          </w:tcPr>
          <w:p>
            <w:r/>
            <w:r>
              <w:rPr>
                <w:b/>
              </w:rPr>
              <w:t>Function Description</w:t>
            </w:r>
          </w:p>
        </w:tc>
      </w:tr>
      <w:tr>
        <w:tc>
          <w:tcPr>
            <w:tcW w:type="dxa" w:w="1217"/>
          </w:tcPr>
          <w:p>
            <w:r/>
            <w:r>
              <w:t>429</w:t>
            </w:r>
          </w:p>
        </w:tc>
        <w:tc>
          <w:tcPr>
            <w:tcW w:type="dxa" w:w="2340"/>
          </w:tcPr>
          <w:p>
            <w:r/>
            <w:r>
              <w:t>Location Change History Management</w:t>
            </w:r>
          </w:p>
        </w:tc>
        <w:tc>
          <w:tcPr>
            <w:tcW w:type="dxa" w:w="1778"/>
          </w:tcPr>
          <w:p>
            <w:r/>
            <w:r>
              <w:t>Resource Management</w:t>
            </w:r>
          </w:p>
        </w:tc>
        <w:tc>
          <w:tcPr>
            <w:tcW w:type="dxa" w:w="1778"/>
          </w:tcPr>
          <w:p>
            <w:r/>
            <w:r>
              <w:t>Location Management</w:t>
            </w:r>
          </w:p>
        </w:tc>
        <w:tc>
          <w:tcPr>
            <w:tcW w:type="dxa" w:w="2246"/>
          </w:tcPr>
          <w:p>
            <w:r/>
            <w:r>
              <w:t>Location Change History Management; Tracks all changes of location data, making available attributes according to their historical values in certain periods.</w:t>
            </w:r>
          </w:p>
        </w:tc>
      </w:tr>
      <w:tr>
        <w:tc>
          <w:tcPr>
            <w:tcW w:type="dxa" w:w="1217"/>
          </w:tcPr>
          <w:p>
            <w:r/>
            <w:r>
              <w:t>430</w:t>
            </w:r>
          </w:p>
        </w:tc>
        <w:tc>
          <w:tcPr>
            <w:tcW w:type="dxa" w:w="2340"/>
          </w:tcPr>
          <w:p>
            <w:r/>
            <w:r>
              <w:t>PreFormattedLocation InformationPresentation</w:t>
            </w:r>
          </w:p>
        </w:tc>
        <w:tc>
          <w:tcPr>
            <w:tcW w:type="dxa" w:w="1778"/>
          </w:tcPr>
          <w:p>
            <w:r/>
            <w:r>
              <w:t>Resource Management</w:t>
            </w:r>
          </w:p>
        </w:tc>
        <w:tc>
          <w:tcPr>
            <w:tcW w:type="dxa" w:w="1778"/>
          </w:tcPr>
          <w:p>
            <w:r/>
            <w:r>
              <w:t>Location Management</w:t>
            </w:r>
          </w:p>
        </w:tc>
        <w:tc>
          <w:tcPr>
            <w:tcW w:type="dxa" w:w="2246"/>
          </w:tcPr>
          <w:p>
            <w:r/>
            <w:r>
              <w:t>Pre-formatted Location Information Presentation generates different views for different business cases (e.g. different format of address strings)</w:t>
            </w:r>
          </w:p>
        </w:tc>
      </w:tr>
      <w:tr>
        <w:tc>
          <w:tcPr>
            <w:tcW w:type="dxa" w:w="1217"/>
          </w:tcPr>
          <w:p>
            <w:r/>
            <w:r>
              <w:t>431</w:t>
            </w:r>
          </w:p>
        </w:tc>
        <w:tc>
          <w:tcPr>
            <w:tcW w:type="dxa" w:w="2340"/>
          </w:tcPr>
          <w:p>
            <w:r/>
            <w:r>
              <w:t>Location Information Updating</w:t>
            </w:r>
          </w:p>
        </w:tc>
        <w:tc>
          <w:tcPr>
            <w:tcW w:type="dxa" w:w="1778"/>
          </w:tcPr>
          <w:p>
            <w:r/>
            <w:r>
              <w:t>Resource Management</w:t>
            </w:r>
          </w:p>
        </w:tc>
        <w:tc>
          <w:tcPr>
            <w:tcW w:type="dxa" w:w="1778"/>
          </w:tcPr>
          <w:p>
            <w:r/>
            <w:r>
              <w:t>Location Management</w:t>
            </w:r>
          </w:p>
        </w:tc>
        <w:tc>
          <w:tcPr>
            <w:tcW w:type="dxa" w:w="2246"/>
          </w:tcPr>
          <w:p>
            <w:r/>
            <w:r>
              <w:t>Location Information Updating provides means to update the repository with new/updated location information from external sources.</w:t>
            </w:r>
          </w:p>
        </w:tc>
      </w:tr>
      <w:tr>
        <w:tc>
          <w:tcPr>
            <w:tcW w:type="dxa" w:w="1217"/>
          </w:tcPr>
          <w:p>
            <w:r/>
            <w:r>
              <w:t>432</w:t>
            </w:r>
          </w:p>
        </w:tc>
        <w:tc>
          <w:tcPr>
            <w:tcW w:type="dxa" w:w="2340"/>
          </w:tcPr>
          <w:p>
            <w:r/>
            <w:r>
              <w:t>Location Information Searching</w:t>
            </w:r>
          </w:p>
        </w:tc>
        <w:tc>
          <w:tcPr>
            <w:tcW w:type="dxa" w:w="1778"/>
          </w:tcPr>
          <w:p>
            <w:r/>
            <w:r>
              <w:t>Resource Management</w:t>
            </w:r>
          </w:p>
        </w:tc>
        <w:tc>
          <w:tcPr>
            <w:tcW w:type="dxa" w:w="1778"/>
          </w:tcPr>
          <w:p>
            <w:r/>
            <w:r>
              <w:t>Location Management</w:t>
            </w:r>
          </w:p>
        </w:tc>
        <w:tc>
          <w:tcPr>
            <w:tcW w:type="dxa" w:w="2246"/>
          </w:tcPr>
          <w:p>
            <w:r/>
            <w:r>
              <w:t>Location Information Searching provide the ability to search for a provided location/address, as part of the Location Management, including the ability to return near matches if an exact match is not found.</w:t>
            </w:r>
          </w:p>
        </w:tc>
      </w:tr>
      <w:tr>
        <w:tc>
          <w:tcPr>
            <w:tcW w:type="dxa" w:w="1217"/>
          </w:tcPr>
          <w:p>
            <w:r/>
            <w:r>
              <w:t>433</w:t>
            </w:r>
          </w:p>
        </w:tc>
        <w:tc>
          <w:tcPr>
            <w:tcW w:type="dxa" w:w="2340"/>
          </w:tcPr>
          <w:p>
            <w:r/>
            <w:r>
              <w:t>Location Structure Data Configuration</w:t>
            </w:r>
          </w:p>
        </w:tc>
        <w:tc>
          <w:tcPr>
            <w:tcW w:type="dxa" w:w="1778"/>
          </w:tcPr>
          <w:p>
            <w:r/>
            <w:r>
              <w:t>Resource Management</w:t>
            </w:r>
          </w:p>
        </w:tc>
        <w:tc>
          <w:tcPr>
            <w:tcW w:type="dxa" w:w="1778"/>
          </w:tcPr>
          <w:p>
            <w:r/>
            <w:r>
              <w:t>Location Management</w:t>
            </w:r>
          </w:p>
        </w:tc>
        <w:tc>
          <w:tcPr>
            <w:tcW w:type="dxa" w:w="2246"/>
          </w:tcPr>
          <w:p>
            <w:r/>
            <w:r>
              <w:t>Location Structure Data Configuration provides facilities for creating, modifying and deleting location structures data according to business rules of Service Providers or national and international location regulations. Also, utilities for defining sets of location attributes, levels and hierarchies should be available.</w:t>
            </w:r>
          </w:p>
        </w:tc>
      </w:tr>
      <w:tr>
        <w:tc>
          <w:tcPr>
            <w:tcW w:type="dxa" w:w="1217"/>
          </w:tcPr>
          <w:p>
            <w:r/>
            <w:r>
              <w:t>434</w:t>
            </w:r>
          </w:p>
        </w:tc>
        <w:tc>
          <w:tcPr>
            <w:tcW w:type="dxa" w:w="2340"/>
          </w:tcPr>
          <w:p>
            <w:r/>
            <w:r>
              <w:t>Location Data Integrity Management</w:t>
            </w:r>
          </w:p>
        </w:tc>
        <w:tc>
          <w:tcPr>
            <w:tcW w:type="dxa" w:w="1778"/>
          </w:tcPr>
          <w:p>
            <w:r/>
            <w:r>
              <w:t>Resource Management</w:t>
            </w:r>
          </w:p>
        </w:tc>
        <w:tc>
          <w:tcPr>
            <w:tcW w:type="dxa" w:w="1778"/>
          </w:tcPr>
          <w:p>
            <w:r/>
            <w:r>
              <w:t>Location Management</w:t>
            </w:r>
          </w:p>
        </w:tc>
        <w:tc>
          <w:tcPr>
            <w:tcW w:type="dxa" w:w="2246"/>
          </w:tcPr>
          <w:p>
            <w:r/>
            <w:r>
              <w:t>Location Data Integrity Management provides ability to maintain data integrity in the whole location repository. It’s especially important if there are many external data sources that deliver new addresses for the repository.</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936885"/>
            <wp:docPr id="1" name="Picture 1"/>
            <wp:cNvGraphicFramePr>
              <a:graphicFrameLocks noChangeAspect="1"/>
            </wp:cNvGraphicFramePr>
            <a:graphic>
              <a:graphicData uri="http://schemas.openxmlformats.org/drawingml/2006/picture">
                <pic:pic>
                  <pic:nvPicPr>
                    <pic:cNvPr id="0" name="TMFC014_API_Context.png"/>
                    <pic:cNvPicPr/>
                  </pic:nvPicPr>
                  <pic:blipFill>
                    <a:blip r:embed="rId47"/>
                    <a:stretch>
                      <a:fillRect/>
                    </a:stretch>
                  </pic:blipFill>
                  <pic:spPr>
                    <a:xfrm>
                      <a:off x="0" y="0"/>
                      <a:ext cx="5394960" cy="2936885"/>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936"/>
          </w:tcPr>
          <w:p>
            <w:r/>
            <w:r>
              <w:rPr>
                <w:b/>
              </w:rPr>
              <w:t>API ID</w:t>
            </w:r>
          </w:p>
        </w:tc>
        <w:tc>
          <w:tcPr>
            <w:tcW w:type="dxa" w:w="1966"/>
          </w:tcPr>
          <w:p>
            <w:r/>
            <w:r>
              <w:rPr>
                <w:b/>
              </w:rPr>
              <w:t>API Name</w:t>
            </w:r>
          </w:p>
        </w:tc>
        <w:tc>
          <w:tcPr>
            <w:tcW w:type="dxa" w:w="1498"/>
          </w:tcPr>
          <w:p>
            <w:r/>
            <w:r>
              <w:rPr>
                <w:b/>
              </w:rPr>
              <w:t>Mandatory / Optional</w:t>
            </w:r>
          </w:p>
        </w:tc>
        <w:tc>
          <w:tcPr>
            <w:tcW w:type="dxa" w:w="1123"/>
          </w:tcPr>
          <w:p>
            <w:r/>
            <w:r>
              <w:rPr>
                <w:b/>
              </w:rPr>
              <w:t>API Version</w:t>
            </w:r>
          </w:p>
        </w:tc>
        <w:tc>
          <w:tcPr>
            <w:tcW w:type="dxa" w:w="1778"/>
          </w:tcPr>
          <w:p>
            <w:r/>
            <w:r>
              <w:rPr>
                <w:b/>
              </w:rPr>
              <w:t>Resource</w:t>
            </w:r>
          </w:p>
        </w:tc>
        <w:tc>
          <w:tcPr>
            <w:tcW w:type="dxa" w:w="2059"/>
          </w:tcPr>
          <w:p>
            <w:r/>
            <w:r>
              <w:rPr>
                <w:b/>
              </w:rPr>
              <w:t>Operations</w:t>
            </w:r>
          </w:p>
        </w:tc>
      </w:tr>
      <w:tr>
        <w:tc>
          <w:tcPr>
            <w:tcW w:type="dxa" w:w="936"/>
          </w:tcPr>
          <w:p>
            <w:r/>
            <w:r>
              <w:t>TMF673</w:t>
            </w:r>
          </w:p>
        </w:tc>
        <w:tc>
          <w:tcPr>
            <w:tcW w:type="dxa" w:w="1966"/>
          </w:tcPr>
          <w:p>
            <w:r/>
            <w:r>
              <w:t>Geographic Address Management API</w:t>
            </w:r>
          </w:p>
        </w:tc>
        <w:tc>
          <w:tcPr>
            <w:tcW w:type="dxa" w:w="1498"/>
          </w:tcPr>
          <w:p>
            <w:r/>
            <w:r>
              <w:t>Mandatory</w:t>
            </w:r>
          </w:p>
        </w:tc>
        <w:tc>
          <w:tcPr>
            <w:tcW w:type="dxa" w:w="1123"/>
          </w:tcPr>
          <w:p>
            <w:r/>
            <w:r>
              <w:t>4</w:t>
            </w:r>
          </w:p>
        </w:tc>
        <w:tc>
          <w:tcPr>
            <w:tcW w:type="dxa" w:w="1778"/>
          </w:tcPr>
          <w:p>
            <w:r/>
            <w:r>
              <w:t>geographicAddressValidation</w:t>
            </w:r>
          </w:p>
        </w:tc>
        <w:tc>
          <w:tcPr>
            <w:tcW w:type="dxa" w:w="2059"/>
          </w:tcPr>
          <w:p>
            <w:r/>
            <w:r>
              <w:t>GET, GET /id, POST, PATCH</w:t>
            </w:r>
          </w:p>
        </w:tc>
      </w:tr>
      <w:tr>
        <w:tc>
          <w:tcPr>
            <w:tcW w:type="dxa" w:w="936"/>
          </w:tcPr>
          <w:p>
            <w:r/>
            <w:r>
              <w:t>TMF673</w:t>
            </w:r>
          </w:p>
        </w:tc>
        <w:tc>
          <w:tcPr>
            <w:tcW w:type="dxa" w:w="1966"/>
          </w:tcPr>
          <w:p>
            <w:r/>
            <w:r>
              <w:t>Geographic Address Management API</w:t>
            </w:r>
          </w:p>
        </w:tc>
        <w:tc>
          <w:tcPr>
            <w:tcW w:type="dxa" w:w="1498"/>
          </w:tcPr>
          <w:p>
            <w:r/>
            <w:r>
              <w:t>Mandatory</w:t>
            </w:r>
          </w:p>
        </w:tc>
        <w:tc>
          <w:tcPr>
            <w:tcW w:type="dxa" w:w="1123"/>
          </w:tcPr>
          <w:p>
            <w:r/>
            <w:r>
              <w:t>4</w:t>
            </w:r>
          </w:p>
        </w:tc>
        <w:tc>
          <w:tcPr>
            <w:tcW w:type="dxa" w:w="1778"/>
          </w:tcPr>
          <w:p>
            <w:r/>
            <w:r>
              <w:t>geographicAddress</w:t>
            </w:r>
          </w:p>
        </w:tc>
        <w:tc>
          <w:tcPr>
            <w:tcW w:type="dxa" w:w="2059"/>
          </w:tcPr>
          <w:p>
            <w:r/>
            <w:r>
              <w:t>GET, GET /id</w:t>
            </w:r>
          </w:p>
        </w:tc>
      </w:tr>
      <w:tr>
        <w:tc>
          <w:tcPr>
            <w:tcW w:type="dxa" w:w="936"/>
          </w:tcPr>
          <w:p>
            <w:r/>
            <w:r>
              <w:t>TMF673</w:t>
            </w:r>
          </w:p>
        </w:tc>
        <w:tc>
          <w:tcPr>
            <w:tcW w:type="dxa" w:w="1966"/>
          </w:tcPr>
          <w:p>
            <w:r/>
            <w:r>
              <w:t>Geographic Address Management API</w:t>
            </w:r>
          </w:p>
        </w:tc>
        <w:tc>
          <w:tcPr>
            <w:tcW w:type="dxa" w:w="1498"/>
          </w:tcPr>
          <w:p>
            <w:r/>
            <w:r>
              <w:t>Mandatory</w:t>
            </w:r>
          </w:p>
        </w:tc>
        <w:tc>
          <w:tcPr>
            <w:tcW w:type="dxa" w:w="1123"/>
          </w:tcPr>
          <w:p>
            <w:r/>
            <w:r>
              <w:t>4</w:t>
            </w:r>
          </w:p>
        </w:tc>
        <w:tc>
          <w:tcPr>
            <w:tcW w:type="dxa" w:w="1778"/>
          </w:tcPr>
          <w:p>
            <w:r/>
            <w:r>
              <w:t>geographicSubAddress</w:t>
            </w:r>
          </w:p>
        </w:tc>
        <w:tc>
          <w:tcPr>
            <w:tcW w:type="dxa" w:w="2059"/>
          </w:tcPr>
          <w:p>
            <w:r/>
            <w:r>
              <w:t>GET, GET /id</w:t>
            </w:r>
          </w:p>
        </w:tc>
      </w:tr>
      <w:tr>
        <w:tc>
          <w:tcPr>
            <w:tcW w:type="dxa" w:w="936"/>
          </w:tcPr>
          <w:p>
            <w:r/>
            <w:r>
              <w:t>TMF674</w:t>
            </w:r>
          </w:p>
        </w:tc>
        <w:tc>
          <w:tcPr>
            <w:tcW w:type="dxa" w:w="1966"/>
          </w:tcPr>
          <w:p>
            <w:r/>
            <w:r>
              <w:t>Geographic Site Management API</w:t>
            </w:r>
          </w:p>
        </w:tc>
        <w:tc>
          <w:tcPr>
            <w:tcW w:type="dxa" w:w="1498"/>
          </w:tcPr>
          <w:p>
            <w:r/>
            <w:r>
              <w:t>Mandatory</w:t>
            </w:r>
          </w:p>
        </w:tc>
        <w:tc>
          <w:tcPr>
            <w:tcW w:type="dxa" w:w="1123"/>
          </w:tcPr>
          <w:p>
            <w:r/>
            <w:r>
              <w:t>4</w:t>
            </w:r>
          </w:p>
        </w:tc>
        <w:tc>
          <w:tcPr>
            <w:tcW w:type="dxa" w:w="1778"/>
          </w:tcPr>
          <w:p>
            <w:r/>
            <w:r>
              <w:t>geographicSite</w:t>
            </w:r>
          </w:p>
        </w:tc>
        <w:tc>
          <w:tcPr>
            <w:tcW w:type="dxa" w:w="2059"/>
          </w:tcPr>
          <w:p>
            <w:r/>
            <w:r>
              <w:t>GET, GET /id, POST, PATCH, DELETE</w:t>
            </w:r>
          </w:p>
        </w:tc>
      </w:tr>
      <w:tr>
        <w:tc>
          <w:tcPr>
            <w:tcW w:type="dxa" w:w="936"/>
          </w:tcPr>
          <w:p>
            <w:r/>
            <w:r>
              <w:t>TMF675</w:t>
            </w:r>
          </w:p>
        </w:tc>
        <w:tc>
          <w:tcPr>
            <w:tcW w:type="dxa" w:w="1966"/>
          </w:tcPr>
          <w:p>
            <w:r/>
            <w:r>
              <w:t>UNRESOLVED-TMF675</w:t>
            </w:r>
          </w:p>
        </w:tc>
        <w:tc>
          <w:tcPr>
            <w:tcW w:type="dxa" w:w="1498"/>
          </w:tcPr>
          <w:p>
            <w:r/>
            <w:r>
              <w:t>Mandatory</w:t>
            </w:r>
          </w:p>
        </w:tc>
        <w:tc>
          <w:tcPr>
            <w:tcW w:type="dxa" w:w="1123"/>
          </w:tcPr>
          <w:p>
            <w:r/>
            <w:r>
              <w:t>4</w:t>
            </w:r>
          </w:p>
        </w:tc>
        <w:tc>
          <w:tcPr>
            <w:tcW w:type="dxa" w:w="1778"/>
          </w:tcPr>
          <w:p>
            <w:r/>
            <w:r>
              <w:t>geographicLocation</w:t>
            </w:r>
          </w:p>
        </w:tc>
        <w:tc>
          <w:tcPr>
            <w:tcW w:type="dxa" w:w="2059"/>
          </w:tcPr>
          <w:p>
            <w:r/>
            <w:r>
              <w:t>GET, GET /id, POST, PATCH, DELETE</w:t>
            </w:r>
          </w:p>
        </w:tc>
      </w:tr>
      <w:tr>
        <w:tc>
          <w:tcPr>
            <w:tcW w:type="dxa" w:w="936"/>
          </w:tcPr>
          <w:p>
            <w:r/>
            <w:r>
              <w:t>TMF701</w:t>
            </w:r>
          </w:p>
        </w:tc>
        <w:tc>
          <w:tcPr>
            <w:tcW w:type="dxa" w:w="1966"/>
          </w:tcPr>
          <w:p>
            <w:r/>
            <w:r>
              <w:t>UNRESOLVED-TMF701</w:t>
            </w:r>
          </w:p>
        </w:tc>
        <w:tc>
          <w:tcPr>
            <w:tcW w:type="dxa" w:w="1498"/>
          </w:tcPr>
          <w:p>
            <w:r/>
            <w:r>
              <w:t>Optional</w:t>
            </w:r>
          </w:p>
        </w:tc>
        <w:tc>
          <w:tcPr>
            <w:tcW w:type="dxa" w:w="1123"/>
          </w:tcPr>
          <w:p>
            <w:r/>
            <w:r>
              <w:t>4</w:t>
            </w:r>
          </w:p>
        </w:tc>
        <w:tc>
          <w:tcPr>
            <w:tcW w:type="dxa" w:w="1778"/>
          </w:tcPr>
          <w:p>
            <w:r/>
            <w:r>
              <w:t>processFlow</w:t>
            </w:r>
          </w:p>
        </w:tc>
        <w:tc>
          <w:tcPr>
            <w:tcW w:type="dxa" w:w="2059"/>
          </w:tcPr>
          <w:p>
            <w:r/>
            <w:r>
              <w:t>POST, GET, GET /id, DELETE</w:t>
            </w:r>
          </w:p>
        </w:tc>
      </w:tr>
      <w:tr>
        <w:tc>
          <w:tcPr>
            <w:tcW w:type="dxa" w:w="936"/>
          </w:tcPr>
          <w:p>
            <w:r/>
            <w:r>
              <w:t>TMF701</w:t>
            </w:r>
          </w:p>
        </w:tc>
        <w:tc>
          <w:tcPr>
            <w:tcW w:type="dxa" w:w="1966"/>
          </w:tcPr>
          <w:p>
            <w:r/>
            <w:r>
              <w:t>UNRESOLVED-TMF701</w:t>
            </w:r>
          </w:p>
        </w:tc>
        <w:tc>
          <w:tcPr>
            <w:tcW w:type="dxa" w:w="1498"/>
          </w:tcPr>
          <w:p>
            <w:r/>
            <w:r>
              <w:t>Optional</w:t>
            </w:r>
          </w:p>
        </w:tc>
        <w:tc>
          <w:tcPr>
            <w:tcW w:type="dxa" w:w="1123"/>
          </w:tcPr>
          <w:p>
            <w:r/>
            <w:r>
              <w:t>4</w:t>
            </w:r>
          </w:p>
        </w:tc>
        <w:tc>
          <w:tcPr>
            <w:tcW w:type="dxa" w:w="1778"/>
          </w:tcPr>
          <w:p>
            <w:r/>
            <w:r>
              <w:t>taskFlow</w:t>
            </w:r>
          </w:p>
        </w:tc>
        <w:tc>
          <w:tcPr>
            <w:tcW w:type="dxa" w:w="2059"/>
          </w:tcPr>
          <w:p>
            <w:r/>
            <w:r>
              <w:t>PATCH, GET, GET /id</w:t>
            </w:r>
          </w:p>
        </w:tc>
      </w:tr>
    </w:tbl>
    <w:p/>
    <w:p>
      <w:r>
        <w:drawing>
          <wp:inline xmlns:a="http://schemas.openxmlformats.org/drawingml/2006/main" xmlns:pic="http://schemas.openxmlformats.org/drawingml/2006/picture">
            <wp:extent cx="5394960" cy="2619113"/>
            <wp:docPr id="2" name="Picture 2"/>
            <wp:cNvGraphicFramePr>
              <a:graphicFrameLocks noChangeAspect="1"/>
            </wp:cNvGraphicFramePr>
            <a:graphic>
              <a:graphicData uri="http://schemas.openxmlformats.org/drawingml/2006/picture">
                <pic:pic>
                  <pic:nvPicPr>
                    <pic:cNvPr id="0" name="TMFC014_Exposed_API.png"/>
                    <pic:cNvPicPr/>
                  </pic:nvPicPr>
                  <pic:blipFill>
                    <a:blip r:embed="rId48"/>
                    <a:stretch>
                      <a:fillRect/>
                    </a:stretch>
                  </pic:blipFill>
                  <pic:spPr>
                    <a:xfrm>
                      <a:off x="0" y="0"/>
                      <a:ext cx="5394960" cy="2619113"/>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217"/>
          </w:tcPr>
          <w:p>
            <w:r/>
            <w:r>
              <w:rPr>
                <w:b/>
              </w:rPr>
              <w:t>API ID</w:t>
            </w:r>
          </w:p>
        </w:tc>
        <w:tc>
          <w:tcPr>
            <w:tcW w:type="dxa" w:w="1404"/>
          </w:tcPr>
          <w:p>
            <w:r/>
            <w:r>
              <w:rPr>
                <w:b/>
              </w:rPr>
              <w:t>API Name</w:t>
            </w:r>
          </w:p>
        </w:tc>
        <w:tc>
          <w:tcPr>
            <w:tcW w:type="dxa" w:w="1591"/>
          </w:tcPr>
          <w:p>
            <w:r/>
            <w:r>
              <w:rPr>
                <w:b/>
              </w:rPr>
              <w:t>API Version</w:t>
            </w:r>
          </w:p>
        </w:tc>
        <w:tc>
          <w:tcPr>
            <w:tcW w:type="dxa" w:w="2340"/>
          </w:tcPr>
          <w:p>
            <w:r/>
            <w:r>
              <w:rPr>
                <w:b/>
              </w:rPr>
              <w:t>Mandatory / Optional</w:t>
            </w:r>
          </w:p>
        </w:tc>
        <w:tc>
          <w:tcPr>
            <w:tcW w:type="dxa" w:w="1404"/>
          </w:tcPr>
          <w:p>
            <w:r/>
            <w:r>
              <w:rPr>
                <w:b/>
              </w:rPr>
              <w:t>Resource</w:t>
            </w:r>
          </w:p>
        </w:tc>
        <w:tc>
          <w:tcPr>
            <w:tcW w:type="dxa" w:w="1404"/>
          </w:tcPr>
          <w:p>
            <w:r/>
            <w:r>
              <w:rPr>
                <w:b/>
              </w:rPr>
              <w:t>Operations</w:t>
            </w:r>
          </w:p>
        </w:tc>
      </w:tr>
    </w:tbl>
    <w:p/>
    <w:p>
      <w:r>
        <w:drawing>
          <wp:inline xmlns:a="http://schemas.openxmlformats.org/drawingml/2006/main" xmlns:pic="http://schemas.openxmlformats.org/drawingml/2006/picture">
            <wp:extent cx="5394960" cy="983082"/>
            <wp:docPr id="3" name="Picture 3"/>
            <wp:cNvGraphicFramePr>
              <a:graphicFrameLocks noChangeAspect="1"/>
            </wp:cNvGraphicFramePr>
            <a:graphic>
              <a:graphicData uri="http://schemas.openxmlformats.org/drawingml/2006/picture">
                <pic:pic>
                  <pic:nvPicPr>
                    <pic:cNvPr id="0" name="TMFC014_Dependant_API.png"/>
                    <pic:cNvPicPr/>
                  </pic:nvPicPr>
                  <pic:blipFill>
                    <a:blip r:embed="rId49"/>
                    <a:stretch>
                      <a:fillRect/>
                    </a:stretch>
                  </pic:blipFill>
                  <pic:spPr>
                    <a:xfrm>
                      <a:off x="0" y="0"/>
                      <a:ext cx="5394960" cy="983082"/>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744"/>
          </w:tcPr>
          <w:p>
            <w:r/>
            <w:r>
              <w:rPr>
                <w:b/>
              </w:rPr>
              <w:t>API Name</w:t>
            </w:r>
          </w:p>
        </w:tc>
        <w:tc>
          <w:tcPr>
            <w:tcW w:type="dxa" w:w="4306"/>
          </w:tcPr>
          <w:p>
            <w:r/>
            <w:r>
              <w:rPr>
                <w:b/>
              </w:rPr>
              <w:t>Event Resources</w:t>
            </w:r>
          </w:p>
        </w:tc>
      </w:tr>
      <w:tr>
        <w:tc>
          <w:tcPr>
            <w:tcW w:type="dxa" w:w="1310"/>
          </w:tcPr>
          <w:p>
            <w:r/>
            <w:r>
              <w:t>TMF673</w:t>
            </w:r>
          </w:p>
        </w:tc>
        <w:tc>
          <w:tcPr>
            <w:tcW w:type="dxa" w:w="3744"/>
          </w:tcPr>
          <w:p>
            <w:r/>
            <w:r>
              <w:t>Geographic Address Management API</w:t>
            </w:r>
          </w:p>
        </w:tc>
        <w:tc>
          <w:tcPr>
            <w:tcW w:type="dxa" w:w="4306"/>
          </w:tcPr>
          <w:p>
            <w:r/>
            <w:r>
              <w:t>geographicAddressValidationStateChangeEvent</w:t>
            </w:r>
          </w:p>
        </w:tc>
      </w:tr>
      <w:tr>
        <w:tc>
          <w:tcPr>
            <w:tcW w:type="dxa" w:w="1310"/>
          </w:tcPr>
          <w:p>
            <w:r/>
            <w:r>
              <w:t>TMF674</w:t>
            </w:r>
          </w:p>
        </w:tc>
        <w:tc>
          <w:tcPr>
            <w:tcW w:type="dxa" w:w="3744"/>
          </w:tcPr>
          <w:p>
            <w:r/>
            <w:r>
              <w:t>Geographic Site Management API</w:t>
            </w:r>
          </w:p>
        </w:tc>
        <w:tc>
          <w:tcPr>
            <w:tcW w:type="dxa" w:w="4306"/>
          </w:tcPr>
          <w:p>
            <w:r/>
            <w:r>
              <w:t>geographicSiteAttributeValueChangeEvent</w:t>
            </w:r>
            <w:r>
              <w:br/>
            </w:r>
            <w:r>
              <w:t>geographicSiteCreateEvent</w:t>
            </w:r>
            <w:r>
              <w:br/>
            </w:r>
            <w:r>
              <w:t>geographicSiteDeleteEvent</w:t>
            </w:r>
            <w:r>
              <w:br/>
            </w:r>
            <w:r>
              <w:t>geographicSiteStatusChangeEvent</w:t>
            </w:r>
          </w:p>
        </w:tc>
      </w:tr>
      <w:tr>
        <w:tc>
          <w:tcPr>
            <w:tcW w:type="dxa" w:w="1310"/>
          </w:tcPr>
          <w:p>
            <w:r/>
            <w:r>
              <w:t>TMF675</w:t>
            </w:r>
          </w:p>
        </w:tc>
        <w:tc>
          <w:tcPr>
            <w:tcW w:type="dxa" w:w="3744"/>
          </w:tcPr>
          <w:p>
            <w:r/>
            <w:r>
              <w:t>UNRESOLVED-TMF675</w:t>
            </w:r>
          </w:p>
        </w:tc>
        <w:tc>
          <w:tcPr>
            <w:tcW w:type="dxa" w:w="4306"/>
          </w:tcPr>
          <w:p>
            <w:r/>
            <w:r>
              <w:t>geographicLocationAttributeValueChangeEvent</w:t>
            </w:r>
            <w:r>
              <w:br/>
            </w:r>
            <w:r>
              <w:t>geographicLocationCreateEvent</w:t>
            </w:r>
            <w:r>
              <w:br/>
            </w:r>
            <w:r>
              <w:t>geographicLocationDeleteEvent</w:t>
            </w:r>
          </w:p>
        </w:tc>
      </w:tr>
    </w:tbl>
    <w:p/>
    <w:p>
      <w:r>
        <w:drawing>
          <wp:inline xmlns:a="http://schemas.openxmlformats.org/drawingml/2006/main" xmlns:pic="http://schemas.openxmlformats.org/drawingml/2006/picture">
            <wp:extent cx="5394960" cy="1293464"/>
            <wp:docPr id="4" name="Picture 4"/>
            <wp:cNvGraphicFramePr>
              <a:graphicFrameLocks noChangeAspect="1"/>
            </wp:cNvGraphicFramePr>
            <a:graphic>
              <a:graphicData uri="http://schemas.openxmlformats.org/drawingml/2006/picture">
                <pic:pic>
                  <pic:nvPicPr>
                    <pic:cNvPr id="0" name="TMFC014_Published_Events.png"/>
                    <pic:cNvPicPr/>
                  </pic:nvPicPr>
                  <pic:blipFill>
                    <a:blip r:embed="rId50"/>
                    <a:stretch>
                      <a:fillRect/>
                    </a:stretch>
                  </pic:blipFill>
                  <pic:spPr>
                    <a:xfrm>
                      <a:off x="0" y="0"/>
                      <a:ext cx="5394960" cy="1293464"/>
                    </a:xfrm>
                    <a:prstGeom prst="rect"/>
                  </pic:spPr>
                </pic:pic>
              </a:graphicData>
            </a:graphic>
          </wp:inline>
        </w:drawing>
      </w:r>
    </w:p>
    <w:p>
      <w:r>
        <w:rPr>
          <w:i/>
        </w:rPr>
        <w:t>Published Events diagram</w:t>
      </w:r>
    </w:p>
    <w:p>
      <w:pPr>
        <w:pStyle w:val="Heading3"/>
      </w:pPr>
      <w:r>
        <w:t>Subscribed Events</w:t>
      </w:r>
    </w:p>
    <w:p>
      <w:r>
        <w:rPr>
          <w:i/>
        </w:rPr>
        <w:t>none listed in the component YAML</w:t>
      </w:r>
    </w:p>
    <w:p>
      <w:r>
        <w:drawing>
          <wp:inline xmlns:a="http://schemas.openxmlformats.org/drawingml/2006/main" xmlns:pic="http://schemas.openxmlformats.org/drawingml/2006/picture">
            <wp:extent cx="5394960" cy="902830"/>
            <wp:docPr id="5" name="Picture 5"/>
            <wp:cNvGraphicFramePr>
              <a:graphicFrameLocks noChangeAspect="1"/>
            </wp:cNvGraphicFramePr>
            <a:graphic>
              <a:graphicData uri="http://schemas.openxmlformats.org/drawingml/2006/picture">
                <pic:pic>
                  <pic:nvPicPr>
                    <pic:cNvPr id="0" name="TMFC014_Subscribed_Events.png"/>
                    <pic:cNvPicPr/>
                  </pic:nvPicPr>
                  <pic:blipFill>
                    <a:blip r:embed="rId51"/>
                    <a:stretch>
                      <a:fillRect/>
                    </a:stretch>
                  </pic:blipFill>
                  <pic:spPr>
                    <a:xfrm>
                      <a:off x="0" y="0"/>
                      <a:ext cx="5394960" cy="902830"/>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c>
          <w:tcPr>
            <w:tcW w:type="dxa" w:w="5990"/>
          </w:tcPr>
          <w:p>
            <w:r/>
            <w:r>
              <w:t>eTOM</w:t>
            </w:r>
          </w:p>
        </w:tc>
        <w:tc>
          <w:tcPr>
            <w:tcW w:type="dxa" w:w="3370"/>
          </w:tcPr>
          <w:p>
            <w:r/>
            <w:r>
              <w:t>*(none)*</w:t>
            </w:r>
          </w:p>
        </w:tc>
      </w:tr>
      <w:tr>
        <w:tc>
          <w:tcPr>
            <w:tcW w:type="dxa" w:w="5990"/>
          </w:tcPr>
          <w:p>
            <w:r/>
            <w:r>
              <w:t>SID</w:t>
            </w:r>
          </w:p>
        </w:tc>
        <w:tc>
          <w:tcPr>
            <w:tcW w:type="dxa" w:w="3370"/>
          </w:tcPr>
          <w:p>
            <w:r/>
            <w:r>
              <w:t>v23.5</w:t>
            </w:r>
          </w:p>
        </w:tc>
      </w:tr>
      <w:tr>
        <w:tc>
          <w:tcPr>
            <w:tcW w:type="dxa" w:w="5990"/>
          </w:tcPr>
          <w:p>
            <w:r/>
            <w:r>
              <w:t>Functional Framework</w:t>
            </w:r>
          </w:p>
        </w:tc>
        <w:tc>
          <w:tcPr>
            <w:tcW w:type="dxa" w:w="3370"/>
          </w:tcPr>
          <w:p>
            <w:r/>
            <w:r>
              <w:t>v23.0</w:t>
            </w:r>
          </w:p>
        </w:tc>
      </w:tr>
    </w:tbl>
    <w:p/>
    <w:p>
      <w:pPr>
        <w:pStyle w:val="Heading2"/>
      </w:pPr>
      <w:r>
        <w:t>Jira References</w:t>
      </w:r>
    </w:p>
    <w:p>
      <w:r>
        <w:rPr>
          <w:b/>
        </w:rPr>
        <w:t>eTOM</w:t>
      </w:r>
    </w:p>
    <w:p/>
    <w:p>
      <w:r>
        <w:t>ISA-559 Enrich eTOM with business activities necessary to manage any type of Location</w:t>
      </w:r>
    </w:p>
    <w:p>
      <w:pPr>
        <w:pStyle w:val="Heading2"/>
      </w:pPr>
      <w:r>
        <w:t>Further resources</w:t>
      </w:r>
    </w:p>
    <w:p>
      <w:r>
        <w:t>n/a</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685"/>
          </w:tcPr>
          <w:p>
            <w:r/>
            <w:r>
              <w:rPr>
                <w:b/>
              </w:rPr>
              <w:t>Version Number</w:t>
            </w:r>
          </w:p>
        </w:tc>
        <w:tc>
          <w:tcPr>
            <w:tcW w:type="dxa" w:w="1498"/>
          </w:tcPr>
          <w:p>
            <w:r/>
            <w:r>
              <w:rPr>
                <w:b/>
              </w:rPr>
              <w:t>Date</w:t>
            </w:r>
          </w:p>
        </w:tc>
        <w:tc>
          <w:tcPr>
            <w:tcW w:type="dxa" w:w="2902"/>
          </w:tcPr>
          <w:p>
            <w:r/>
            <w:r>
              <w:rPr>
                <w:b/>
              </w:rPr>
              <w:t>Modified by</w:t>
            </w:r>
          </w:p>
        </w:tc>
        <w:tc>
          <w:tcPr>
            <w:tcW w:type="dxa" w:w="3276"/>
          </w:tcPr>
          <w:p>
            <w:r/>
            <w:r>
              <w:rPr>
                <w:b/>
              </w:rPr>
              <w:t>Description of changes</w:t>
            </w:r>
          </w:p>
        </w:tc>
      </w:tr>
      <w:tr>
        <w:tc>
          <w:tcPr>
            <w:tcW w:type="dxa" w:w="1685"/>
          </w:tcPr>
          <w:p>
            <w:r/>
            <w:r>
              <w:t>0.1.0</w:t>
            </w:r>
          </w:p>
        </w:tc>
        <w:tc>
          <w:tcPr>
            <w:tcW w:type="dxa" w:w="1498"/>
          </w:tcPr>
          <w:p>
            <w:r/>
            <w:r>
              <w:t>28-Jun-2022</w:t>
            </w:r>
          </w:p>
        </w:tc>
        <w:tc>
          <w:tcPr>
            <w:tcW w:type="dxa" w:w="2902"/>
          </w:tcPr>
          <w:p>
            <w:r/>
            <w:r>
              <w:t>Gaetano Biancardi, Sylvie Demarest</w:t>
            </w:r>
          </w:p>
        </w:tc>
        <w:tc>
          <w:tcPr>
            <w:tcW w:type="dxa" w:w="3276"/>
          </w:tcPr>
          <w:p>
            <w:r/>
            <w:r>
              <w:t>Final edits prior to publication</w:t>
            </w:r>
          </w:p>
        </w:tc>
      </w:tr>
      <w:tr>
        <w:tc>
          <w:tcPr>
            <w:tcW w:type="dxa" w:w="1685"/>
          </w:tcPr>
          <w:p>
            <w:r/>
            <w:r>
              <w:t>0.2.0</w:t>
            </w:r>
          </w:p>
        </w:tc>
        <w:tc>
          <w:tcPr>
            <w:tcW w:type="dxa" w:w="1498"/>
          </w:tcPr>
          <w:p>
            <w:r/>
            <w:r>
              <w:t>19-Aug-2022</w:t>
            </w:r>
          </w:p>
        </w:tc>
        <w:tc>
          <w:tcPr>
            <w:tcW w:type="dxa" w:w="2902"/>
          </w:tcPr>
          <w:p>
            <w:r/>
            <w:r>
              <w:t>Anastasios Sarantis</w:t>
            </w:r>
          </w:p>
        </w:tc>
        <w:tc>
          <w:tcPr>
            <w:tcW w:type="dxa" w:w="3276"/>
          </w:tcPr>
          <w:p>
            <w:r/>
            <w:r>
              <w:t>Changes asked from the community. Component description changed according to feedback + Functional Framework updates</w:t>
            </w:r>
          </w:p>
        </w:tc>
      </w:tr>
      <w:tr>
        <w:tc>
          <w:tcPr>
            <w:tcW w:type="dxa" w:w="1685"/>
          </w:tcPr>
          <w:p>
            <w:r/>
            <w:r>
              <w:t>1.0.0</w:t>
            </w:r>
          </w:p>
        </w:tc>
        <w:tc>
          <w:tcPr>
            <w:tcW w:type="dxa" w:w="1498"/>
          </w:tcPr>
          <w:p>
            <w:r/>
            <w:r>
              <w:t>07-Dec-2022</w:t>
            </w:r>
          </w:p>
        </w:tc>
        <w:tc>
          <w:tcPr>
            <w:tcW w:type="dxa" w:w="2902"/>
          </w:tcPr>
          <w:p>
            <w:r/>
            <w:r>
              <w:t>Goutham Babu</w:t>
            </w:r>
          </w:p>
        </w:tc>
        <w:tc>
          <w:tcPr>
            <w:tcW w:type="dxa" w:w="3276"/>
          </w:tcPr>
          <w:p>
            <w:r/>
            <w:r>
              <w:t>Initial release of document</w:t>
            </w:r>
          </w:p>
        </w:tc>
      </w:tr>
      <w:tr>
        <w:tc>
          <w:tcPr>
            <w:tcW w:type="dxa" w:w="1685"/>
          </w:tcPr>
          <w:p>
            <w:r/>
            <w:r>
              <w:t>1.0.1</w:t>
            </w:r>
          </w:p>
        </w:tc>
        <w:tc>
          <w:tcPr>
            <w:tcW w:type="dxa" w:w="1498"/>
          </w:tcPr>
          <w:p>
            <w:r/>
            <w:r>
              <w:t>25-Jul-2023</w:t>
            </w:r>
          </w:p>
        </w:tc>
        <w:tc>
          <w:tcPr>
            <w:tcW w:type="dxa" w:w="2902"/>
          </w:tcPr>
          <w:p>
            <w:r/>
            <w:r>
              <w:t>Ian Turkington</w:t>
            </w:r>
          </w:p>
        </w:tc>
        <w:tc>
          <w:tcPr>
            <w:tcW w:type="dxa" w:w="3276"/>
          </w:tcPr>
          <w:p>
            <w:r/>
            <w:r>
              <w:t>No content changed, simply a layout change to match template 3. Separated the YAML files to a managed repository.</w:t>
            </w:r>
          </w:p>
        </w:tc>
      </w:tr>
      <w:tr>
        <w:tc>
          <w:tcPr>
            <w:tcW w:type="dxa" w:w="1685"/>
          </w:tcPr>
          <w:p>
            <w:r/>
            <w:r>
              <w:t>1.0.1</w:t>
            </w:r>
          </w:p>
        </w:tc>
        <w:tc>
          <w:tcPr>
            <w:tcW w:type="dxa" w:w="1498"/>
          </w:tcPr>
          <w:p>
            <w:r/>
            <w:r>
              <w:t>15-Aug-2023</w:t>
            </w:r>
          </w:p>
        </w:tc>
        <w:tc>
          <w:tcPr>
            <w:tcW w:type="dxa" w:w="2902"/>
          </w:tcPr>
          <w:p>
            <w:r/>
            <w:r>
              <w:t>Amaia White</w:t>
            </w:r>
          </w:p>
        </w:tc>
        <w:tc>
          <w:tcPr>
            <w:tcW w:type="dxa" w:w="3276"/>
          </w:tcPr>
          <w:p>
            <w:r/>
            <w:r>
              <w:t>Final edits prior to publication</w:t>
            </w:r>
          </w:p>
        </w:tc>
      </w:tr>
      <w:tr>
        <w:tc>
          <w:tcPr>
            <w:tcW w:type="dxa" w:w="1685"/>
          </w:tcPr>
          <w:p>
            <w:r/>
            <w:r>
              <w:t>1.1.0</w:t>
            </w:r>
          </w:p>
        </w:tc>
        <w:tc>
          <w:tcPr>
            <w:tcW w:type="dxa" w:w="1498"/>
          </w:tcPr>
          <w:p>
            <w:r/>
            <w:r>
              <w:t>13-May-2024</w:t>
            </w:r>
          </w:p>
        </w:tc>
        <w:tc>
          <w:tcPr>
            <w:tcW w:type="dxa" w:w="2902"/>
          </w:tcPr>
          <w:p>
            <w:r/>
            <w:r>
              <w:t>Hugo Vaughan, Gaetano Biancardi</w:t>
            </w:r>
          </w:p>
        </w:tc>
        <w:tc>
          <w:tcPr>
            <w:tcW w:type="dxa" w:w="3276"/>
          </w:tcPr>
          <w:p>
            <w:r/>
            <w:r>
              <w:t>Aligned to Frameworks 23.5; aligned to latest template; removed TMF688 from exposed and dependent API</w:t>
            </w:r>
          </w:p>
        </w:tc>
      </w:tr>
      <w:tr>
        <w:tc>
          <w:tcPr>
            <w:tcW w:type="dxa" w:w="1685"/>
          </w:tcPr>
          <w:p>
            <w:r/>
            <w:r>
              <w:t>1.1.0</w:t>
            </w:r>
          </w:p>
        </w:tc>
        <w:tc>
          <w:tcPr>
            <w:tcW w:type="dxa" w:w="1498"/>
          </w:tcPr>
          <w:p>
            <w:r/>
            <w:r>
              <w:t>12-Jul-2024</w:t>
            </w:r>
          </w:p>
        </w:tc>
        <w:tc>
          <w:tcPr>
            <w:tcW w:type="dxa" w:w="2902"/>
          </w:tcPr>
          <w:p>
            <w:r/>
            <w:r>
              <w:t>Amaia White</w:t>
            </w:r>
          </w:p>
        </w:tc>
        <w:tc>
          <w:tcPr>
            <w:tcW w:type="dxa" w:w="3276"/>
          </w:tcPr>
          <w:p>
            <w:r/>
            <w:r>
              <w:t>Final edits prior to publication</w:t>
            </w:r>
          </w:p>
        </w:tc>
      </w:tr>
      <w:tr>
        <w:tc>
          <w:tcPr>
            <w:tcW w:type="dxa" w:w="1685"/>
          </w:tcPr>
          <w:p>
            <w:r/>
            <w:r>
              <w:t>1.2.0</w:t>
            </w:r>
          </w:p>
        </w:tc>
        <w:tc>
          <w:tcPr>
            <w:tcW w:type="dxa" w:w="1498"/>
          </w:tcPr>
          <w:p>
            <w:r/>
            <w:r>
              <w:t>24-Oct-2024</w:t>
            </w:r>
          </w:p>
        </w:tc>
        <w:tc>
          <w:tcPr>
            <w:tcW w:type="dxa" w:w="2902"/>
          </w:tcPr>
          <w:p>
            <w:r/>
            <w:r>
              <w:t>Gaetano Biancardi</w:t>
            </w:r>
          </w:p>
        </w:tc>
        <w:tc>
          <w:tcPr>
            <w:tcW w:type="dxa" w:w="3276"/>
          </w:tcPr>
          <w:p>
            <w:r/>
            <w:r>
              <w:t>Exposed API: fixed duplication of TMF674</w:t>
            </w:r>
          </w:p>
        </w:tc>
      </w:tr>
      <w:tr>
        <w:tc>
          <w:tcPr>
            <w:tcW w:type="dxa" w:w="1685"/>
          </w:tcPr>
          <w:p>
            <w:r/>
            <w:r>
              <w:t>1.2.0</w:t>
            </w:r>
          </w:p>
        </w:tc>
        <w:tc>
          <w:tcPr>
            <w:tcW w:type="dxa" w:w="1498"/>
          </w:tcPr>
          <w:p>
            <w:r/>
            <w:r>
              <w:t>14-Mar-2025</w:t>
            </w:r>
          </w:p>
        </w:tc>
        <w:tc>
          <w:tcPr>
            <w:tcW w:type="dxa" w:w="2902"/>
          </w:tcPr>
          <w:p>
            <w:r/>
            <w:r>
              <w:t>Rosie Wilson</w:t>
            </w:r>
          </w:p>
        </w:tc>
        <w:tc>
          <w:tcPr>
            <w:tcW w:type="dxa" w:w="3276"/>
          </w:tcPr>
          <w:p>
            <w:r/>
            <w:r>
              <w:t>Updated Maturity Level to Beta as confirmed by Gaetano Biancardi, as v4 of TMF675 is still in preview and API confirmed as Mandatory for this component by Anastasios Sarantis; final administrative updates</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c>
          <w:tcPr>
            <w:tcW w:type="dxa" w:w="1778"/>
          </w:tcPr>
          <w:p>
            <w:r/>
            <w:r>
              <w:t>Pre-production</w:t>
            </w:r>
          </w:p>
        </w:tc>
        <w:tc>
          <w:tcPr>
            <w:tcW w:type="dxa" w:w="1778"/>
          </w:tcPr>
          <w:p>
            <w:r/>
            <w:r>
              <w:t>07-Dec-2023</w:t>
            </w:r>
          </w:p>
        </w:tc>
        <w:tc>
          <w:tcPr>
            <w:tcW w:type="dxa" w:w="1966"/>
          </w:tcPr>
          <w:p>
            <w:r/>
            <w:r>
              <w:t>Goutham Babu</w:t>
            </w:r>
          </w:p>
        </w:tc>
        <w:tc>
          <w:tcPr>
            <w:tcW w:type="dxa" w:w="3838"/>
          </w:tcPr>
          <w:p>
            <w:r/>
            <w:r>
              <w:t>Initial release of document</w:t>
            </w:r>
          </w:p>
        </w:tc>
      </w:tr>
      <w:tr>
        <w:tc>
          <w:tcPr>
            <w:tcW w:type="dxa" w:w="1778"/>
          </w:tcPr>
          <w:p>
            <w:r/>
            <w:r>
              <w:t>Pre-production</w:t>
            </w:r>
          </w:p>
        </w:tc>
        <w:tc>
          <w:tcPr>
            <w:tcW w:type="dxa" w:w="1778"/>
          </w:tcPr>
          <w:p>
            <w:r/>
            <w:r>
              <w:t>23-Jan-2023</w:t>
            </w:r>
          </w:p>
        </w:tc>
        <w:tc>
          <w:tcPr>
            <w:tcW w:type="dxa" w:w="1966"/>
          </w:tcPr>
          <w:p>
            <w:r/>
            <w:r>
              <w:t>Adrienne Walcott</w:t>
            </w:r>
          </w:p>
        </w:tc>
        <w:tc>
          <w:tcPr>
            <w:tcW w:type="dxa" w:w="3838"/>
          </w:tcPr>
          <w:p>
            <w:r/>
            <w:r>
              <w:t>Updated to member evaluation status</w:t>
            </w:r>
          </w:p>
        </w:tc>
      </w:tr>
      <w:tr>
        <w:tc>
          <w:tcPr>
            <w:tcW w:type="dxa" w:w="1778"/>
          </w:tcPr>
          <w:p>
            <w:r/>
            <w:r>
              <w:t>Pre-production</w:t>
            </w:r>
          </w:p>
        </w:tc>
        <w:tc>
          <w:tcPr>
            <w:tcW w:type="dxa" w:w="1778"/>
          </w:tcPr>
          <w:p>
            <w:r/>
            <w:r>
              <w:t>15-Aug-2023</w:t>
            </w:r>
          </w:p>
        </w:tc>
        <w:tc>
          <w:tcPr>
            <w:tcW w:type="dxa" w:w="1966"/>
          </w:tcPr>
          <w:p>
            <w:r/>
            <w:r>
              <w:t>Amaia White</w:t>
            </w:r>
          </w:p>
        </w:tc>
        <w:tc>
          <w:tcPr>
            <w:tcW w:type="dxa" w:w="3838"/>
          </w:tcPr>
          <w:p>
            <w:r/>
            <w:r>
              <w:t>New release 1.0.1</w:t>
            </w:r>
          </w:p>
        </w:tc>
      </w:tr>
      <w:t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12-Jul-2024</w:t>
            </w:r>
          </w:p>
        </w:tc>
        <w:tc>
          <w:tcPr>
            <w:tcW w:type="dxa" w:w="1966"/>
          </w:tcPr>
          <w:p>
            <w:r/>
            <w:r>
              <w:t>Amaia White</w:t>
            </w:r>
          </w:p>
        </w:tc>
        <w:tc>
          <w:tcPr>
            <w:tcW w:type="dxa" w:w="3838"/>
          </w:tcPr>
          <w:p>
            <w:r/>
            <w:r>
              <w:t>New release 1.1.0</w:t>
            </w:r>
          </w:p>
        </w:tc>
      </w:tr>
      <w:tr>
        <w:tc>
          <w:tcPr>
            <w:tcW w:type="dxa" w:w="1778"/>
          </w:tcPr>
          <w:p>
            <w:r/>
            <w:r>
              <w:t>Production</w:t>
            </w:r>
          </w:p>
        </w:tc>
        <w:tc>
          <w:tcPr>
            <w:tcW w:type="dxa" w:w="1778"/>
          </w:tcPr>
          <w:p>
            <w:r/>
            <w:r>
              <w:t>30-Aug-2024</w:t>
            </w:r>
          </w:p>
        </w:tc>
        <w:tc>
          <w:tcPr>
            <w:tcW w:type="dxa" w:w="1966"/>
          </w:tcPr>
          <w:p>
            <w:r/>
            <w:r>
              <w:t>Adrienne Walcott</w:t>
            </w:r>
          </w:p>
        </w:tc>
        <w:tc>
          <w:tcPr>
            <w:tcW w:type="dxa" w:w="3838"/>
          </w:tcPr>
          <w:p>
            <w:r/>
            <w:r>
              <w:t>Updated to reflect TM Forum Approved status</w:t>
            </w:r>
          </w:p>
        </w:tc>
      </w:tr>
      <w:tr>
        <w:tc>
          <w:tcPr>
            <w:tcW w:type="dxa" w:w="1778"/>
          </w:tcPr>
          <w:p>
            <w:r/>
            <w:r>
              <w:t>Pre-production</w:t>
            </w:r>
          </w:p>
        </w:tc>
        <w:tc>
          <w:tcPr>
            <w:tcW w:type="dxa" w:w="1778"/>
          </w:tcPr>
          <w:p>
            <w:r/>
            <w:r>
              <w:t>14-Mar-2025</w:t>
            </w:r>
          </w:p>
        </w:tc>
        <w:tc>
          <w:tcPr>
            <w:tcW w:type="dxa" w:w="1966"/>
          </w:tcPr>
          <w:p>
            <w:r/>
            <w:r>
              <w:t>Rosie Wilson</w:t>
            </w:r>
          </w:p>
        </w:tc>
        <w:tc>
          <w:tcPr>
            <w:tcW w:type="dxa" w:w="3838"/>
          </w:tcPr>
          <w:p>
            <w:r/>
            <w:r>
              <w:t>New release 1.2.0</w:t>
            </w:r>
          </w:p>
        </w:tc>
      </w:tr>
      <w:tr>
        <w:tc>
          <w:tcPr>
            <w:tcW w:type="dxa" w:w="1778"/>
          </w:tcPr>
          <w:p>
            <w:r/>
            <w:r>
              <w:t>Production</w:t>
            </w:r>
          </w:p>
        </w:tc>
        <w:tc>
          <w:tcPr>
            <w:tcW w:type="dxa" w:w="1778"/>
          </w:tcPr>
          <w:p>
            <w:r/>
            <w:r>
              <w:t>09-May-2025</w:t>
            </w:r>
          </w:p>
        </w:tc>
        <w:tc>
          <w:tcPr>
            <w:tcW w:type="dxa" w:w="1966"/>
          </w:tcPr>
          <w:p>
            <w:r/>
            <w:r>
              <w:t>Adrienne Walcott</w:t>
            </w:r>
          </w:p>
        </w:tc>
        <w:tc>
          <w:tcPr>
            <w:tcW w:type="dxa" w:w="3838"/>
          </w:tcPr>
          <w:p>
            <w:r/>
            <w:r>
              <w:t>Updated to reflect TM Forum Approved status</w:t>
            </w:r>
          </w:p>
        </w:tc>
      </w:tr>
    </w:tbl>
    <w:p/>
    <w:p>
      <w:pPr>
        <w:pStyle w:val="Heading2"/>
      </w:pPr>
      <w:r>
        <w:t>Acknowledgements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212"/>
          </w:tcPr>
          <w:p>
            <w:r/>
            <w:r>
              <w:rPr>
                <w:b/>
              </w:rPr>
              <w:t>Team Member</w:t>
            </w:r>
          </w:p>
        </w:tc>
        <w:tc>
          <w:tcPr>
            <w:tcW w:type="dxa" w:w="1966"/>
          </w:tcPr>
          <w:p>
            <w:r/>
            <w:r>
              <w:rPr>
                <w:b/>
              </w:rPr>
              <w:t>Company</w:t>
            </w:r>
          </w:p>
        </w:tc>
        <w:tc>
          <w:tcPr>
            <w:tcW w:type="dxa" w:w="3182"/>
          </w:tcPr>
          <w:p>
            <w:r/>
            <w:r>
              <w:rPr>
                <w:b/>
              </w:rPr>
              <w:t>Role</w:t>
            </w:r>
          </w:p>
        </w:tc>
      </w:tr>
      <w:tr>
        <w:tc>
          <w:tcPr>
            <w:tcW w:type="dxa" w:w="4212"/>
          </w:tcPr>
          <w:p>
            <w:r/>
            <w:r>
              <w:t>Anastasios Sarantis</w:t>
            </w:r>
          </w:p>
        </w:tc>
        <w:tc>
          <w:tcPr>
            <w:tcW w:type="dxa" w:w="1966"/>
          </w:tcPr>
          <w:p>
            <w:r/>
            <w:r>
              <w:t>Vodafone</w:t>
            </w:r>
          </w:p>
        </w:tc>
        <w:tc>
          <w:tcPr>
            <w:tcW w:type="dxa" w:w="3182"/>
          </w:tcPr>
          <w:p>
            <w:r/>
            <w:r>
              <w:t>Editor</w:t>
            </w:r>
          </w:p>
        </w:tc>
      </w:tr>
      <w:tr>
        <w:tc>
          <w:tcPr>
            <w:tcW w:type="dxa" w:w="4212"/>
          </w:tcPr>
          <w:p>
            <w:r/>
            <w:r>
              <w:t>Sylvie Demarest</w:t>
            </w:r>
          </w:p>
        </w:tc>
        <w:tc>
          <w:tcPr>
            <w:tcW w:type="dxa" w:w="1966"/>
          </w:tcPr>
          <w:p>
            <w:r/>
            <w:r>
              <w:t>Orange</w:t>
            </w:r>
          </w:p>
        </w:tc>
        <w:tc>
          <w:tcPr>
            <w:tcW w:type="dxa" w:w="3182"/>
          </w:tcPr>
          <w:p>
            <w:r/>
            <w:r>
              <w:t>Reviewer</w:t>
            </w:r>
          </w:p>
        </w:tc>
      </w:tr>
      <w:tr>
        <w:tc>
          <w:tcPr>
            <w:tcW w:type="dxa" w:w="4212"/>
          </w:tcPr>
          <w:p>
            <w:r/>
            <w:r>
              <w:t>Ian Turkington</w:t>
            </w:r>
          </w:p>
        </w:tc>
        <w:tc>
          <w:tcPr>
            <w:tcW w:type="dxa" w:w="1966"/>
          </w:tcPr>
          <w:p>
            <w:r/>
            <w:r>
              <w:t>TM Forum</w:t>
            </w:r>
          </w:p>
        </w:tc>
        <w:tc>
          <w:tcPr>
            <w:tcW w:type="dxa" w:w="3182"/>
          </w:tcPr>
          <w:p>
            <w:r/>
            <w:r>
              <w:t>Additional Input</w:t>
            </w:r>
          </w:p>
        </w:tc>
      </w:tr>
      <w:tr>
        <w:tc>
          <w:tcPr>
            <w:tcW w:type="dxa" w:w="4212"/>
          </w:tcPr>
          <w:p>
            <w:r/>
            <w:r>
              <w:t>Hugo Vaughan (TM Forum)</w:t>
            </w:r>
          </w:p>
        </w:tc>
        <w:tc>
          <w:tcPr>
            <w:tcW w:type="dxa" w:w="1966"/>
          </w:tcPr>
          <w:p>
            <w:r/>
            <w:r>
              <w:t>TM Forum</w:t>
            </w:r>
          </w:p>
        </w:tc>
        <w:tc>
          <w:tcPr>
            <w:tcW w:type="dxa" w:w="3182"/>
          </w:tcPr>
          <w:p>
            <w:r/>
            <w:r>
              <w:t>Additional Input</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TMFC014 Location Management v1.3.1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