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pPr>
        <w:pStyle w:val="Title"/>
        <w:outlineLvl w:val="9"/>
      </w:pPr>
      <w:r>
        <w:t>TMFC022 Party Privacy Management v1.2.0</w:t>
      </w:r>
    </w:p>
    <w:p>
      <w:pPr>
        <w:pStyle w:val="SublineHeader"/>
        <w:outlineLvl w:val="9"/>
      </w:pPr>
      <w:r>
        <w:t>Components and Canvas</w:t>
      </w:r>
    </w:p>
    <w:tbl>
      <w:tblPr>
        <w:tblStyle w:val="ScrollPanel"/>
        <w:tblW w:type="auto" w:w="0"/>
        <w:jc w:val="center"/>
        <w:tblLook w:firstColumn="1" w:firstRow="1" w:lastColumn="0" w:lastRow="0" w:noHBand="0" w:noVBand="1" w:val="04A0"/>
      </w:tblPr>
      <w:tblGrid>
        <w:gridCol w:w="8497"/>
      </w:tblGrid>
      <w:tr>
        <w:tc>
          <w:tcPr>
            <w:tcW w:type="dxa" w:w="8497"/>
          </w:tcPr>
          <w:p>
            <w:r>
              <w:rPr>
                <w:b/>
              </w:rPr>
              <w:t>In this deliverable:</w:t>
            </w:r>
          </w:p>
        </w:tc>
      </w:tr>
      <w:tr>
        <w:tc>
          <w:tcPr>
            <w:tcW w:type="dxa" w:w="8497"/>
          </w:tcPr>
          <w:p>
            <w:r/>
            <w:fldSimple w:instr="TOC \o &quot;1-3&quot; \h \z \u">
              <w:p>
                <w:r>
                  <w:t>Right-click and choose Update Field to build the table of contents.</w:t>
                </w:r>
              </w:p>
            </w:fldSimple>
          </w:p>
        </w:tc>
      </w:tr>
    </w:tbl>
    <w:p>
      <w:pPr>
        <w:pStyle w:val="Heading1"/>
      </w:pPr>
      <w:r>
        <w:t>Overview</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2434"/>
          </w:tcPr>
          <w:p>
            <w:r/>
            <w:r>
              <w:rPr>
                <w:b/>
              </w:rPr>
              <w:t>Component Name</w:t>
            </w:r>
          </w:p>
        </w:tc>
        <w:tc>
          <w:tcPr>
            <w:tcW w:type="dxa" w:w="1217"/>
          </w:tcPr>
          <w:p>
            <w:r/>
            <w:r>
              <w:rPr>
                <w:b/>
              </w:rPr>
              <w:t>ID</w:t>
            </w:r>
          </w:p>
        </w:tc>
        <w:tc>
          <w:tcPr>
            <w:tcW w:type="dxa" w:w="3650"/>
          </w:tcPr>
          <w:p>
            <w:r/>
            <w:r>
              <w:rPr>
                <w:b/>
              </w:rPr>
              <w:t>Description</w:t>
            </w:r>
          </w:p>
        </w:tc>
        <w:tc>
          <w:tcPr>
            <w:tcW w:type="dxa" w:w="2059"/>
          </w:tcPr>
          <w:p>
            <w:r/>
            <w:r>
              <w:rPr>
                <w:b/>
              </w:rPr>
              <w:t>ODA Function Block</w:t>
            </w:r>
          </w:p>
        </w:tc>
      </w:tr>
      <w:tr>
        <w:tc>
          <w:tcPr>
            <w:tcW w:type="dxa" w:w="2434"/>
          </w:tcPr>
          <w:p>
            <w:r/>
            <w:r>
              <w:t>Party Privacy Management</w:t>
            </w:r>
          </w:p>
        </w:tc>
        <w:tc>
          <w:tcPr>
            <w:tcW w:type="dxa" w:w="1217"/>
          </w:tcPr>
          <w:p>
            <w:r/>
            <w:r>
              <w:t>TMFC022</w:t>
            </w:r>
          </w:p>
        </w:tc>
        <w:tc>
          <w:tcPr>
            <w:tcW w:type="dxa" w:w="3650"/>
          </w:tcPr>
          <w:p>
            <w:r/>
            <w:r>
              <w:t>The Party Privacy Management component defines the privacy policy rules established by the CSP (according to applicable regulations such as GDPR in Europe); applies these rules to each Party interacting with the CSP and to all of their personal information and personally identifiable information; and registers explicit opt-in and opt-out given by Parties regarding the use of their personal information for dedicated purposes, such as marketing.</w:t>
            </w:r>
          </w:p>
        </w:tc>
        <w:tc>
          <w:tcPr>
            <w:tcW w:type="dxa" w:w="2059"/>
          </w:tcPr>
          <w:p>
            <w:r/>
            <w:r>
              <w:t>Party Management</w:t>
            </w:r>
          </w:p>
        </w:tc>
      </w:tr>
    </w:tbl>
    <w:p/>
    <w:p>
      <w:pPr>
        <w:pStyle w:val="Heading1"/>
      </w:pPr>
      <w:r>
        <w:t>eTOM Processes, SID Data Entities and Functional Framework Functions</w:t>
      </w:r>
    </w:p>
    <w:p>
      <w:pPr>
        <w:pStyle w:val="Heading2"/>
      </w:pPr>
      <w:r>
        <w:t>eTOM L2 - SID ABEs links</w:t>
      </w:r>
    </w:p>
    <w:p>
      <w:r>
        <w:drawing>
          <wp:inline xmlns:a="http://schemas.openxmlformats.org/drawingml/2006/main" xmlns:pic="http://schemas.openxmlformats.org/drawingml/2006/picture">
            <wp:extent cx="5394960" cy="4693449"/>
            <wp:docPr id="1" name="Picture 1"/>
            <wp:cNvGraphicFramePr>
              <a:graphicFrameLocks noChangeAspect="1"/>
            </wp:cNvGraphicFramePr>
            <a:graphic>
              <a:graphicData uri="http://schemas.openxmlformats.org/drawingml/2006/picture">
                <pic:pic>
                  <pic:nvPicPr>
                    <pic:cNvPr id="0" name="TMFC022_eTOM_SID.png"/>
                    <pic:cNvPicPr/>
                  </pic:nvPicPr>
                  <pic:blipFill>
                    <a:blip r:embed="rId47"/>
                    <a:stretch>
                      <a:fillRect/>
                    </a:stretch>
                  </pic:blipFill>
                  <pic:spPr>
                    <a:xfrm>
                      <a:off x="0" y="0"/>
                      <a:ext cx="5394960" cy="4693449"/>
                    </a:xfrm>
                    <a:prstGeom prst="rect"/>
                  </pic:spPr>
                </pic:pic>
              </a:graphicData>
            </a:graphic>
          </wp:inline>
        </w:drawing>
      </w:r>
    </w:p>
    <w:p>
      <w:r>
        <w:rPr>
          <w:i/>
        </w:rPr>
        <w:t>eTOM L2 - SID ABEs links diagram</w:t>
      </w:r>
    </w:p>
    <w:p>
      <w:pPr>
        <w:pStyle w:val="Heading2"/>
      </w:pPr>
      <w:r>
        <w:t>eTOM business activities</w:t>
      </w:r>
    </w:p>
    <w:p>
      <w:r>
        <w:t>eTOM business activities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498"/>
          </w:tcPr>
          <w:p>
            <w:r/>
            <w:r>
              <w:rPr>
                <w:b/>
              </w:rPr>
              <w:t>Identifier</w:t>
            </w:r>
          </w:p>
        </w:tc>
        <w:tc>
          <w:tcPr>
            <w:tcW w:type="dxa" w:w="1123"/>
          </w:tcPr>
          <w:p>
            <w:r/>
            <w:r>
              <w:rPr>
                <w:b/>
              </w:rPr>
              <w:t>Level</w:t>
            </w:r>
          </w:p>
        </w:tc>
        <w:tc>
          <w:tcPr>
            <w:tcW w:type="dxa" w:w="3089"/>
          </w:tcPr>
          <w:p>
            <w:r/>
            <w:r>
              <w:rPr>
                <w:b/>
              </w:rPr>
              <w:t>Business Activity Name</w:t>
            </w:r>
          </w:p>
        </w:tc>
        <w:tc>
          <w:tcPr>
            <w:tcW w:type="dxa" w:w="3650"/>
          </w:tcPr>
          <w:p>
            <w:r/>
            <w:r>
              <w:rPr>
                <w:b/>
              </w:rPr>
              <w:t>Description</w:t>
            </w:r>
          </w:p>
        </w:tc>
      </w:tr>
      <w:tr>
        <w:tc>
          <w:tcPr>
            <w:tcW w:type="dxa" w:w="1498"/>
          </w:tcPr>
          <w:p>
            <w:r/>
            <w:r>
              <w:t>1.3.21.2</w:t>
            </w:r>
          </w:p>
        </w:tc>
        <w:tc>
          <w:tcPr>
            <w:tcW w:type="dxa" w:w="1123"/>
          </w:tcPr>
          <w:p>
            <w:r/>
            <w:r>
              <w:t>L3</w:t>
            </w:r>
          </w:p>
        </w:tc>
        <w:tc>
          <w:tcPr>
            <w:tcW w:type="dxa" w:w="3089"/>
          </w:tcPr>
          <w:p>
            <w:r/>
            <w:r>
              <w:t>Manage Customer Privacy Profile</w:t>
            </w:r>
          </w:p>
        </w:tc>
        <w:tc>
          <w:tcPr>
            <w:tcW w:type="dxa" w:w="3650"/>
          </w:tcPr>
          <w:p>
            <w:r/>
            <w:r>
              <w:t>Customer Privacy Profile Management process is used to administer the Privacy Profile for each Customer Privacy Profile Type, including the enforcement of the Customer Privacy Profile; Processes to display, and modify the Privacy Profile, and the import/export of the Privacy Profile Rules.</w:t>
            </w:r>
          </w:p>
        </w:tc>
      </w:tr>
    </w:tbl>
    <w:p/>
    <w:p>
      <w:pPr>
        <w:pStyle w:val="Heading2"/>
      </w:pPr>
      <w:r>
        <w:t>SID ABEs</w:t>
      </w:r>
    </w:p>
    <w:p>
      <w:r>
        <w:t>SID ABEs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404"/>
          </w:tcPr>
          <w:p>
            <w:r/>
            <w:r>
              <w:rPr>
                <w:b/>
              </w:rPr>
              <w:t>SID ABE L1</w:t>
            </w:r>
          </w:p>
        </w:tc>
        <w:tc>
          <w:tcPr>
            <w:tcW w:type="dxa" w:w="2902"/>
          </w:tcPr>
          <w:p>
            <w:r/>
            <w:r>
              <w:rPr>
                <w:b/>
              </w:rPr>
              <w:t>SID ABE L1 Definition</w:t>
            </w:r>
          </w:p>
        </w:tc>
        <w:tc>
          <w:tcPr>
            <w:tcW w:type="dxa" w:w="2153"/>
          </w:tcPr>
          <w:p>
            <w:r/>
            <w:r>
              <w:rPr>
                <w:b/>
              </w:rPr>
              <w:t>SID ABE L2 (or set of BEs)</w:t>
            </w:r>
          </w:p>
        </w:tc>
        <w:tc>
          <w:tcPr>
            <w:tcW w:type="dxa" w:w="2902"/>
          </w:tcPr>
          <w:p>
            <w:r/>
            <w:r>
              <w:rPr>
                <w:b/>
              </w:rPr>
              <w:t>SID ABE L2 Definition</w:t>
            </w:r>
          </w:p>
        </w:tc>
      </w:tr>
      <w:tr>
        <w:tc>
          <w:tcPr>
            <w:tcW w:type="dxa" w:w="1404"/>
          </w:tcPr>
          <w:p>
            <w:r/>
            <w:r>
              <w:t>Party Privacy</w:t>
            </w:r>
          </w:p>
        </w:tc>
        <w:tc>
          <w:tcPr>
            <w:tcW w:type="dxa" w:w="2902"/>
          </w:tcPr>
          <w:p>
            <w:r/>
            <w:r>
              <w:t>The Party Privacy Profile ABE contains all entities used by the Party Privacy Management process for specifying / • the information concerned by Privacy rules, / • the Privacy rules themselves, / • and the choices made by Parties for their own Privacy.</w:t>
            </w:r>
          </w:p>
        </w:tc>
        <w:tc>
          <w:tcPr>
            <w:tcW w:type="dxa" w:w="2153"/>
          </w:tcPr>
          <w:p>
            <w:r/>
            <w:r>
              <w:t>Party Privacy Profile</w:t>
            </w:r>
          </w:p>
        </w:tc>
        <w:tc>
          <w:tcPr>
            <w:tcW w:type="dxa" w:w="2902"/>
          </w:tcPr>
          <w:p>
            <w:r/>
            <w:r>
              <w:t>The Party Privacy Profile ABE contains all entities used by the Party Privacy Management process for specifying the choices made by Parties for their own Privacy.</w:t>
            </w:r>
          </w:p>
        </w:tc>
      </w:tr>
    </w:tbl>
    <w:p/>
    <w:p>
      <w:pPr>
        <w:pStyle w:val="Heading2"/>
      </w:pPr>
      <w:r>
        <w:t>Functional Framework Functions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99"/>
        <w:gridCol w:w="1699"/>
        <w:gridCol w:w="1699"/>
        <w:gridCol w:w="1699"/>
        <w:gridCol w:w="1699"/>
      </w:tblGrid>
      <w:tr>
        <w:trPr>
          <w:tblHeader/>
        </w:trPr>
        <w:tc>
          <w:tcPr>
            <w:tcW w:type="dxa" w:w="1217"/>
          </w:tcPr>
          <w:p>
            <w:r/>
            <w:r>
              <w:rPr>
                <w:b/>
              </w:rPr>
              <w:t>Function ID</w:t>
            </w:r>
          </w:p>
        </w:tc>
        <w:tc>
          <w:tcPr>
            <w:tcW w:type="dxa" w:w="2153"/>
          </w:tcPr>
          <w:p>
            <w:r/>
            <w:r>
              <w:rPr>
                <w:b/>
              </w:rPr>
              <w:t>Function Name</w:t>
            </w:r>
          </w:p>
        </w:tc>
        <w:tc>
          <w:tcPr>
            <w:tcW w:type="dxa" w:w="1778"/>
          </w:tcPr>
          <w:p>
            <w:r/>
            <w:r>
              <w:rPr>
                <w:b/>
              </w:rPr>
              <w:t>Aggregate Function Level 1</w:t>
            </w:r>
          </w:p>
        </w:tc>
        <w:tc>
          <w:tcPr>
            <w:tcW w:type="dxa" w:w="1872"/>
          </w:tcPr>
          <w:p>
            <w:r/>
            <w:r>
              <w:rPr>
                <w:b/>
              </w:rPr>
              <w:t>Aggregate Function Level 2</w:t>
            </w:r>
          </w:p>
        </w:tc>
        <w:tc>
          <w:tcPr>
            <w:tcW w:type="dxa" w:w="2340"/>
          </w:tcPr>
          <w:p>
            <w:r/>
            <w:r>
              <w:rPr>
                <w:b/>
              </w:rPr>
              <w:t>Function Description</w:t>
            </w:r>
          </w:p>
        </w:tc>
      </w:tr>
      <w:tr>
        <w:tc>
          <w:tcPr>
            <w:tcW w:type="dxa" w:w="1217"/>
          </w:tcPr>
          <w:p>
            <w:r/>
            <w:r>
              <w:t>664</w:t>
            </w:r>
          </w:p>
        </w:tc>
        <w:tc>
          <w:tcPr>
            <w:tcW w:type="dxa" w:w="2153"/>
          </w:tcPr>
          <w:p>
            <w:r/>
            <w:r>
              <w:t>Privacy Profile Type Creation</w:t>
            </w:r>
          </w:p>
        </w:tc>
        <w:tc>
          <w:tcPr>
            <w:tcW w:type="dxa" w:w="1778"/>
          </w:tcPr>
          <w:p>
            <w:r/>
            <w:r>
              <w:t>Privacy Development</w:t>
            </w:r>
          </w:p>
        </w:tc>
        <w:tc>
          <w:tcPr>
            <w:tcW w:type="dxa" w:w="1872"/>
          </w:tcPr>
          <w:p>
            <w:r/>
            <w:r>
              <w:t>Privacy Definition Management</w:t>
            </w:r>
          </w:p>
        </w:tc>
        <w:tc>
          <w:tcPr>
            <w:tcW w:type="dxa" w:w="2340"/>
          </w:tcPr>
          <w:p>
            <w:r/>
            <w:r>
              <w:t>Privacy Profile Type Creation provides a privacy dashboard function to define and create the privacy profile types by categorizing the Data Subject Parties and defining the elements and of the Privacy for the Privacy Profile Type, both initial and additional for future evolution. / Note: Profiles Type are defined according to the Country Privacy Authority such as National Protective Security Authority (NPSA) for UK.</w:t>
            </w:r>
          </w:p>
        </w:tc>
      </w:tr>
      <w:tr>
        <w:tc>
          <w:tcPr>
            <w:tcW w:type="dxa" w:w="1217"/>
          </w:tcPr>
          <w:p>
            <w:r/>
            <w:r>
              <w:t>665</w:t>
            </w:r>
          </w:p>
        </w:tc>
        <w:tc>
          <w:tcPr>
            <w:tcW w:type="dxa" w:w="2153"/>
          </w:tcPr>
          <w:p>
            <w:r/>
            <w:r>
              <w:t>Privacy Profile Rules Configuration</w:t>
            </w:r>
          </w:p>
        </w:tc>
        <w:tc>
          <w:tcPr>
            <w:tcW w:type="dxa" w:w="1778"/>
          </w:tcPr>
          <w:p>
            <w:r/>
            <w:r>
              <w:t>Privacy Development</w:t>
            </w:r>
          </w:p>
        </w:tc>
        <w:tc>
          <w:tcPr>
            <w:tcW w:type="dxa" w:w="1872"/>
          </w:tcPr>
          <w:p>
            <w:r/>
            <w:r>
              <w:t>Privacy Definition Management</w:t>
            </w:r>
          </w:p>
        </w:tc>
        <w:tc>
          <w:tcPr>
            <w:tcW w:type="dxa" w:w="2340"/>
          </w:tcPr>
          <w:p>
            <w:r/>
            <w:r>
              <w:t>Privacy Profile Rules Configuration provides a Privacy Dashboard function to define default and updated values for the Privacy Profile including the values for the Privacy Rules, and the default Privacy Profile for each Privacy Profile Type. / Note: Profiles Type are defined according to the Country Privacy Authority such as National Protective Security Authority (NPSA) for UK.</w:t>
            </w:r>
          </w:p>
        </w:tc>
      </w:tr>
      <w:tr>
        <w:tc>
          <w:tcPr>
            <w:tcW w:type="dxa" w:w="1217"/>
          </w:tcPr>
          <w:p>
            <w:r/>
            <w:r>
              <w:t>666</w:t>
            </w:r>
          </w:p>
        </w:tc>
        <w:tc>
          <w:tcPr>
            <w:tcW w:type="dxa" w:w="2153"/>
          </w:tcPr>
          <w:p>
            <w:r/>
            <w:r>
              <w:t>Privacy Data Browsing Access</w:t>
            </w:r>
          </w:p>
        </w:tc>
        <w:tc>
          <w:tcPr>
            <w:tcW w:type="dxa" w:w="1778"/>
          </w:tcPr>
          <w:p>
            <w:r/>
            <w:r>
              <w:t>Privacy Management</w:t>
            </w:r>
          </w:p>
        </w:tc>
        <w:tc>
          <w:tcPr>
            <w:tcW w:type="dxa" w:w="1872"/>
          </w:tcPr>
          <w:p>
            <w:r/>
            <w:r>
              <w:t>Privacy Repository Management</w:t>
            </w:r>
          </w:p>
        </w:tc>
        <w:tc>
          <w:tcPr>
            <w:tcW w:type="dxa" w:w="2340"/>
          </w:tcPr>
          <w:p>
            <w:r/>
            <w:r>
              <w:t>Privacy Data Browsing Access provides a Privacy Dashboard access to Privacy Data Browsing used to provide the "Data Subject Party" the ability to view the current privacy profile attributes, of the Privacy Profile, both associated default values of rules defined, and the current values of rules.</w:t>
            </w:r>
          </w:p>
        </w:tc>
      </w:tr>
      <w:tr>
        <w:tc>
          <w:tcPr>
            <w:tcW w:type="dxa" w:w="1217"/>
          </w:tcPr>
          <w:p>
            <w:r/>
            <w:r>
              <w:t>667</w:t>
            </w:r>
          </w:p>
        </w:tc>
        <w:tc>
          <w:tcPr>
            <w:tcW w:type="dxa" w:w="2153"/>
          </w:tcPr>
          <w:p>
            <w:r/>
            <w:r>
              <w:t>Privacy Data Updating Access</w:t>
            </w:r>
          </w:p>
        </w:tc>
        <w:tc>
          <w:tcPr>
            <w:tcW w:type="dxa" w:w="1778"/>
          </w:tcPr>
          <w:p>
            <w:r/>
            <w:r>
              <w:t>Privacy Management</w:t>
            </w:r>
          </w:p>
        </w:tc>
        <w:tc>
          <w:tcPr>
            <w:tcW w:type="dxa" w:w="1872"/>
          </w:tcPr>
          <w:p>
            <w:r/>
            <w:r>
              <w:t>Privacy Repository Management</w:t>
            </w:r>
          </w:p>
        </w:tc>
        <w:tc>
          <w:tcPr>
            <w:tcW w:type="dxa" w:w="2340"/>
          </w:tcPr>
          <w:p>
            <w:r/>
            <w:r>
              <w:t>Privacy Data Updating Access provides a Privacy Dashboard function that provides an access possibility for the Party to alter the Privacy Profile, with authorized values.</w:t>
            </w:r>
          </w:p>
        </w:tc>
      </w:tr>
      <w:tr>
        <w:tc>
          <w:tcPr>
            <w:tcW w:type="dxa" w:w="1217"/>
          </w:tcPr>
          <w:p>
            <w:r/>
            <w:r>
              <w:t>668</w:t>
            </w:r>
          </w:p>
        </w:tc>
        <w:tc>
          <w:tcPr>
            <w:tcW w:type="dxa" w:w="2153"/>
          </w:tcPr>
          <w:p>
            <w:r/>
            <w:r>
              <w:t>Privacy Consent Agreement Obtaining</w:t>
            </w:r>
          </w:p>
        </w:tc>
        <w:tc>
          <w:tcPr>
            <w:tcW w:type="dxa" w:w="1778"/>
          </w:tcPr>
          <w:p>
            <w:r/>
            <w:r>
              <w:t>Privacy Management</w:t>
            </w:r>
          </w:p>
        </w:tc>
        <w:tc>
          <w:tcPr>
            <w:tcW w:type="dxa" w:w="1872"/>
          </w:tcPr>
          <w:p>
            <w:r/>
            <w:r>
              <w:t>Privacy Repository Management</w:t>
            </w:r>
          </w:p>
        </w:tc>
        <w:tc>
          <w:tcPr>
            <w:tcW w:type="dxa" w:w="2340"/>
          </w:tcPr>
          <w:p>
            <w:r/>
            <w:r>
              <w:t>Privacy Consent Agreement Obtaining function is used to obtain consent from the "Data Subject Party" at the time of a change to the Privacy Profile. This can be initiated by the "Data Subject Party" at creation of new usage, or by the Service when delivering a new scenario.</w:t>
            </w:r>
          </w:p>
        </w:tc>
      </w:tr>
      <w:tr>
        <w:tc>
          <w:tcPr>
            <w:tcW w:type="dxa" w:w="1217"/>
          </w:tcPr>
          <w:p>
            <w:r/>
            <w:r>
              <w:t>945</w:t>
            </w:r>
          </w:p>
        </w:tc>
        <w:tc>
          <w:tcPr>
            <w:tcW w:type="dxa" w:w="2153"/>
          </w:tcPr>
          <w:p>
            <w:r/>
            <w:r>
              <w:t>Record Retention Management</w:t>
            </w:r>
          </w:p>
        </w:tc>
        <w:tc>
          <w:tcPr>
            <w:tcW w:type="dxa" w:w="1778"/>
          </w:tcPr>
          <w:p>
            <w:r/>
            <w:r>
              <w:t>Privacy Management</w:t>
            </w:r>
          </w:p>
        </w:tc>
        <w:tc>
          <w:tcPr>
            <w:tcW w:type="dxa" w:w="1872"/>
          </w:tcPr>
          <w:p>
            <w:r/>
            <w:r>
              <w:t>Privacy Control</w:t>
            </w:r>
          </w:p>
        </w:tc>
        <w:tc>
          <w:tcPr>
            <w:tcW w:type="dxa" w:w="2340"/>
          </w:tcPr>
          <w:p>
            <w:r/>
            <w:r>
              <w:t>Record Retention Management of data and information monitor and assures compliance with the retention aspects of federal and state laws, legal requirements and expectations as well as the enterprise policies and procedures.</w:t>
            </w:r>
          </w:p>
        </w:tc>
      </w:tr>
    </w:tbl>
    <w:p/>
    <w:p>
      <w:pPr>
        <w:pStyle w:val="Heading1"/>
      </w:pPr>
      <w:r>
        <w:t>TM Forum Open APIs &amp; Events</w:t>
      </w:r>
    </w:p>
    <w:p>
      <w:r>
        <w:t>The following part covers the APIs and Events; this part is split in 3:</w:t>
      </w:r>
    </w:p>
    <w:p/>
    <w:p>
      <w:r>
        <w:t>List of Exposed APIs - This is the list of APIs available from this component.</w:t>
      </w:r>
    </w:p>
    <w:p/>
    <w:p>
      <w:r>
        <w:t>List of Dependent APIs - In order to satisfy the provided API, the component could require the usage of this set of required APIs.</w:t>
      </w:r>
    </w:p>
    <w:p/>
    <w:p>
      <w:r>
        <w:t>List of Events (generated &amp; consumed) - The events which the component may generate are listed in this section along with a list of the events which it may consume. Since there is a possibility of multiple sources and receivers for each defined event.</w:t>
      </w:r>
    </w:p>
    <w:p>
      <w:pPr>
        <w:pStyle w:val="Heading2"/>
      </w:pPr>
      <w:r>
        <w:t>API Context Diagram</w:t>
      </w:r>
    </w:p>
    <w:p>
      <w:r>
        <w:drawing>
          <wp:inline xmlns:a="http://schemas.openxmlformats.org/drawingml/2006/main" xmlns:pic="http://schemas.openxmlformats.org/drawingml/2006/picture">
            <wp:extent cx="5394960" cy="1828942"/>
            <wp:docPr id="2" name="Picture 2"/>
            <wp:cNvGraphicFramePr>
              <a:graphicFrameLocks noChangeAspect="1"/>
            </wp:cNvGraphicFramePr>
            <a:graphic>
              <a:graphicData uri="http://schemas.openxmlformats.org/drawingml/2006/picture">
                <pic:pic>
                  <pic:nvPicPr>
                    <pic:cNvPr id="0" name="TMFC022_API_Context.png"/>
                    <pic:cNvPicPr/>
                  </pic:nvPicPr>
                  <pic:blipFill>
                    <a:blip r:embed="rId48"/>
                    <a:stretch>
                      <a:fillRect/>
                    </a:stretch>
                  </pic:blipFill>
                  <pic:spPr>
                    <a:xfrm>
                      <a:off x="0" y="0"/>
                      <a:ext cx="5394960" cy="1828942"/>
                    </a:xfrm>
                    <a:prstGeom prst="rect"/>
                  </pic:spPr>
                </pic:pic>
              </a:graphicData>
            </a:graphic>
          </wp:inline>
        </w:drawing>
      </w:r>
    </w:p>
    <w:p>
      <w:r>
        <w:rPr>
          <w:i/>
        </w:rPr>
        <w:t>API Context diagram</w:t>
      </w:r>
    </w:p>
    <w:p>
      <w:pPr>
        <w:pStyle w:val="Heading2"/>
      </w:pPr>
      <w:r>
        <w:t>Exposed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936"/>
          </w:tcPr>
          <w:p>
            <w:r/>
            <w:r>
              <w:rPr>
                <w:b/>
              </w:rPr>
              <w:t>API ID</w:t>
            </w:r>
          </w:p>
        </w:tc>
        <w:tc>
          <w:tcPr>
            <w:tcW w:type="dxa" w:w="1591"/>
          </w:tcPr>
          <w:p>
            <w:r/>
            <w:r>
              <w:rPr>
                <w:b/>
              </w:rPr>
              <w:t>API Name</w:t>
            </w:r>
          </w:p>
        </w:tc>
        <w:tc>
          <w:tcPr>
            <w:tcW w:type="dxa" w:w="1498"/>
          </w:tcPr>
          <w:p>
            <w:r/>
            <w:r>
              <w:rPr>
                <w:b/>
              </w:rPr>
              <w:t>Mandatory / Optional</w:t>
            </w:r>
          </w:p>
        </w:tc>
        <w:tc>
          <w:tcPr>
            <w:tcW w:type="dxa" w:w="1123"/>
          </w:tcPr>
          <w:p>
            <w:r/>
            <w:r>
              <w:rPr>
                <w:b/>
              </w:rPr>
              <w:t>API Version</w:t>
            </w:r>
          </w:p>
        </w:tc>
        <w:tc>
          <w:tcPr>
            <w:tcW w:type="dxa" w:w="1966"/>
          </w:tcPr>
          <w:p>
            <w:r/>
            <w:r>
              <w:rPr>
                <w:b/>
              </w:rPr>
              <w:t>Resource</w:t>
            </w:r>
          </w:p>
        </w:tc>
        <w:tc>
          <w:tcPr>
            <w:tcW w:type="dxa" w:w="2246"/>
          </w:tcPr>
          <w:p>
            <w:r/>
            <w:r>
              <w:rPr>
                <w:b/>
              </w:rPr>
              <w:t>Operations</w:t>
            </w:r>
          </w:p>
        </w:tc>
      </w:tr>
      <w:tr>
        <w:tc>
          <w:tcPr>
            <w:tcW w:type="dxa" w:w="936"/>
          </w:tcPr>
          <w:p>
            <w:r/>
            <w:r>
              <w:t>TMF644</w:t>
            </w:r>
          </w:p>
        </w:tc>
        <w:tc>
          <w:tcPr>
            <w:tcW w:type="dxa" w:w="1591"/>
          </w:tcPr>
          <w:p>
            <w:r/>
            <w:r>
              <w:t>Privacy Management API</w:t>
            </w:r>
          </w:p>
        </w:tc>
        <w:tc>
          <w:tcPr>
            <w:tcW w:type="dxa" w:w="1498"/>
          </w:tcPr>
          <w:p>
            <w:r/>
            <w:r>
              <w:t>Mandatory</w:t>
            </w:r>
          </w:p>
        </w:tc>
        <w:tc>
          <w:tcPr>
            <w:tcW w:type="dxa" w:w="1123"/>
          </w:tcPr>
          <w:p>
            <w:r/>
            <w:r>
              <w:t>5</w:t>
            </w:r>
          </w:p>
        </w:tc>
        <w:tc>
          <w:tcPr>
            <w:tcW w:type="dxa" w:w="1966"/>
          </w:tcPr>
          <w:p>
            <w:r/>
            <w:r>
              <w:t>partyPrivacyAgreement</w:t>
            </w:r>
          </w:p>
        </w:tc>
        <w:tc>
          <w:tcPr>
            <w:tcW w:type="dxa" w:w="2246"/>
          </w:tcPr>
          <w:p>
            <w:r/>
            <w:r>
              <w:t>GET, GET /id, POST, Patch /id, DELETE</w:t>
            </w:r>
          </w:p>
        </w:tc>
      </w:tr>
      <w:tr>
        <w:tc>
          <w:tcPr>
            <w:tcW w:type="dxa" w:w="936"/>
          </w:tcPr>
          <w:p>
            <w:r/>
            <w:r>
              <w:t>TMF644</w:t>
            </w:r>
          </w:p>
        </w:tc>
        <w:tc>
          <w:tcPr>
            <w:tcW w:type="dxa" w:w="1591"/>
          </w:tcPr>
          <w:p>
            <w:r/>
            <w:r>
              <w:t>Privacy Management API</w:t>
            </w:r>
          </w:p>
        </w:tc>
        <w:tc>
          <w:tcPr>
            <w:tcW w:type="dxa" w:w="1498"/>
          </w:tcPr>
          <w:p>
            <w:r/>
            <w:r>
              <w:t>Mandatory</w:t>
            </w:r>
          </w:p>
        </w:tc>
        <w:tc>
          <w:tcPr>
            <w:tcW w:type="dxa" w:w="1123"/>
          </w:tcPr>
          <w:p>
            <w:r/>
            <w:r>
              <w:t>5</w:t>
            </w:r>
          </w:p>
        </w:tc>
        <w:tc>
          <w:tcPr>
            <w:tcW w:type="dxa" w:w="1966"/>
          </w:tcPr>
          <w:p>
            <w:r/>
            <w:r>
              <w:t>partyPrivacyProfile</w:t>
            </w:r>
          </w:p>
        </w:tc>
        <w:tc>
          <w:tcPr>
            <w:tcW w:type="dxa" w:w="2246"/>
          </w:tcPr>
          <w:p>
            <w:r/>
            <w:r>
              <w:t>GET, GET /id, POST, Patch /id, DELETE</w:t>
            </w:r>
          </w:p>
        </w:tc>
      </w:tr>
      <w:tr>
        <w:tc>
          <w:tcPr>
            <w:tcW w:type="dxa" w:w="936"/>
          </w:tcPr>
          <w:p>
            <w:r/>
            <w:r>
              <w:t>TMF644</w:t>
            </w:r>
          </w:p>
        </w:tc>
        <w:tc>
          <w:tcPr>
            <w:tcW w:type="dxa" w:w="1591"/>
          </w:tcPr>
          <w:p>
            <w:r/>
            <w:r>
              <w:t>Privacy Management API</w:t>
            </w:r>
          </w:p>
        </w:tc>
        <w:tc>
          <w:tcPr>
            <w:tcW w:type="dxa" w:w="1498"/>
          </w:tcPr>
          <w:p>
            <w:r/>
            <w:r>
              <w:t>Mandatory</w:t>
            </w:r>
          </w:p>
        </w:tc>
        <w:tc>
          <w:tcPr>
            <w:tcW w:type="dxa" w:w="1123"/>
          </w:tcPr>
          <w:p>
            <w:r/>
            <w:r>
              <w:t>5</w:t>
            </w:r>
          </w:p>
        </w:tc>
        <w:tc>
          <w:tcPr>
            <w:tcW w:type="dxa" w:w="1966"/>
          </w:tcPr>
          <w:p>
            <w:r/>
            <w:r>
              <w:t>partyPrivacyProfileSpecification</w:t>
            </w:r>
          </w:p>
        </w:tc>
        <w:tc>
          <w:tcPr>
            <w:tcW w:type="dxa" w:w="2246"/>
          </w:tcPr>
          <w:p>
            <w:r/>
            <w:r>
              <w:t>GET, GET /id, POST, Patch /id, DELETE</w:t>
            </w:r>
          </w:p>
        </w:tc>
      </w:tr>
      <w:tr>
        <w:tc>
          <w:tcPr>
            <w:tcW w:type="dxa" w:w="936"/>
          </w:tcPr>
          <w:p>
            <w:r/>
            <w:r>
              <w:t>TMF644</w:t>
            </w:r>
          </w:p>
        </w:tc>
        <w:tc>
          <w:tcPr>
            <w:tcW w:type="dxa" w:w="1591"/>
          </w:tcPr>
          <w:p>
            <w:r/>
            <w:r>
              <w:t>Privacy Management API</w:t>
            </w:r>
          </w:p>
        </w:tc>
        <w:tc>
          <w:tcPr>
            <w:tcW w:type="dxa" w:w="1498"/>
          </w:tcPr>
          <w:p>
            <w:r/>
            <w:r>
              <w:t>Mandatory</w:t>
            </w:r>
          </w:p>
        </w:tc>
        <w:tc>
          <w:tcPr>
            <w:tcW w:type="dxa" w:w="1123"/>
          </w:tcPr>
          <w:p>
            <w:r/>
            <w:r>
              <w:t>4</w:t>
            </w:r>
          </w:p>
        </w:tc>
        <w:tc>
          <w:tcPr>
            <w:tcW w:type="dxa" w:w="1966"/>
          </w:tcPr>
          <w:p>
            <w:r/>
            <w:r>
              <w:t>partyPrivacyProfileSpecification</w:t>
            </w:r>
          </w:p>
        </w:tc>
        <w:tc>
          <w:tcPr>
            <w:tcW w:type="dxa" w:w="2246"/>
          </w:tcPr>
          <w:p>
            <w:r/>
            <w:r>
              <w:t>GET, GET /id, POST, PATCH /id, DELETE</w:t>
            </w:r>
          </w:p>
        </w:tc>
      </w:tr>
      <w:tr>
        <w:tc>
          <w:tcPr>
            <w:tcW w:type="dxa" w:w="936"/>
          </w:tcPr>
          <w:p>
            <w:r/>
            <w:r>
              <w:t>TMF644</w:t>
            </w:r>
          </w:p>
        </w:tc>
        <w:tc>
          <w:tcPr>
            <w:tcW w:type="dxa" w:w="1591"/>
          </w:tcPr>
          <w:p>
            <w:r/>
            <w:r>
              <w:t>Privacy Management API</w:t>
            </w:r>
          </w:p>
        </w:tc>
        <w:tc>
          <w:tcPr>
            <w:tcW w:type="dxa" w:w="1498"/>
          </w:tcPr>
          <w:p>
            <w:r/>
            <w:r>
              <w:t>Mandatory</w:t>
            </w:r>
          </w:p>
        </w:tc>
        <w:tc>
          <w:tcPr>
            <w:tcW w:type="dxa" w:w="1123"/>
          </w:tcPr>
          <w:p>
            <w:r/>
            <w:r>
              <w:t>4</w:t>
            </w:r>
          </w:p>
        </w:tc>
        <w:tc>
          <w:tcPr>
            <w:tcW w:type="dxa" w:w="1966"/>
          </w:tcPr>
          <w:p>
            <w:r/>
            <w:r>
              <w:t>partyPrivacyProfile</w:t>
            </w:r>
          </w:p>
        </w:tc>
        <w:tc>
          <w:tcPr>
            <w:tcW w:type="dxa" w:w="2246"/>
          </w:tcPr>
          <w:p>
            <w:r/>
            <w:r>
              <w:t>GET, GET /id, POST, PATCH /id, DELETE</w:t>
            </w:r>
          </w:p>
        </w:tc>
      </w:tr>
      <w:tr>
        <w:tc>
          <w:tcPr>
            <w:tcW w:type="dxa" w:w="936"/>
          </w:tcPr>
          <w:p>
            <w:r/>
            <w:r>
              <w:t>TMF644</w:t>
            </w:r>
          </w:p>
        </w:tc>
        <w:tc>
          <w:tcPr>
            <w:tcW w:type="dxa" w:w="1591"/>
          </w:tcPr>
          <w:p>
            <w:r/>
            <w:r>
              <w:t>Privacy Management API</w:t>
            </w:r>
          </w:p>
        </w:tc>
        <w:tc>
          <w:tcPr>
            <w:tcW w:type="dxa" w:w="1498"/>
          </w:tcPr>
          <w:p>
            <w:r/>
            <w:r>
              <w:t>Mandatory</w:t>
            </w:r>
          </w:p>
        </w:tc>
        <w:tc>
          <w:tcPr>
            <w:tcW w:type="dxa" w:w="1123"/>
          </w:tcPr>
          <w:p>
            <w:r/>
            <w:r>
              <w:t>4</w:t>
            </w:r>
          </w:p>
        </w:tc>
        <w:tc>
          <w:tcPr>
            <w:tcW w:type="dxa" w:w="1966"/>
          </w:tcPr>
          <w:p>
            <w:r/>
            <w:r>
              <w:t>partyPrivacyAgreement</w:t>
            </w:r>
          </w:p>
        </w:tc>
        <w:tc>
          <w:tcPr>
            <w:tcW w:type="dxa" w:w="2246"/>
          </w:tcPr>
          <w:p>
            <w:r/>
            <w:r>
              <w:t>GET, GET /id, POST, PATCH /id, DELETE</w:t>
            </w:r>
          </w:p>
        </w:tc>
      </w:tr>
      <w:tr>
        <w:tc>
          <w:tcPr>
            <w:tcW w:type="dxa" w:w="936"/>
          </w:tcPr>
          <w:p>
            <w:r/>
            <w:r>
              <w:t>TMF701</w:t>
            </w:r>
          </w:p>
        </w:tc>
        <w:tc>
          <w:tcPr>
            <w:tcW w:type="dxa" w:w="1591"/>
          </w:tcPr>
          <w:p>
            <w:r/>
            <w:r>
              <w:t>UNRESOLVED-TMF701</w:t>
            </w:r>
          </w:p>
        </w:tc>
        <w:tc>
          <w:tcPr>
            <w:tcW w:type="dxa" w:w="1498"/>
          </w:tcPr>
          <w:p>
            <w:r/>
            <w:r>
              <w:t>Optional</w:t>
            </w:r>
          </w:p>
        </w:tc>
        <w:tc>
          <w:tcPr>
            <w:tcW w:type="dxa" w:w="1123"/>
          </w:tcPr>
          <w:p>
            <w:r/>
            <w:r>
              <w:t>4</w:t>
            </w:r>
          </w:p>
        </w:tc>
        <w:tc>
          <w:tcPr>
            <w:tcW w:type="dxa" w:w="1966"/>
          </w:tcPr>
          <w:p>
            <w:r/>
            <w:r>
              <w:t>processFlow</w:t>
            </w:r>
          </w:p>
        </w:tc>
        <w:tc>
          <w:tcPr>
            <w:tcW w:type="dxa" w:w="2246"/>
          </w:tcPr>
          <w:p>
            <w:r/>
            <w:r>
              <w:t>GET, GET /id, POST, DELETE /id</w:t>
            </w:r>
          </w:p>
        </w:tc>
      </w:tr>
      <w:tr>
        <w:tc>
          <w:tcPr>
            <w:tcW w:type="dxa" w:w="936"/>
          </w:tcPr>
          <w:p>
            <w:r/>
            <w:r>
              <w:t>TMF701</w:t>
            </w:r>
          </w:p>
        </w:tc>
        <w:tc>
          <w:tcPr>
            <w:tcW w:type="dxa" w:w="1591"/>
          </w:tcPr>
          <w:p>
            <w:r/>
            <w:r>
              <w:t>UNRESOLVED-TMF701</w:t>
            </w:r>
          </w:p>
        </w:tc>
        <w:tc>
          <w:tcPr>
            <w:tcW w:type="dxa" w:w="1498"/>
          </w:tcPr>
          <w:p>
            <w:r/>
            <w:r>
              <w:t>Optional</w:t>
            </w:r>
          </w:p>
        </w:tc>
        <w:tc>
          <w:tcPr>
            <w:tcW w:type="dxa" w:w="1123"/>
          </w:tcPr>
          <w:p>
            <w:r/>
            <w:r>
              <w:t>4</w:t>
            </w:r>
          </w:p>
        </w:tc>
        <w:tc>
          <w:tcPr>
            <w:tcW w:type="dxa" w:w="1966"/>
          </w:tcPr>
          <w:p>
            <w:r/>
            <w:r>
              <w:t>taskFlow</w:t>
            </w:r>
          </w:p>
        </w:tc>
        <w:tc>
          <w:tcPr>
            <w:tcW w:type="dxa" w:w="2246"/>
          </w:tcPr>
          <w:p>
            <w:r/>
            <w:r>
              <w:t>GET, GET /id, PATCH /id</w:t>
            </w:r>
          </w:p>
        </w:tc>
      </w:tr>
    </w:tbl>
    <w:p/>
    <w:p>
      <w:r>
        <w:drawing>
          <wp:inline xmlns:a="http://schemas.openxmlformats.org/drawingml/2006/main" xmlns:pic="http://schemas.openxmlformats.org/drawingml/2006/picture">
            <wp:extent cx="5394960" cy="3826061"/>
            <wp:docPr id="3" name="Picture 3"/>
            <wp:cNvGraphicFramePr>
              <a:graphicFrameLocks noChangeAspect="1"/>
            </wp:cNvGraphicFramePr>
            <a:graphic>
              <a:graphicData uri="http://schemas.openxmlformats.org/drawingml/2006/picture">
                <pic:pic>
                  <pic:nvPicPr>
                    <pic:cNvPr id="0" name="TMFC022_Exposed_API.png"/>
                    <pic:cNvPicPr/>
                  </pic:nvPicPr>
                  <pic:blipFill>
                    <a:blip r:embed="rId49"/>
                    <a:stretch>
                      <a:fillRect/>
                    </a:stretch>
                  </pic:blipFill>
                  <pic:spPr>
                    <a:xfrm>
                      <a:off x="0" y="0"/>
                      <a:ext cx="5394960" cy="3826061"/>
                    </a:xfrm>
                    <a:prstGeom prst="rect"/>
                  </pic:spPr>
                </pic:pic>
              </a:graphicData>
            </a:graphic>
          </wp:inline>
        </w:drawing>
      </w:r>
    </w:p>
    <w:p>
      <w:r>
        <w:rPr>
          <w:i/>
        </w:rPr>
        <w:t>Exposed API diagram</w:t>
      </w:r>
    </w:p>
    <w:p>
      <w:pPr>
        <w:pStyle w:val="Heading2"/>
      </w:pPr>
      <w:r>
        <w:t>Dependent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030"/>
          </w:tcPr>
          <w:p>
            <w:r/>
            <w:r>
              <w:rPr>
                <w:b/>
              </w:rPr>
              <w:t>API ID</w:t>
            </w:r>
          </w:p>
        </w:tc>
        <w:tc>
          <w:tcPr>
            <w:tcW w:type="dxa" w:w="2246"/>
          </w:tcPr>
          <w:p>
            <w:r/>
            <w:r>
              <w:rPr>
                <w:b/>
              </w:rPr>
              <w:t>API Name</w:t>
            </w:r>
          </w:p>
        </w:tc>
        <w:tc>
          <w:tcPr>
            <w:tcW w:type="dxa" w:w="1310"/>
          </w:tcPr>
          <w:p>
            <w:r/>
            <w:r>
              <w:rPr>
                <w:b/>
              </w:rPr>
              <w:t>API Version</w:t>
            </w:r>
          </w:p>
        </w:tc>
        <w:tc>
          <w:tcPr>
            <w:tcW w:type="dxa" w:w="1685"/>
          </w:tcPr>
          <w:p>
            <w:r/>
            <w:r>
              <w:rPr>
                <w:b/>
              </w:rPr>
              <w:t>Mandatory / Optional</w:t>
            </w:r>
          </w:p>
        </w:tc>
        <w:tc>
          <w:tcPr>
            <w:tcW w:type="dxa" w:w="1498"/>
          </w:tcPr>
          <w:p>
            <w:r/>
            <w:r>
              <w:rPr>
                <w:b/>
              </w:rPr>
              <w:t>Resource</w:t>
            </w:r>
          </w:p>
        </w:tc>
        <w:tc>
          <w:tcPr>
            <w:tcW w:type="dxa" w:w="1591"/>
          </w:tcPr>
          <w:p>
            <w:r/>
            <w:r>
              <w:rPr>
                <w:b/>
              </w:rPr>
              <w:t>Operations</w:t>
            </w:r>
          </w:p>
        </w:tc>
      </w:tr>
      <w:tr>
        <w:tc>
          <w:tcPr>
            <w:tcW w:type="dxa" w:w="1030"/>
          </w:tcPr>
          <w:p>
            <w:r/>
            <w:r>
              <w:t>TMF620</w:t>
            </w:r>
          </w:p>
        </w:tc>
        <w:tc>
          <w:tcPr>
            <w:tcW w:type="dxa" w:w="2246"/>
          </w:tcPr>
          <w:p>
            <w:r/>
            <w:r>
              <w:t>Product Catalog Management API</w:t>
            </w:r>
          </w:p>
        </w:tc>
        <w:tc>
          <w:tcPr>
            <w:tcW w:type="dxa" w:w="1310"/>
          </w:tcPr>
          <w:p>
            <w:r/>
            <w:r>
              <w:t>5</w:t>
            </w:r>
          </w:p>
        </w:tc>
        <w:tc>
          <w:tcPr>
            <w:tcW w:type="dxa" w:w="1685"/>
          </w:tcPr>
          <w:p>
            <w:r/>
            <w:r>
              <w:t>Optional</w:t>
            </w:r>
          </w:p>
        </w:tc>
        <w:tc>
          <w:tcPr>
            <w:tcW w:type="dxa" w:w="1498"/>
          </w:tcPr>
          <w:p>
            <w:r/>
            <w:r>
              <w:t>productOffering</w:t>
            </w:r>
          </w:p>
        </w:tc>
        <w:tc>
          <w:tcPr>
            <w:tcW w:type="dxa" w:w="1591"/>
          </w:tcPr>
          <w:p>
            <w:r/>
            <w:r>
              <w:t>GET, GET /id</w:t>
            </w:r>
          </w:p>
        </w:tc>
      </w:tr>
      <w:tr>
        <w:tc>
          <w:tcPr>
            <w:tcW w:type="dxa" w:w="1030"/>
          </w:tcPr>
          <w:p>
            <w:r/>
            <w:r>
              <w:t>TMF620</w:t>
            </w:r>
          </w:p>
        </w:tc>
        <w:tc>
          <w:tcPr>
            <w:tcW w:type="dxa" w:w="2246"/>
          </w:tcPr>
          <w:p>
            <w:r/>
            <w:r>
              <w:t>Product Catalog Management API</w:t>
            </w:r>
          </w:p>
        </w:tc>
        <w:tc>
          <w:tcPr>
            <w:tcW w:type="dxa" w:w="1310"/>
          </w:tcPr>
          <w:p>
            <w:r/>
            <w:r>
              <w:t>4</w:t>
            </w:r>
          </w:p>
        </w:tc>
        <w:tc>
          <w:tcPr>
            <w:tcW w:type="dxa" w:w="1685"/>
          </w:tcPr>
          <w:p>
            <w:r/>
            <w:r>
              <w:t>Optional</w:t>
            </w:r>
          </w:p>
        </w:tc>
        <w:tc>
          <w:tcPr>
            <w:tcW w:type="dxa" w:w="1498"/>
          </w:tcPr>
          <w:p>
            <w:r/>
            <w:r>
              <w:t>productOffering</w:t>
            </w:r>
          </w:p>
        </w:tc>
        <w:tc>
          <w:tcPr>
            <w:tcW w:type="dxa" w:w="1591"/>
          </w:tcPr>
          <w:p>
            <w:r/>
            <w:r>
              <w:t>GET, GET /id</w:t>
            </w:r>
          </w:p>
        </w:tc>
      </w:tr>
      <w:tr>
        <w:tc>
          <w:tcPr>
            <w:tcW w:type="dxa" w:w="1030"/>
          </w:tcPr>
          <w:p>
            <w:r/>
            <w:r>
              <w:t>TMF632</w:t>
            </w:r>
          </w:p>
        </w:tc>
        <w:tc>
          <w:tcPr>
            <w:tcW w:type="dxa" w:w="2246"/>
          </w:tcPr>
          <w:p>
            <w:r/>
            <w:r>
              <w:t>Party Management API</w:t>
            </w:r>
          </w:p>
        </w:tc>
        <w:tc>
          <w:tcPr>
            <w:tcW w:type="dxa" w:w="1310"/>
          </w:tcPr>
          <w:p>
            <w:r/>
            <w:r>
              <w:t>5</w:t>
            </w:r>
          </w:p>
        </w:tc>
        <w:tc>
          <w:tcPr>
            <w:tcW w:type="dxa" w:w="1685"/>
          </w:tcPr>
          <w:p>
            <w:r/>
            <w:r>
              <w:t>Mandatory</w:t>
            </w:r>
          </w:p>
        </w:tc>
        <w:tc>
          <w:tcPr>
            <w:tcW w:type="dxa" w:w="1498"/>
          </w:tcPr>
          <w:p>
            <w:r/>
            <w:r>
              <w:t>individual</w:t>
            </w:r>
          </w:p>
        </w:tc>
        <w:tc>
          <w:tcPr>
            <w:tcW w:type="dxa" w:w="1591"/>
          </w:tcPr>
          <w:p>
            <w:r/>
            <w:r>
              <w:t>GET, GET /id</w:t>
            </w:r>
          </w:p>
        </w:tc>
      </w:tr>
      <w:tr>
        <w:tc>
          <w:tcPr>
            <w:tcW w:type="dxa" w:w="1030"/>
          </w:tcPr>
          <w:p>
            <w:r/>
            <w:r>
              <w:t>TMF632</w:t>
            </w:r>
          </w:p>
        </w:tc>
        <w:tc>
          <w:tcPr>
            <w:tcW w:type="dxa" w:w="2246"/>
          </w:tcPr>
          <w:p>
            <w:r/>
            <w:r>
              <w:t>Party Management API</w:t>
            </w:r>
          </w:p>
        </w:tc>
        <w:tc>
          <w:tcPr>
            <w:tcW w:type="dxa" w:w="1310"/>
          </w:tcPr>
          <w:p>
            <w:r/>
            <w:r>
              <w:t>5</w:t>
            </w:r>
          </w:p>
        </w:tc>
        <w:tc>
          <w:tcPr>
            <w:tcW w:type="dxa" w:w="1685"/>
          </w:tcPr>
          <w:p>
            <w:r/>
            <w:r>
              <w:t>Mandatory</w:t>
            </w:r>
          </w:p>
        </w:tc>
        <w:tc>
          <w:tcPr>
            <w:tcW w:type="dxa" w:w="1498"/>
          </w:tcPr>
          <w:p>
            <w:r/>
            <w:r>
              <w:t>organization</w:t>
            </w:r>
          </w:p>
        </w:tc>
        <w:tc>
          <w:tcPr>
            <w:tcW w:type="dxa" w:w="1591"/>
          </w:tcPr>
          <w:p>
            <w:r/>
            <w:r>
              <w:t>GET, GET /id</w:t>
            </w:r>
          </w:p>
        </w:tc>
      </w:tr>
      <w:tr>
        <w:tc>
          <w:tcPr>
            <w:tcW w:type="dxa" w:w="1030"/>
          </w:tcPr>
          <w:p>
            <w:r/>
            <w:r>
              <w:t>TMF632</w:t>
            </w:r>
          </w:p>
        </w:tc>
        <w:tc>
          <w:tcPr>
            <w:tcW w:type="dxa" w:w="2246"/>
          </w:tcPr>
          <w:p>
            <w:r/>
            <w:r>
              <w:t>Party Management API</w:t>
            </w:r>
          </w:p>
        </w:tc>
        <w:tc>
          <w:tcPr>
            <w:tcW w:type="dxa" w:w="1310"/>
          </w:tcPr>
          <w:p>
            <w:r/>
            <w:r>
              <w:t>4</w:t>
            </w:r>
          </w:p>
        </w:tc>
        <w:tc>
          <w:tcPr>
            <w:tcW w:type="dxa" w:w="1685"/>
          </w:tcPr>
          <w:p>
            <w:r/>
            <w:r>
              <w:t>Mandatory</w:t>
            </w:r>
          </w:p>
        </w:tc>
        <w:tc>
          <w:tcPr>
            <w:tcW w:type="dxa" w:w="1498"/>
          </w:tcPr>
          <w:p>
            <w:r/>
            <w:r>
              <w:t>individual</w:t>
            </w:r>
          </w:p>
        </w:tc>
        <w:tc>
          <w:tcPr>
            <w:tcW w:type="dxa" w:w="1591"/>
          </w:tcPr>
          <w:p>
            <w:r/>
            <w:r>
              <w:t>GET, GET /id</w:t>
            </w:r>
          </w:p>
        </w:tc>
      </w:tr>
      <w:tr>
        <w:tc>
          <w:tcPr>
            <w:tcW w:type="dxa" w:w="1030"/>
          </w:tcPr>
          <w:p>
            <w:r/>
            <w:r>
              <w:t>TMF632</w:t>
            </w:r>
          </w:p>
        </w:tc>
        <w:tc>
          <w:tcPr>
            <w:tcW w:type="dxa" w:w="2246"/>
          </w:tcPr>
          <w:p>
            <w:r/>
            <w:r>
              <w:t>Party Management API</w:t>
            </w:r>
          </w:p>
        </w:tc>
        <w:tc>
          <w:tcPr>
            <w:tcW w:type="dxa" w:w="1310"/>
          </w:tcPr>
          <w:p>
            <w:r/>
            <w:r>
              <w:t>4</w:t>
            </w:r>
          </w:p>
        </w:tc>
        <w:tc>
          <w:tcPr>
            <w:tcW w:type="dxa" w:w="1685"/>
          </w:tcPr>
          <w:p>
            <w:r/>
            <w:r>
              <w:t>Mandatory</w:t>
            </w:r>
          </w:p>
        </w:tc>
        <w:tc>
          <w:tcPr>
            <w:tcW w:type="dxa" w:w="1498"/>
          </w:tcPr>
          <w:p>
            <w:r/>
            <w:r>
              <w:t>organization</w:t>
            </w:r>
          </w:p>
        </w:tc>
        <w:tc>
          <w:tcPr>
            <w:tcW w:type="dxa" w:w="1591"/>
          </w:tcPr>
          <w:p>
            <w:r/>
            <w:r>
              <w:t>GET, GET /id</w:t>
            </w:r>
          </w:p>
        </w:tc>
      </w:tr>
      <w:tr>
        <w:tc>
          <w:tcPr>
            <w:tcW w:type="dxa" w:w="1030"/>
          </w:tcPr>
          <w:p>
            <w:r/>
            <w:r>
              <w:t>TMF667</w:t>
            </w:r>
          </w:p>
        </w:tc>
        <w:tc>
          <w:tcPr>
            <w:tcW w:type="dxa" w:w="2246"/>
          </w:tcPr>
          <w:p>
            <w:r/>
            <w:r>
              <w:t>Document Management API</w:t>
            </w:r>
          </w:p>
        </w:tc>
        <w:tc>
          <w:tcPr>
            <w:tcW w:type="dxa" w:w="1310"/>
          </w:tcPr>
          <w:p>
            <w:r/>
            <w:r>
              <w:t>4</w:t>
            </w:r>
          </w:p>
        </w:tc>
        <w:tc>
          <w:tcPr>
            <w:tcW w:type="dxa" w:w="1685"/>
          </w:tcPr>
          <w:p>
            <w:r/>
            <w:r>
              <w:t>Optional</w:t>
            </w:r>
          </w:p>
        </w:tc>
        <w:tc>
          <w:tcPr>
            <w:tcW w:type="dxa" w:w="1498"/>
          </w:tcPr>
          <w:p>
            <w:r/>
            <w:r>
              <w:t>document</w:t>
            </w:r>
          </w:p>
        </w:tc>
        <w:tc>
          <w:tcPr>
            <w:tcW w:type="dxa" w:w="1591"/>
          </w:tcPr>
          <w:p>
            <w:r/>
            <w:r>
              <w:t>GET, GET /id, POST</w:t>
            </w:r>
          </w:p>
        </w:tc>
      </w:tr>
      <w:tr>
        <w:tc>
          <w:tcPr>
            <w:tcW w:type="dxa" w:w="1030"/>
          </w:tcPr>
          <w:p>
            <w:r/>
            <w:r>
              <w:t>TMF669</w:t>
            </w:r>
          </w:p>
        </w:tc>
        <w:tc>
          <w:tcPr>
            <w:tcW w:type="dxa" w:w="2246"/>
          </w:tcPr>
          <w:p>
            <w:r/>
            <w:r>
              <w:t>Party Role Management API</w:t>
            </w:r>
          </w:p>
        </w:tc>
        <w:tc>
          <w:tcPr>
            <w:tcW w:type="dxa" w:w="1310"/>
          </w:tcPr>
          <w:p>
            <w:r/>
            <w:r>
              <w:t>5</w:t>
            </w:r>
          </w:p>
        </w:tc>
        <w:tc>
          <w:tcPr>
            <w:tcW w:type="dxa" w:w="1685"/>
          </w:tcPr>
          <w:p>
            <w:r/>
            <w:r>
              <w:t>Mandatory</w:t>
            </w:r>
          </w:p>
        </w:tc>
        <w:tc>
          <w:tcPr>
            <w:tcW w:type="dxa" w:w="1498"/>
          </w:tcPr>
          <w:p>
            <w:r/>
            <w:r>
              <w:t>partyRole</w:t>
            </w:r>
          </w:p>
        </w:tc>
        <w:tc>
          <w:tcPr>
            <w:tcW w:type="dxa" w:w="1591"/>
          </w:tcPr>
          <w:p>
            <w:r/>
            <w:r>
              <w:t>GET, GET /id</w:t>
            </w:r>
          </w:p>
        </w:tc>
      </w:tr>
      <w:tr>
        <w:tc>
          <w:tcPr>
            <w:tcW w:type="dxa" w:w="1030"/>
          </w:tcPr>
          <w:p>
            <w:r/>
            <w:r>
              <w:t>TMF669</w:t>
            </w:r>
          </w:p>
        </w:tc>
        <w:tc>
          <w:tcPr>
            <w:tcW w:type="dxa" w:w="2246"/>
          </w:tcPr>
          <w:p>
            <w:r/>
            <w:r>
              <w:t>Party Role Management API</w:t>
            </w:r>
          </w:p>
        </w:tc>
        <w:tc>
          <w:tcPr>
            <w:tcW w:type="dxa" w:w="1310"/>
          </w:tcPr>
          <w:p>
            <w:r/>
            <w:r>
              <w:t>4</w:t>
            </w:r>
          </w:p>
        </w:tc>
        <w:tc>
          <w:tcPr>
            <w:tcW w:type="dxa" w:w="1685"/>
          </w:tcPr>
          <w:p>
            <w:r/>
            <w:r>
              <w:t>Mandatory</w:t>
            </w:r>
          </w:p>
        </w:tc>
        <w:tc>
          <w:tcPr>
            <w:tcW w:type="dxa" w:w="1498"/>
          </w:tcPr>
          <w:p>
            <w:r/>
            <w:r>
              <w:t>partyRole</w:t>
            </w:r>
          </w:p>
        </w:tc>
        <w:tc>
          <w:tcPr>
            <w:tcW w:type="dxa" w:w="1591"/>
          </w:tcPr>
          <w:p>
            <w:r/>
            <w:r>
              <w:t>GET, GET /id</w:t>
            </w:r>
          </w:p>
        </w:tc>
      </w:tr>
    </w:tbl>
    <w:p/>
    <w:p>
      <w:r>
        <w:drawing>
          <wp:inline xmlns:a="http://schemas.openxmlformats.org/drawingml/2006/main" xmlns:pic="http://schemas.openxmlformats.org/drawingml/2006/picture">
            <wp:extent cx="5394960" cy="2559090"/>
            <wp:docPr id="4" name="Picture 4"/>
            <wp:cNvGraphicFramePr>
              <a:graphicFrameLocks noChangeAspect="1"/>
            </wp:cNvGraphicFramePr>
            <a:graphic>
              <a:graphicData uri="http://schemas.openxmlformats.org/drawingml/2006/picture">
                <pic:pic>
                  <pic:nvPicPr>
                    <pic:cNvPr id="0" name="TMFC022_Dependant_API.png"/>
                    <pic:cNvPicPr/>
                  </pic:nvPicPr>
                  <pic:blipFill>
                    <a:blip r:embed="rId50"/>
                    <a:stretch>
                      <a:fillRect/>
                    </a:stretch>
                  </pic:blipFill>
                  <pic:spPr>
                    <a:xfrm>
                      <a:off x="0" y="0"/>
                      <a:ext cx="5394960" cy="2559090"/>
                    </a:xfrm>
                    <a:prstGeom prst="rect"/>
                  </pic:spPr>
                </pic:pic>
              </a:graphicData>
            </a:graphic>
          </wp:inline>
        </w:drawing>
      </w:r>
    </w:p>
    <w:p>
      <w:r>
        <w:rPr>
          <w:i/>
        </w:rPr>
        <w:t>Dependent API diagram</w:t>
      </w:r>
    </w:p>
    <w:p>
      <w:pPr>
        <w:pStyle w:val="Heading2"/>
      </w:pPr>
      <w:r>
        <w:t>Events</w:t>
      </w:r>
    </w:p>
    <w:p>
      <w:r>
        <w:t>The diagram illustrates the Events which the component may publish and the Events that the component may subscribe to and then may receive. Both lists are derived from the APIs listed in the preceding sections.</w:t>
      </w:r>
    </w:p>
    <w:p>
      <w:pPr>
        <w:pStyle w:val="Heading3"/>
      </w:pPr>
      <w:r>
        <w:t>Published Events</w:t>
      </w:r>
    </w:p>
    <w:p>
      <w:r>
        <w:rPr>
          <w:i/>
        </w:rPr>
        <w:t>none listed in the component YAML</w:t>
      </w:r>
    </w:p>
    <w:p>
      <w:r>
        <w:drawing>
          <wp:inline xmlns:a="http://schemas.openxmlformats.org/drawingml/2006/main" xmlns:pic="http://schemas.openxmlformats.org/drawingml/2006/picture">
            <wp:extent cx="5394960" cy="937260"/>
            <wp:docPr id="5" name="Picture 5"/>
            <wp:cNvGraphicFramePr>
              <a:graphicFrameLocks noChangeAspect="1"/>
            </wp:cNvGraphicFramePr>
            <a:graphic>
              <a:graphicData uri="http://schemas.openxmlformats.org/drawingml/2006/picture">
                <pic:pic>
                  <pic:nvPicPr>
                    <pic:cNvPr id="0" name="TMFC022_Published_Events.png"/>
                    <pic:cNvPicPr/>
                  </pic:nvPicPr>
                  <pic:blipFill>
                    <a:blip r:embed="rId51"/>
                    <a:stretch>
                      <a:fillRect/>
                    </a:stretch>
                  </pic:blipFill>
                  <pic:spPr>
                    <a:xfrm>
                      <a:off x="0" y="0"/>
                      <a:ext cx="5394960" cy="937260"/>
                    </a:xfrm>
                    <a:prstGeom prst="rect"/>
                  </pic:spPr>
                </pic:pic>
              </a:graphicData>
            </a:graphic>
          </wp:inline>
        </w:drawing>
      </w:r>
    </w:p>
    <w:p>
      <w:r>
        <w:rPr>
          <w:i/>
        </w:rPr>
        <w:t>Published Events diagram</w:t>
      </w:r>
    </w:p>
    <w:p>
      <w:pPr>
        <w:pStyle w:val="Heading3"/>
      </w:pPr>
      <w:r>
        <w:t>Subscribed Events</w:t>
      </w:r>
    </w:p>
    <w:p>
      <w:r>
        <w:rPr>
          <w:i/>
        </w:rPr>
        <w:t>none listed in the component YAML</w:t>
      </w:r>
    </w:p>
    <w:p>
      <w:r>
        <w:drawing>
          <wp:inline xmlns:a="http://schemas.openxmlformats.org/drawingml/2006/main" xmlns:pic="http://schemas.openxmlformats.org/drawingml/2006/picture">
            <wp:extent cx="5394960" cy="902830"/>
            <wp:docPr id="6" name="Picture 6"/>
            <wp:cNvGraphicFramePr>
              <a:graphicFrameLocks noChangeAspect="1"/>
            </wp:cNvGraphicFramePr>
            <a:graphic>
              <a:graphicData uri="http://schemas.openxmlformats.org/drawingml/2006/picture">
                <pic:pic>
                  <pic:nvPicPr>
                    <pic:cNvPr id="0" name="TMFC022_Subscribed_Events.png"/>
                    <pic:cNvPicPr/>
                  </pic:nvPicPr>
                  <pic:blipFill>
                    <a:blip r:embed="rId52"/>
                    <a:stretch>
                      <a:fillRect/>
                    </a:stretch>
                  </pic:blipFill>
                  <pic:spPr>
                    <a:xfrm>
                      <a:off x="0" y="0"/>
                      <a:ext cx="5394960" cy="902830"/>
                    </a:xfrm>
                    <a:prstGeom prst="rect"/>
                  </pic:spPr>
                </pic:pic>
              </a:graphicData>
            </a:graphic>
          </wp:inline>
        </w:drawing>
      </w:r>
    </w:p>
    <w:p>
      <w:r>
        <w:rPr>
          <w:i/>
        </w:rPr>
        <w:t>Subscribed Events diagram</w:t>
      </w:r>
    </w:p>
    <w:p>
      <w:pPr>
        <w:pStyle w:val="Heading1"/>
      </w:pPr>
      <w:r>
        <w:t>Machine Readable Component Specification</w:t>
      </w:r>
    </w:p>
    <w:p>
      <w:r>
        <w:t>Refer to the ODA Component Directory on the TM Forum website for the machine-readable component specification files for this component.</w:t>
      </w:r>
    </w:p>
    <w:p>
      <w:pPr>
        <w:pStyle w:val="Heading1"/>
      </w:pPr>
      <w:r>
        <w:t>References</w:t>
      </w:r>
    </w:p>
    <w:p>
      <w:pPr>
        <w:pStyle w:val="Heading2"/>
      </w:pPr>
      <w:r>
        <w:t>TMF Standards related versions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248"/>
        <w:gridCol w:w="4248"/>
      </w:tblGrid>
      <w:tr>
        <w:trPr>
          <w:tblHeader/>
        </w:trPr>
        <w:tc>
          <w:tcPr>
            <w:tcW w:type="dxa" w:w="5990"/>
          </w:tcPr>
          <w:p>
            <w:r/>
            <w:r>
              <w:rPr>
                <w:b/>
              </w:rPr>
              <w:t>Standard</w:t>
            </w:r>
          </w:p>
        </w:tc>
        <w:tc>
          <w:tcPr>
            <w:tcW w:type="dxa" w:w="3370"/>
          </w:tcPr>
          <w:p>
            <w:r/>
            <w:r>
              <w:rPr>
                <w:b/>
              </w:rPr>
              <w:t>Version(s)</w:t>
            </w:r>
          </w:p>
        </w:tc>
      </w:tr>
      <w:tr>
        <w:tc>
          <w:tcPr>
            <w:tcW w:type="dxa" w:w="5990"/>
          </w:tcPr>
          <w:p>
            <w:r/>
            <w:r>
              <w:t>eTOM</w:t>
            </w:r>
          </w:p>
        </w:tc>
        <w:tc>
          <w:tcPr>
            <w:tcW w:type="dxa" w:w="3370"/>
          </w:tcPr>
          <w:p>
            <w:r/>
            <w:r>
              <w:t>v25.0</w:t>
            </w:r>
          </w:p>
        </w:tc>
      </w:tr>
      <w:tr>
        <w:tc>
          <w:tcPr>
            <w:tcW w:type="dxa" w:w="5990"/>
          </w:tcPr>
          <w:p>
            <w:r/>
            <w:r>
              <w:t>SID</w:t>
            </w:r>
          </w:p>
        </w:tc>
        <w:tc>
          <w:tcPr>
            <w:tcW w:type="dxa" w:w="3370"/>
          </w:tcPr>
          <w:p>
            <w:r/>
            <w:r>
              <w:t>v25.0</w:t>
            </w:r>
          </w:p>
        </w:tc>
      </w:tr>
      <w:tr>
        <w:tc>
          <w:tcPr>
            <w:tcW w:type="dxa" w:w="5990"/>
          </w:tcPr>
          <w:p>
            <w:r/>
            <w:r>
              <w:t>Functional Framework</w:t>
            </w:r>
          </w:p>
        </w:tc>
        <w:tc>
          <w:tcPr>
            <w:tcW w:type="dxa" w:w="3370"/>
          </w:tcPr>
          <w:p>
            <w:r/>
            <w:r>
              <w:t>v24.0</w:t>
            </w:r>
          </w:p>
        </w:tc>
      </w:tr>
    </w:tbl>
    <w:p/>
    <w:p>
      <w:pPr>
        <w:pStyle w:val="Heading2"/>
      </w:pPr>
      <w:r>
        <w:t>Jira References</w:t>
      </w:r>
    </w:p>
    <w:p>
      <w:r>
        <w:rPr>
          <w:b/>
        </w:rPr>
        <w:t>SID</w:t>
      </w:r>
    </w:p>
    <w:p/>
    <w:p>
      <w:r>
        <w:t>[ISA-897] Party Privacy ABE - Simplify PartyPrivacyAgreement</w:t>
      </w:r>
    </w:p>
    <w:p>
      <w:r>
        <w:rPr>
          <w:b/>
        </w:rPr>
        <w:t>API</w:t>
      </w:r>
    </w:p>
    <w:p/>
    <w:p>
      <w:r>
        <w:t>Treat impact of SID update to TMF644 Privacy Management</w:t>
      </w:r>
    </w:p>
    <w:p>
      <w:pPr>
        <w:pStyle w:val="Heading2"/>
      </w:pPr>
      <w:r>
        <w:t>Further resources</w:t>
      </w:r>
    </w:p>
    <w:p>
      <w:r>
        <w:t>This component is involved in use cases described in IG1228 How to use ODA - Using Open APIs to realize Use Cases.</w:t>
      </w:r>
    </w:p>
    <w:p>
      <w:pPr>
        <w:pStyle w:val="Heading1"/>
      </w:pPr>
      <w:r>
        <w:t>Administrative Appendix</w:t>
      </w:r>
    </w:p>
    <w:p>
      <w:pPr>
        <w:pStyle w:val="Heading2"/>
      </w:pPr>
      <w:r>
        <w:t>Document History</w:t>
      </w:r>
    </w:p>
    <w:p>
      <w:pPr>
        <w:pStyle w:val="Heading3"/>
      </w:pPr>
      <w:r>
        <w:t>Version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872"/>
          </w:tcPr>
          <w:p>
            <w:r/>
            <w:r>
              <w:rPr>
                <w:b/>
              </w:rPr>
              <w:t>Version Number</w:t>
            </w:r>
          </w:p>
        </w:tc>
        <w:tc>
          <w:tcPr>
            <w:tcW w:type="dxa" w:w="1591"/>
          </w:tcPr>
          <w:p>
            <w:r/>
            <w:r>
              <w:rPr>
                <w:b/>
              </w:rPr>
              <w:t>Date</w:t>
            </w:r>
          </w:p>
        </w:tc>
        <w:tc>
          <w:tcPr>
            <w:tcW w:type="dxa" w:w="2059"/>
          </w:tcPr>
          <w:p>
            <w:r/>
            <w:r>
              <w:rPr>
                <w:b/>
              </w:rPr>
              <w:t>Modified by</w:t>
            </w:r>
          </w:p>
        </w:tc>
        <w:tc>
          <w:tcPr>
            <w:tcW w:type="dxa" w:w="3838"/>
          </w:tcPr>
          <w:p>
            <w:r/>
            <w:r>
              <w:rPr>
                <w:b/>
              </w:rPr>
              <w:t>Description of changes</w:t>
            </w:r>
          </w:p>
        </w:tc>
      </w:tr>
      <w:tr>
        <w:tc>
          <w:tcPr>
            <w:tcW w:type="dxa" w:w="1872"/>
          </w:tcPr>
          <w:p>
            <w:r/>
            <w:r>
              <w:t>1.0.0</w:t>
            </w:r>
          </w:p>
        </w:tc>
        <w:tc>
          <w:tcPr>
            <w:tcW w:type="dxa" w:w="1591"/>
          </w:tcPr>
          <w:p>
            <w:r/>
            <w:r>
              <w:t>24-Nov-2023</w:t>
            </w:r>
          </w:p>
        </w:tc>
        <w:tc>
          <w:tcPr>
            <w:tcW w:type="dxa" w:w="2059"/>
          </w:tcPr>
          <w:p>
            <w:r/>
            <w:r>
              <w:t>Sylvie Demarest</w:t>
            </w:r>
          </w:p>
        </w:tc>
        <w:tc>
          <w:tcPr>
            <w:tcW w:type="dxa" w:w="3838"/>
          </w:tcPr>
          <w:p>
            <w:r/>
            <w:r>
              <w:t>First version of document</w:t>
            </w:r>
          </w:p>
        </w:tc>
      </w:tr>
      <w:tr>
        <w:tc>
          <w:tcPr>
            <w:tcW w:type="dxa" w:w="1872"/>
          </w:tcPr>
          <w:p>
            <w:r/>
            <w:r>
              <w:t>1.0.0</w:t>
            </w:r>
          </w:p>
        </w:tc>
        <w:tc>
          <w:tcPr>
            <w:tcW w:type="dxa" w:w="1591"/>
          </w:tcPr>
          <w:p>
            <w:r/>
            <w:r>
              <w:t>19-Dec-2023</w:t>
            </w:r>
          </w:p>
        </w:tc>
        <w:tc>
          <w:tcPr>
            <w:tcW w:type="dxa" w:w="2059"/>
          </w:tcPr>
          <w:p>
            <w:r/>
            <w:r>
              <w:t>Amaia White</w:t>
            </w:r>
          </w:p>
        </w:tc>
        <w:tc>
          <w:tcPr>
            <w:tcW w:type="dxa" w:w="3838"/>
          </w:tcPr>
          <w:p>
            <w:r/>
            <w:r>
              <w:t>Final administrative edits</w:t>
            </w:r>
          </w:p>
        </w:tc>
      </w:tr>
      <w:tr>
        <w:tc>
          <w:tcPr>
            <w:tcW w:type="dxa" w:w="1872"/>
          </w:tcPr>
          <w:p>
            <w:r/>
            <w:r>
              <w:t>1.1.0</w:t>
            </w:r>
          </w:p>
        </w:tc>
        <w:tc>
          <w:tcPr>
            <w:tcW w:type="dxa" w:w="1591"/>
          </w:tcPr>
          <w:p>
            <w:r/>
            <w:r>
              <w:t>06-Aug-2024</w:t>
            </w:r>
          </w:p>
        </w:tc>
        <w:tc>
          <w:tcPr>
            <w:tcW w:type="dxa" w:w="2059"/>
          </w:tcPr>
          <w:p>
            <w:r/>
            <w:r>
              <w:t>Sylvie Demarest</w:t>
            </w:r>
          </w:p>
        </w:tc>
        <w:tc>
          <w:tcPr>
            <w:tcW w:type="dxa" w:w="3838"/>
          </w:tcPr>
          <w:p>
            <w:r/>
            <w:r>
              <w:t>Updated Component Template; aligned to Frameworks 23.5</w:t>
            </w:r>
          </w:p>
        </w:tc>
      </w:tr>
      <w:tr>
        <w:tc>
          <w:tcPr>
            <w:tcW w:type="dxa" w:w="1872"/>
          </w:tcPr>
          <w:p>
            <w:r/>
            <w:r>
              <w:t>1.1.0</w:t>
            </w:r>
          </w:p>
        </w:tc>
        <w:tc>
          <w:tcPr>
            <w:tcW w:type="dxa" w:w="1591"/>
          </w:tcPr>
          <w:p>
            <w:r/>
            <w:r>
              <w:t>06-Sep-2024</w:t>
            </w:r>
          </w:p>
        </w:tc>
        <w:tc>
          <w:tcPr>
            <w:tcW w:type="dxa" w:w="2059"/>
          </w:tcPr>
          <w:p>
            <w:r/>
            <w:r>
              <w:t>Amaia White</w:t>
            </w:r>
          </w:p>
        </w:tc>
        <w:tc>
          <w:tcPr>
            <w:tcW w:type="dxa" w:w="3838"/>
          </w:tcPr>
          <w:p>
            <w:r/>
            <w:r>
              <w:t>Final administrative edits</w:t>
            </w:r>
          </w:p>
        </w:tc>
      </w:tr>
      <w:tr>
        <w:tc>
          <w:tcPr>
            <w:tcW w:type="dxa" w:w="1872"/>
          </w:tcPr>
          <w:p>
            <w:r/>
            <w:r>
              <w:t>1.1.1</w:t>
            </w:r>
          </w:p>
        </w:tc>
        <w:tc>
          <w:tcPr>
            <w:tcW w:type="dxa" w:w="1591"/>
          </w:tcPr>
          <w:p>
            <w:r/>
            <w:r>
              <w:t>18-Nov-2024</w:t>
            </w:r>
          </w:p>
        </w:tc>
        <w:tc>
          <w:tcPr>
            <w:tcW w:type="dxa" w:w="2059"/>
          </w:tcPr>
          <w:p>
            <w:r/>
            <w:r>
              <w:t>Gaetano Biancardi</w:t>
            </w:r>
          </w:p>
        </w:tc>
        <w:tc>
          <w:tcPr>
            <w:tcW w:type="dxa" w:w="3838"/>
          </w:tcPr>
          <w:p>
            <w:r/>
            <w:r>
              <w:t>API version, only major version to be specified</w:t>
            </w:r>
          </w:p>
        </w:tc>
      </w:tr>
      <w:tr>
        <w:tc>
          <w:tcPr>
            <w:tcW w:type="dxa" w:w="1872"/>
          </w:tcPr>
          <w:p>
            <w:r/>
            <w:r>
              <w:t>1.1.1</w:t>
            </w:r>
          </w:p>
        </w:tc>
        <w:tc>
          <w:tcPr>
            <w:tcW w:type="dxa" w:w="1591"/>
          </w:tcPr>
          <w:p>
            <w:r/>
            <w:r>
              <w:t>24-Dec-2024</w:t>
            </w:r>
          </w:p>
        </w:tc>
        <w:tc>
          <w:tcPr>
            <w:tcW w:type="dxa" w:w="2059"/>
          </w:tcPr>
          <w:p>
            <w:r/>
            <w:r>
              <w:t>Rosie Wilson</w:t>
            </w:r>
          </w:p>
        </w:tc>
        <w:tc>
          <w:tcPr>
            <w:tcW w:type="dxa" w:w="3838"/>
          </w:tcPr>
          <w:p>
            <w:r/>
            <w:r>
              <w:t>Final administrative edits</w:t>
            </w:r>
          </w:p>
        </w:tc>
      </w:tr>
      <w:tr>
        <w:tc>
          <w:tcPr>
            <w:tcW w:type="dxa" w:w="1872"/>
          </w:tcPr>
          <w:p>
            <w:r/>
            <w:r>
              <w:t>1.1.2</w:t>
            </w:r>
          </w:p>
        </w:tc>
        <w:tc>
          <w:tcPr>
            <w:tcW w:type="dxa" w:w="1591"/>
          </w:tcPr>
          <w:p>
            <w:r/>
            <w:r>
              <w:t>15-Sep-2025</w:t>
            </w:r>
          </w:p>
        </w:tc>
        <w:tc>
          <w:tcPr>
            <w:tcW w:type="dxa" w:w="2059"/>
          </w:tcPr>
          <w:p>
            <w:r/>
            <w:r>
              <w:t>Rosie Wilson</w:t>
            </w:r>
          </w:p>
        </w:tc>
        <w:tc>
          <w:tcPr>
            <w:tcW w:type="dxa" w:w="3838"/>
          </w:tcPr>
          <w:p>
            <w:r/>
            <w:r>
              <w:t>Updates to description per agreed YAML updated on 03-Jun-2025; final administrative updates prior to publication</w:t>
            </w:r>
          </w:p>
        </w:tc>
      </w:tr>
      <w:tr>
        <w:tc>
          <w:tcPr>
            <w:tcW w:type="dxa" w:w="1872"/>
          </w:tcPr>
          <w:p>
            <w:r/>
            <w:r>
              <w:t>1.2.0</w:t>
            </w:r>
          </w:p>
        </w:tc>
        <w:tc>
          <w:tcPr>
            <w:tcW w:type="dxa" w:w="1591"/>
          </w:tcPr>
          <w:p>
            <w:r/>
            <w:r>
              <w:t>25-May-2026</w:t>
            </w:r>
          </w:p>
        </w:tc>
        <w:tc>
          <w:tcPr>
            <w:tcW w:type="dxa" w:w="2059"/>
          </w:tcPr>
          <w:p>
            <w:r/>
            <w:r>
              <w:t>Hugo Vaughan</w:t>
            </w:r>
          </w:p>
        </w:tc>
        <w:tc>
          <w:tcPr>
            <w:tcW w:type="dxa" w:w="3838"/>
          </w:tcPr>
          <w:p>
            <w:r/>
            <w:r>
              <w:t>Gen 5 API updates</w:t>
            </w:r>
          </w:p>
        </w:tc>
      </w:tr>
      <w:tr>
        <w:tc>
          <w:tcPr>
            <w:tcW w:type="dxa" w:w="1872"/>
          </w:tcPr>
          <w:p>
            <w:r/>
            <w:r>
              <w:t>1.2.0</w:t>
            </w:r>
          </w:p>
        </w:tc>
        <w:tc>
          <w:tcPr>
            <w:tcW w:type="dxa" w:w="1591"/>
          </w:tcPr>
          <w:p>
            <w:r/>
            <w:r>
              <w:t>26-Jun-2026</w:t>
            </w:r>
          </w:p>
        </w:tc>
        <w:tc>
          <w:tcPr>
            <w:tcW w:type="dxa" w:w="2059"/>
          </w:tcPr>
          <w:p>
            <w:r/>
            <w:r>
              <w:t>Sannah Sibaya</w:t>
            </w:r>
          </w:p>
        </w:tc>
        <w:tc>
          <w:tcPr>
            <w:tcW w:type="dxa" w:w="3838"/>
          </w:tcPr>
          <w:p>
            <w:r/>
            <w:r>
              <w:t>Final edits prior to publication</w:t>
            </w:r>
          </w:p>
        </w:tc>
      </w:tr>
    </w:tbl>
    <w:p/>
    <w:p>
      <w:pPr>
        <w:pStyle w:val="Heading3"/>
      </w:pPr>
      <w:r>
        <w:t>Release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778"/>
          </w:tcPr>
          <w:p>
            <w:r/>
            <w:r>
              <w:rPr>
                <w:b/>
              </w:rPr>
              <w:t>Release Status</w:t>
            </w:r>
          </w:p>
        </w:tc>
        <w:tc>
          <w:tcPr>
            <w:tcW w:type="dxa" w:w="1778"/>
          </w:tcPr>
          <w:p>
            <w:r/>
            <w:r>
              <w:rPr>
                <w:b/>
              </w:rPr>
              <w:t>Date Modified</w:t>
            </w:r>
          </w:p>
        </w:tc>
        <w:tc>
          <w:tcPr>
            <w:tcW w:type="dxa" w:w="1966"/>
          </w:tcPr>
          <w:p>
            <w:r/>
            <w:r>
              <w:rPr>
                <w:b/>
              </w:rPr>
              <w:t>Modified by</w:t>
            </w:r>
          </w:p>
        </w:tc>
        <w:tc>
          <w:tcPr>
            <w:tcW w:type="dxa" w:w="3838"/>
          </w:tcPr>
          <w:p>
            <w:r/>
            <w:r>
              <w:rPr>
                <w:b/>
              </w:rPr>
              <w:t>Description of changes</w:t>
            </w:r>
          </w:p>
        </w:tc>
      </w:tr>
      <w:tr>
        <w:tc>
          <w:tcPr>
            <w:tcW w:type="dxa" w:w="1778"/>
          </w:tcPr>
          <w:p>
            <w:r/>
            <w:r>
              <w:t>Pre-production</w:t>
            </w:r>
          </w:p>
        </w:tc>
        <w:tc>
          <w:tcPr>
            <w:tcW w:type="dxa" w:w="1778"/>
          </w:tcPr>
          <w:p>
            <w:r/>
            <w:r>
              <w:t>19-Dec-2023</w:t>
            </w:r>
          </w:p>
        </w:tc>
        <w:tc>
          <w:tcPr>
            <w:tcW w:type="dxa" w:w="1966"/>
          </w:tcPr>
          <w:p>
            <w:r/>
            <w:r>
              <w:t>Amaia White</w:t>
            </w:r>
          </w:p>
        </w:tc>
        <w:tc>
          <w:tcPr>
            <w:tcW w:type="dxa" w:w="3838"/>
          </w:tcPr>
          <w:p>
            <w:r/>
            <w:r>
              <w:t>Initial release</w:t>
            </w:r>
          </w:p>
        </w:tc>
      </w:tr>
      <w:tr>
        <w:tc>
          <w:tcPr>
            <w:tcW w:type="dxa" w:w="1778"/>
          </w:tcPr>
          <w:p>
            <w:r/>
            <w:r>
              <w:t>Pre-production</w:t>
            </w:r>
          </w:p>
        </w:tc>
        <w:tc>
          <w:tcPr>
            <w:tcW w:type="dxa" w:w="1778"/>
          </w:tcPr>
          <w:p>
            <w:r/>
            <w:r>
              <w:t>22-Jan-2024</w:t>
            </w:r>
          </w:p>
        </w:tc>
        <w:tc>
          <w:tcPr>
            <w:tcW w:type="dxa" w:w="1966"/>
          </w:tcPr>
          <w:p>
            <w:r/>
            <w:r>
              <w:t>Adrienne Walcott</w:t>
            </w:r>
          </w:p>
        </w:tc>
        <w:tc>
          <w:tcPr>
            <w:tcW w:type="dxa" w:w="3838"/>
          </w:tcPr>
          <w:p>
            <w:r/>
            <w:r>
              <w:t>Updated to Member Evaluated status</w:t>
            </w:r>
          </w:p>
        </w:tc>
      </w:tr>
      <w:tr>
        <w:tc>
          <w:tcPr>
            <w:tcW w:type="dxa" w:w="1778"/>
          </w:tcPr>
          <w:p>
            <w:r/>
            <w:r>
              <w:t>Pre-production</w:t>
            </w:r>
          </w:p>
        </w:tc>
        <w:tc>
          <w:tcPr>
            <w:tcW w:type="dxa" w:w="1778"/>
          </w:tcPr>
          <w:p>
            <w:r/>
            <w:r>
              <w:t>06-Sep-2024</w:t>
            </w:r>
          </w:p>
        </w:tc>
        <w:tc>
          <w:tcPr>
            <w:tcW w:type="dxa" w:w="1966"/>
          </w:tcPr>
          <w:p>
            <w:r/>
            <w:r>
              <w:t>Amaia White</w:t>
            </w:r>
          </w:p>
        </w:tc>
        <w:tc>
          <w:tcPr>
            <w:tcW w:type="dxa" w:w="3838"/>
          </w:tcPr>
          <w:p>
            <w:r/>
            <w:r>
              <w:t>Updated to release v1.1.0</w:t>
            </w:r>
          </w:p>
        </w:tc>
      </w:tr>
      <w:tr>
        <w:tc>
          <w:tcPr>
            <w:tcW w:type="dxa" w:w="1778"/>
          </w:tcPr>
          <w:p>
            <w:r/>
            <w:r>
              <w:t>Production</w:t>
            </w:r>
          </w:p>
        </w:tc>
        <w:tc>
          <w:tcPr>
            <w:tcW w:type="dxa" w:w="1778"/>
          </w:tcPr>
          <w:p>
            <w:r/>
            <w:r>
              <w:t>01-Nov-2024</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24-Dec-2024</w:t>
            </w:r>
          </w:p>
        </w:tc>
        <w:tc>
          <w:tcPr>
            <w:tcW w:type="dxa" w:w="1966"/>
          </w:tcPr>
          <w:p>
            <w:r/>
            <w:r>
              <w:t>Rosie Wilson</w:t>
            </w:r>
          </w:p>
        </w:tc>
        <w:tc>
          <w:tcPr>
            <w:tcW w:type="dxa" w:w="3838"/>
          </w:tcPr>
          <w:p>
            <w:r/>
            <w:r>
              <w:t>Updated to release v1.1.1</w:t>
            </w:r>
          </w:p>
        </w:tc>
      </w:tr>
      <w:tr>
        <w:tc>
          <w:tcPr>
            <w:tcW w:type="dxa" w:w="1778"/>
          </w:tcPr>
          <w:p>
            <w:r/>
            <w:r>
              <w:t>Production</w:t>
            </w:r>
          </w:p>
        </w:tc>
        <w:tc>
          <w:tcPr>
            <w:tcW w:type="dxa" w:w="1778"/>
          </w:tcPr>
          <w:p>
            <w:r/>
            <w:r>
              <w:t>07-Mar-2025</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15-Sep-2025</w:t>
            </w:r>
          </w:p>
        </w:tc>
        <w:tc>
          <w:tcPr>
            <w:tcW w:type="dxa" w:w="1966"/>
          </w:tcPr>
          <w:p>
            <w:r/>
            <w:r>
              <w:t>Rosie Wilson</w:t>
            </w:r>
          </w:p>
        </w:tc>
        <w:tc>
          <w:tcPr>
            <w:tcW w:type="dxa" w:w="3838"/>
          </w:tcPr>
          <w:p>
            <w:r/>
            <w:r>
              <w:t>Updated to release v1.1.2</w:t>
            </w:r>
          </w:p>
        </w:tc>
      </w:tr>
      <w:tr>
        <w:tc>
          <w:tcPr>
            <w:tcW w:type="dxa" w:w="1778"/>
          </w:tcPr>
          <w:p>
            <w:r/>
            <w:r>
              <w:t>Production</w:t>
            </w:r>
          </w:p>
        </w:tc>
        <w:tc>
          <w:tcPr>
            <w:tcW w:type="dxa" w:w="1778"/>
          </w:tcPr>
          <w:p>
            <w:r/>
            <w:r>
              <w:t>14-Nov-2026</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26-Jun-2026</w:t>
            </w:r>
          </w:p>
        </w:tc>
        <w:tc>
          <w:tcPr>
            <w:tcW w:type="dxa" w:w="1966"/>
          </w:tcPr>
          <w:p>
            <w:r/>
            <w:r>
              <w:t>Sannah Sibaya</w:t>
            </w:r>
          </w:p>
        </w:tc>
        <w:tc>
          <w:tcPr>
            <w:tcW w:type="dxa" w:w="3838"/>
          </w:tcPr>
          <w:p>
            <w:r/>
            <w:r>
              <w:t>Updated to release v1.2.0</w:t>
            </w:r>
          </w:p>
        </w:tc>
      </w:tr>
    </w:tbl>
    <w:p/>
    <w:p>
      <w:pPr>
        <w:pStyle w:val="Heading2"/>
      </w:pPr>
      <w:r>
        <w:t>Acknowledgements</w:t>
      </w:r>
    </w:p>
    <w:p>
      <w:r>
        <w:t>This document was prepared by the members of the TM Forum ODA Components &amp; Canvas team.</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4399"/>
          </w:tcPr>
          <w:p>
            <w:r/>
            <w:r>
              <w:rPr>
                <w:b/>
              </w:rPr>
              <w:t>Team Member</w:t>
            </w:r>
          </w:p>
        </w:tc>
        <w:tc>
          <w:tcPr>
            <w:tcW w:type="dxa" w:w="2714"/>
          </w:tcPr>
          <w:p>
            <w:r/>
            <w:r>
              <w:rPr>
                <w:b/>
              </w:rPr>
              <w:t>Company</w:t>
            </w:r>
          </w:p>
        </w:tc>
        <w:tc>
          <w:tcPr>
            <w:tcW w:type="dxa" w:w="2246"/>
          </w:tcPr>
          <w:p>
            <w:r/>
            <w:r>
              <w:rPr>
                <w:b/>
              </w:rPr>
              <w:t>Role</w:t>
            </w:r>
          </w:p>
        </w:tc>
      </w:tr>
      <w:tr>
        <w:tc>
          <w:tcPr>
            <w:tcW w:type="dxa" w:w="4399"/>
          </w:tcPr>
          <w:p>
            <w:r/>
            <w:r>
              <w:t>Gaetano Biancardi</w:t>
            </w:r>
          </w:p>
        </w:tc>
        <w:tc>
          <w:tcPr>
            <w:tcW w:type="dxa" w:w="2714"/>
          </w:tcPr>
          <w:p>
            <w:r/>
            <w:r>
              <w:t>Accenture</w:t>
            </w:r>
          </w:p>
        </w:tc>
        <w:tc>
          <w:tcPr>
            <w:tcW w:type="dxa" w:w="2246"/>
          </w:tcPr>
          <w:p>
            <w:r/>
            <w:r>
              <w:t>Reviewer</w:t>
            </w:r>
          </w:p>
        </w:tc>
      </w:tr>
      <w:tr>
        <w:tc>
          <w:tcPr>
            <w:tcW w:type="dxa" w:w="4399"/>
          </w:tcPr>
          <w:p>
            <w:r/>
            <w:r>
              <w:t>Anastasios Sarantis</w:t>
            </w:r>
          </w:p>
        </w:tc>
        <w:tc>
          <w:tcPr>
            <w:tcW w:type="dxa" w:w="2714"/>
          </w:tcPr>
          <w:p>
            <w:r/>
            <w:r>
              <w:t>Vodafone</w:t>
            </w:r>
          </w:p>
        </w:tc>
        <w:tc>
          <w:tcPr>
            <w:tcW w:type="dxa" w:w="2246"/>
          </w:tcPr>
          <w:p>
            <w:r/>
            <w:r>
              <w:t>Reviewer</w:t>
            </w:r>
          </w:p>
        </w:tc>
      </w:tr>
      <w:tr>
        <w:tc>
          <w:tcPr>
            <w:tcW w:type="dxa" w:w="4399"/>
          </w:tcPr>
          <w:p>
            <w:r/>
            <w:r>
              <w:t>Sylvie Demarest</w:t>
            </w:r>
          </w:p>
        </w:tc>
        <w:tc>
          <w:tcPr>
            <w:tcW w:type="dxa" w:w="2714"/>
          </w:tcPr>
          <w:p>
            <w:r/>
            <w:r>
              <w:t>Orange</w:t>
            </w:r>
          </w:p>
        </w:tc>
        <w:tc>
          <w:tcPr>
            <w:tcW w:type="dxa" w:w="2246"/>
          </w:tcPr>
          <w:p>
            <w:r/>
            <w:r>
              <w:t>Editor</w:t>
            </w:r>
          </w:p>
        </w:tc>
      </w:tr>
      <w:tr>
        <w:tc>
          <w:tcPr>
            <w:tcW w:type="dxa" w:w="4399"/>
          </w:tcPr>
          <w:p>
            <w:r/>
            <w:r>
              <w:t>Elisabeth Andersson</w:t>
            </w:r>
          </w:p>
        </w:tc>
        <w:tc>
          <w:tcPr>
            <w:tcW w:type="dxa" w:w="2714"/>
          </w:tcPr>
          <w:p>
            <w:r/>
            <w:r>
              <w:t>MATRIXX</w:t>
            </w:r>
          </w:p>
        </w:tc>
        <w:tc>
          <w:tcPr>
            <w:tcW w:type="dxa" w:w="2246"/>
          </w:tcPr>
          <w:p>
            <w:r/>
            <w:r>
              <w:t>Reviewer</w:t>
            </w:r>
          </w:p>
        </w:tc>
      </w:tr>
      <w:tr>
        <w:tc>
          <w:tcPr>
            <w:tcW w:type="dxa" w:w="4399"/>
          </w:tcPr>
          <w:p>
            <w:r/>
            <w:r>
              <w:t>Abinash Vishwakarma</w:t>
            </w:r>
          </w:p>
        </w:tc>
        <w:tc>
          <w:tcPr>
            <w:tcW w:type="dxa" w:w="2714"/>
          </w:tcPr>
          <w:p>
            <w:r/>
            <w:r>
              <w:t>Netcracker</w:t>
            </w:r>
          </w:p>
        </w:tc>
        <w:tc>
          <w:tcPr>
            <w:tcW w:type="dxa" w:w="2246"/>
          </w:tcPr>
          <w:p>
            <w:r/>
            <w:r>
              <w:t>Reviewer</w:t>
            </w:r>
          </w:p>
        </w:tc>
      </w:tr>
      <w:tr>
        <w:tc>
          <w:tcPr>
            <w:tcW w:type="dxa" w:w="4399"/>
          </w:tcPr>
          <w:p>
            <w:r/>
            <w:r>
              <w:t>Kamal Maghsoudlou</w:t>
            </w:r>
          </w:p>
        </w:tc>
        <w:tc>
          <w:tcPr>
            <w:tcW w:type="dxa" w:w="2714"/>
          </w:tcPr>
          <w:p>
            <w:r/>
            <w:r>
              <w:t>Ericsson</w:t>
            </w:r>
          </w:p>
        </w:tc>
        <w:tc>
          <w:tcPr>
            <w:tcW w:type="dxa" w:w="2246"/>
          </w:tcPr>
          <w:p>
            <w:r/>
            <w:r>
              <w:t>Reviewer</w:t>
            </w:r>
          </w:p>
        </w:tc>
      </w:tr>
      <w:tr>
        <w:tc>
          <w:tcPr>
            <w:tcW w:type="dxa" w:w="4399"/>
          </w:tcPr>
          <w:p>
            <w:r/>
            <w:r>
              <w:t>Jose Macaluso</w:t>
            </w:r>
          </w:p>
        </w:tc>
        <w:tc>
          <w:tcPr>
            <w:tcW w:type="dxa" w:w="2714"/>
          </w:tcPr>
          <w:p>
            <w:r/>
            <w:r>
              <w:t>Xacria</w:t>
            </w:r>
          </w:p>
        </w:tc>
        <w:tc>
          <w:tcPr>
            <w:tcW w:type="dxa" w:w="2246"/>
          </w:tcPr>
          <w:p>
            <w:r/>
            <w:r>
              <w:t>Reviewer</w:t>
            </w:r>
          </w:p>
        </w:tc>
      </w:tr>
      <w:tr>
        <w:tc>
          <w:tcPr>
            <w:tcW w:type="dxa" w:w="4399"/>
          </w:tcPr>
          <w:p>
            <w:r/>
            <w:r>
              <w:t>Milind Bhagwat</w:t>
            </w:r>
          </w:p>
        </w:tc>
        <w:tc>
          <w:tcPr>
            <w:tcW w:type="dxa" w:w="2714"/>
          </w:tcPr>
          <w:p>
            <w:r/>
            <w:r>
              <w:t>BT</w:t>
            </w:r>
          </w:p>
        </w:tc>
        <w:tc>
          <w:tcPr>
            <w:tcW w:type="dxa" w:w="2246"/>
          </w:tcPr>
          <w:p>
            <w:r/>
            <w:r>
              <w:t>Reviewer</w:t>
            </w:r>
          </w:p>
        </w:tc>
      </w:tr>
      <w:tr>
        <w:tc>
          <w:tcPr>
            <w:tcW w:type="dxa" w:w="4399"/>
          </w:tcPr>
          <w:p>
            <w:r/>
            <w:r>
              <w:t>Ritu Arora</w:t>
            </w:r>
          </w:p>
        </w:tc>
        <w:tc>
          <w:tcPr>
            <w:tcW w:type="dxa" w:w="2714"/>
          </w:tcPr>
          <w:p>
            <w:r/>
            <w:r>
              <w:t>BT</w:t>
            </w:r>
          </w:p>
        </w:tc>
        <w:tc>
          <w:tcPr>
            <w:tcW w:type="dxa" w:w="2246"/>
          </w:tcPr>
          <w:p>
            <w:r/>
            <w:r>
              <w:t>Reviewer</w:t>
            </w:r>
          </w:p>
        </w:tc>
      </w:tr>
    </w:tbl>
    <w:p/>
    <w:sectPr w:rsidSect="008B1C6A">
      <w:footerReference w:type="default" r:id="rId42"/>
      <w:headerReference w:type="default" r:id="rId46"/>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2</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Administrative Appendix</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26</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Components and Canvas</w:t>
    </w:r>
    <w:r w:rsidRPr="009D3DE2">
      <w:rPr>
        <w:sz w:val="18"/>
        <w:szCs w:val="18"/>
      </w:rPr>
      <w:t xml:space="preserve"> – </w:t>
    </w:r>
    <w:r w:rsidRPr="009D3DE2">
      <w:rPr>
        <w:sz w:val="18"/>
        <w:szCs w:val="18"/>
      </w:rPr>
      <w:t>TMFC003 Product Order Delivery Orchestration and Management v3.0.0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Components and Canvas – TMFC022 Party Privacy Management v1.2.0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footer" Target="footer3.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projects.tmforum.org/jira/browse/ISA-389?src=confmacro" TargetMode="External"/><Relationship Id="rId17" Type="http://schemas.openxmlformats.org/officeDocument/2006/relationships/image" Target="media/image6.png"/><Relationship Id="rId18" Type="http://schemas.openxmlformats.org/officeDocument/2006/relationships/image" Target="media/image7.svg"/><Relationship Id="rId19" Type="http://schemas.openxmlformats.org/officeDocument/2006/relationships/hyperlink" Target="https://projects.tmforum.org/jira/browse/ISA-399?src=confmacro" TargetMode="External"/><Relationship Id="rId2" Type="http://schemas.openxmlformats.org/officeDocument/2006/relationships/webSettings" Target="webSettings.xml"/><Relationship Id="rId20" Type="http://schemas.openxmlformats.org/officeDocument/2006/relationships/hyperlink" Target="https://projects.tmforum.org/jira/browse/ISA-397?src=confmacro" TargetMode="External"/><Relationship Id="rId21" Type="http://schemas.openxmlformats.org/officeDocument/2006/relationships/hyperlink" Target="https://projects.tmforum.org/jira/browse/ISA-398?src=confmacro" TargetMode="External"/><Relationship Id="rId22" Type="http://schemas.openxmlformats.org/officeDocument/2006/relationships/hyperlink" Target="https://projects.tmforum.org/jira/browse/AP-3664?src=confmacro" TargetMode="External"/><Relationship Id="rId23" Type="http://schemas.openxmlformats.org/officeDocument/2006/relationships/hyperlink" Target="https://projects.tmforum.org/wiki/display/TAC/On+Revisions" TargetMode="External"/><Relationship Id="rId24" Type="http://schemas.openxmlformats.org/officeDocument/2006/relationships/hyperlink" Target="https://projects.tmforum.org/jira/browse/TAC-144?jql=project%20%3D%20TAC%20AND%20TYPE%20in%20(Task)%20AND%20status%20not%20in%20(Done%2C%20Published)%20AND%20(Labels%20not%20in(Component_Inception%2CODA-In-A-Box%2CComponent_WoW)%20or%20Labels%20is%20EMPTY)%20ORDER%20BY%20key%20ASC%2C%20status%20DESC%20%20%20%20%20" TargetMode="External"/><Relationship Id="rId25" Type="http://schemas.openxmlformats.org/officeDocument/2006/relationships/hyperlink" Target="https://projects.tmforum.org/jira/browse/TAC-147?src=confmacro" TargetMode="External"/><Relationship Id="rId26" Type="http://schemas.openxmlformats.org/officeDocument/2006/relationships/hyperlink" Target="https://www.tmforum.org/resources/standard/ig1228-how-to-use-oda-using-open-apis-to-realize-use-cases-v6-0-0/" TargetMode="External"/><Relationship Id="rId27" Type="http://schemas.openxmlformats.org/officeDocument/2006/relationships/hyperlink" Target="https://projects.tmforum.org/wiki/display/~gaetano.biancardi%40accenture.com" TargetMode="External"/><Relationship Id="rId28" Type="http://schemas.openxmlformats.org/officeDocument/2006/relationships/hyperlink" Target="https://projects.tmforum.org/wiki/display/~anastasios.sarantis1%40vodafone.com" TargetMode="External"/><Relationship Id="rId29" Type="http://schemas.openxmlformats.org/officeDocument/2006/relationships/hyperlink" Target="https://projects.tmforum.org/wiki/display/~sylvie.demarest%40orange.com" TargetMode="External"/><Relationship Id="rId3" Type="http://schemas.openxmlformats.org/officeDocument/2006/relationships/fontTable" Target="fontTable.xml"/><Relationship Id="rId30" Type="http://schemas.openxmlformats.org/officeDocument/2006/relationships/hyperlink" Target="https://projects.tmforum.org/wiki/display/~dimitrios.lagkouvardos%40oracle.com" TargetMode="External"/><Relationship Id="rId31" Type="http://schemas.openxmlformats.org/officeDocument/2006/relationships/hyperlink" Target="https://projects.tmforum.org/wiki/display/~rwilson%40tmforum.org" TargetMode="External"/><Relationship Id="rId32" Type="http://schemas.openxmlformats.org/officeDocument/2006/relationships/hyperlink" Target="https://projects.tmforum.org/wiki/display/~awhite%40tmforum.org" TargetMode="External"/><Relationship Id="rId33" Type="http://schemas.openxmlformats.org/officeDocument/2006/relationships/hyperlink" Target="https://projects.tmforum.org/wiki/display/~gbabu%40tmforum.org" TargetMode="External"/><Relationship Id="rId34" Type="http://schemas.openxmlformats.org/officeDocument/2006/relationships/hyperlink" Target="https://projects.tmforum.org/wiki/display/~iturkington%40tmforum.org" TargetMode="External"/><Relationship Id="rId35" Type="http://schemas.openxmlformats.org/officeDocument/2006/relationships/hyperlink" Target="https://projects.tmforum.org/wiki/display/~hvaughan%40tmforum.org" TargetMode="External"/><Relationship Id="rId36" Type="http://schemas.openxmlformats.org/officeDocument/2006/relationships/hyperlink" Target="https://projects.tmforum.org/wiki/display/~abinash.vishwakarma%40netcracker.com" TargetMode="External"/><Relationship Id="rId37" Type="http://schemas.openxmlformats.org/officeDocument/2006/relationships/hyperlink" Target="https://projects.tmforum.org/wiki/display/~elisabeth.andersson%40matrixx.com" TargetMode="External"/><Relationship Id="rId38" Type="http://schemas.openxmlformats.org/officeDocument/2006/relationships/hyperlink" Target="https://projects.tmforum.org/wiki/display/~kamal.maghsoudlou%40ericsson.com" TargetMode="External"/><Relationship Id="rId39" Type="http://schemas.openxmlformats.org/officeDocument/2006/relationships/hyperlink" Target="https://projects.tmforum.org/wiki/display/~jose.macaluso%40xacria.com" TargetMode="External"/><Relationship Id="rId4" Type="http://schemas.openxmlformats.org/officeDocument/2006/relationships/customXml" Target="../customXml/item1.xml"/><Relationship Id="rId40" Type="http://schemas.openxmlformats.org/officeDocument/2006/relationships/hyperlink" Target="https://projects.tmforum.org/wiki/display/~milind.2.bhagwat%40bt.com" TargetMode="External"/><Relationship Id="rId41" Type="http://schemas.openxmlformats.org/officeDocument/2006/relationships/hyperlink" Target="https://projects.tmforum.org/wiki/display/~ritu.arora%40bt.com" TargetMode="External"/><Relationship Id="rId42" Type="http://schemas.openxmlformats.org/officeDocument/2006/relationships/footer" Target="footer4.xml"/><Relationship Id="rId43" Type="http://schemas.openxmlformats.org/officeDocument/2006/relationships/theme" Target="theme/theme1.xml"/><Relationship Id="rId44" Type="http://schemas.openxmlformats.org/officeDocument/2006/relationships/numbering" Target="numbering.xml"/><Relationship Id="rId45" Type="http://schemas.openxmlformats.org/officeDocument/2006/relationships/styles" Target="style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46" Type="http://schemas.openxmlformats.org/officeDocument/2006/relationships/header" Target="header4.xml"/><Relationship Id="rId47" Type="http://schemas.openxmlformats.org/officeDocument/2006/relationships/image" Target="media/image8.png"/><Relationship Id="rId48" Type="http://schemas.openxmlformats.org/officeDocument/2006/relationships/image" Target="media/image9.png"/><Relationship Id="rId49" Type="http://schemas.openxmlformats.org/officeDocument/2006/relationships/image" Target="media/image10.png"/><Relationship Id="rId50" Type="http://schemas.openxmlformats.org/officeDocument/2006/relationships/image" Target="media/image11.png"/><Relationship Id="rId51" Type="http://schemas.openxmlformats.org/officeDocument/2006/relationships/image" Target="media/image12.png"/><Relationship Id="rId52" Type="http://schemas.openxmlformats.org/officeDocument/2006/relationships/image" Target="media/image13.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26</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2026-07-31T08:56:21Z</dcterms:created>
  <dcterms:modified xsi:type="dcterms:W3CDTF">2026-07-31T08:56:21Z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