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pPr>
        <w:pStyle w:val="Title"/>
        <w:outlineLvl w:val="9"/>
      </w:pPr>
      <w:r>
        <w:t>TMFC030 Bill Generation Management v2.1.0</w:t>
      </w:r>
    </w:p>
    <w:p>
      <w:pPr>
        <w:pStyle w:val="SublineHeader"/>
        <w:outlineLvl w:val="9"/>
      </w:pPr>
      <w:r>
        <w:t>Components and Canvas</w:t>
      </w:r>
    </w:p>
    <w:tbl>
      <w:tblPr>
        <w:tblStyle w:val="ScrollPanel"/>
        <w:tblW w:type="auto" w:w="0"/>
        <w:jc w:val="center"/>
        <w:tblLook w:firstColumn="1" w:firstRow="1" w:lastColumn="0" w:lastRow="0" w:noHBand="0" w:noVBand="1" w:val="04A0"/>
      </w:tblPr>
      <w:tblGrid>
        <w:gridCol w:w="8497"/>
      </w:tblGrid>
      <w:tr>
        <w:tc>
          <w:tcPr>
            <w:tcW w:type="dxa" w:w="8497"/>
          </w:tcPr>
          <w:p>
            <w:r>
              <w:rPr>
                <w:b/>
              </w:rPr>
              <w:t>In this deliverable:</w:t>
            </w:r>
          </w:p>
        </w:tc>
      </w:tr>
      <w:tr>
        <w:tc>
          <w:tcPr>
            <w:tcW w:type="dxa" w:w="8497"/>
          </w:tcPr>
          <w:p>
            <w:r/>
            <w:fldSimple w:instr="TOC \o &quot;1-3&quot; \h \z \u">
              <w:p>
                <w:r>
                  <w:t>Right-click and choose Update Field to build the table of contents.</w:t>
                </w:r>
              </w:p>
            </w:fldSimple>
          </w:p>
        </w:tc>
      </w:tr>
    </w:tbl>
    <w:p>
      <w:pPr>
        <w:pStyle w:val="Heading1"/>
      </w:pPr>
      <w:r>
        <w:t>Overview</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527"/>
          </w:tcPr>
          <w:p>
            <w:r/>
            <w:r>
              <w:rPr>
                <w:b/>
              </w:rPr>
              <w:t>Component Name</w:t>
            </w:r>
          </w:p>
        </w:tc>
        <w:tc>
          <w:tcPr>
            <w:tcW w:type="dxa" w:w="1217"/>
          </w:tcPr>
          <w:p>
            <w:r/>
            <w:r>
              <w:rPr>
                <w:b/>
              </w:rPr>
              <w:t>ID</w:t>
            </w:r>
          </w:p>
        </w:tc>
        <w:tc>
          <w:tcPr>
            <w:tcW w:type="dxa" w:w="3557"/>
          </w:tcPr>
          <w:p>
            <w:r/>
            <w:r>
              <w:rPr>
                <w:b/>
              </w:rPr>
              <w:t>Description</w:t>
            </w:r>
          </w:p>
        </w:tc>
        <w:tc>
          <w:tcPr>
            <w:tcW w:type="dxa" w:w="2059"/>
          </w:tcPr>
          <w:p>
            <w:r/>
            <w:r>
              <w:rPr>
                <w:b/>
              </w:rPr>
              <w:t>ODA Function Block</w:t>
            </w:r>
          </w:p>
        </w:tc>
      </w:tr>
      <w:tr>
        <w:tc>
          <w:tcPr>
            <w:tcW w:type="dxa" w:w="2527"/>
          </w:tcPr>
          <w:p>
            <w:r/>
            <w:r>
              <w:t>Bill Generation Management</w:t>
            </w:r>
          </w:p>
        </w:tc>
        <w:tc>
          <w:tcPr>
            <w:tcW w:type="dxa" w:w="1217"/>
          </w:tcPr>
          <w:p>
            <w:r/>
            <w:r>
              <w:t>TMFC030</w:t>
            </w:r>
          </w:p>
        </w:tc>
        <w:tc>
          <w:tcPr>
            <w:tcW w:type="dxa" w:w="3557"/>
          </w:tcPr>
          <w:p>
            <w:r/>
            <w:r>
              <w:t>The Bill Generation component is responsible for Party invoice management. It addresses the invoice formatting, presentation and dispatching via the appropriate means of communication.</w:t>
            </w:r>
          </w:p>
        </w:tc>
        <w:tc>
          <w:tcPr>
            <w:tcW w:type="dxa" w:w="2059"/>
          </w:tcPr>
          <w:p>
            <w:r/>
            <w:r>
              <w:t>Party Management</w:t>
            </w:r>
          </w:p>
        </w:tc>
      </w:tr>
    </w:tbl>
    <w:p/>
    <w:p>
      <w:pPr>
        <w:pStyle w:val="Heading1"/>
      </w:pPr>
      <w:r>
        <w:t>eTOM Processes, SID Data Entities and Functional Framework Functions</w:t>
      </w:r>
    </w:p>
    <w:p>
      <w:pPr>
        <w:pStyle w:val="Heading2"/>
      </w:pPr>
      <w:r>
        <w:t>eTOM business activities</w:t>
      </w:r>
    </w:p>
    <w:p>
      <w:r>
        <w:t>eTOM business activities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04"/>
          </w:tcPr>
          <w:p>
            <w:r/>
            <w:r>
              <w:rPr>
                <w:b/>
              </w:rPr>
              <w:t>Identifier</w:t>
            </w:r>
          </w:p>
        </w:tc>
        <w:tc>
          <w:tcPr>
            <w:tcW w:type="dxa" w:w="1123"/>
          </w:tcPr>
          <w:p>
            <w:r/>
            <w:r>
              <w:rPr>
                <w:b/>
              </w:rPr>
              <w:t>Level</w:t>
            </w:r>
          </w:p>
        </w:tc>
        <w:tc>
          <w:tcPr>
            <w:tcW w:type="dxa" w:w="3463"/>
          </w:tcPr>
          <w:p>
            <w:r/>
            <w:r>
              <w:rPr>
                <w:b/>
              </w:rPr>
              <w:t>Business Activity Name</w:t>
            </w:r>
          </w:p>
        </w:tc>
        <w:tc>
          <w:tcPr>
            <w:tcW w:type="dxa" w:w="3370"/>
          </w:tcPr>
          <w:p>
            <w:r/>
            <w:r>
              <w:rPr>
                <w:b/>
              </w:rPr>
              <w:t>Description</w:t>
            </w:r>
          </w:p>
        </w:tc>
      </w:tr>
      <w:tr>
        <w:tc>
          <w:tcPr>
            <w:tcW w:type="dxa" w:w="1404"/>
          </w:tcPr>
          <w:p>
            <w:r/>
            <w:r>
              <w:t>1.3.9</w:t>
            </w:r>
          </w:p>
        </w:tc>
        <w:tc>
          <w:tcPr>
            <w:tcW w:type="dxa" w:w="1123"/>
          </w:tcPr>
          <w:p>
            <w:r/>
            <w:r>
              <w:t>L2</w:t>
            </w:r>
          </w:p>
        </w:tc>
        <w:tc>
          <w:tcPr>
            <w:tcW w:type="dxa" w:w="3463"/>
          </w:tcPr>
          <w:p>
            <w:r/>
            <w:r>
              <w:t>Customer Bill Invoice Management</w:t>
            </w:r>
          </w:p>
        </w:tc>
        <w:tc>
          <w:tcPr>
            <w:tcW w:type="dxa" w:w="3370"/>
          </w:tcPr>
          <w:p>
            <w:r/>
            <w:r>
              <w:t>Ensure the bill invoice is created, physically and/or electronically produced and distributed to customers, and that the appropriate taxes, discounts, adjustments, rebates and credits for the products and services delivered to customers have been applied.</w:t>
            </w:r>
          </w:p>
        </w:tc>
      </w:tr>
      <w:tr>
        <w:tc>
          <w:tcPr>
            <w:tcW w:type="dxa" w:w="1404"/>
          </w:tcPr>
          <w:p>
            <w:r/>
            <w:r>
              <w:t>1.3.9.2</w:t>
            </w:r>
          </w:p>
        </w:tc>
        <w:tc>
          <w:tcPr>
            <w:tcW w:type="dxa" w:w="1123"/>
          </w:tcPr>
          <w:p>
            <w:r/>
            <w:r>
              <w:t>L3</w:t>
            </w:r>
          </w:p>
        </w:tc>
        <w:tc>
          <w:tcPr>
            <w:tcW w:type="dxa" w:w="3463"/>
          </w:tcPr>
          <w:p>
            <w:r/>
            <w:r>
              <w:t>Create Customer Bill Invoice</w:t>
            </w:r>
          </w:p>
        </w:tc>
        <w:tc>
          <w:tcPr>
            <w:tcW w:type="dxa" w:w="3370"/>
          </w:tcPr>
          <w:p>
            <w:r/>
            <w:r>
              <w:t>Production of a timely and accurate invoice in accordance with the specific billing cycles and reflective of the final charges for services, together with any adjustments, delivered to the customer by the Service Provider and respective other parties.</w:t>
            </w:r>
          </w:p>
        </w:tc>
      </w:tr>
      <w:tr>
        <w:tc>
          <w:tcPr>
            <w:tcW w:type="dxa" w:w="1404"/>
          </w:tcPr>
          <w:p>
            <w:r/>
            <w:r>
              <w:t>1.3.9.2.1</w:t>
            </w:r>
          </w:p>
        </w:tc>
        <w:tc>
          <w:tcPr>
            <w:tcW w:type="dxa" w:w="1123"/>
          </w:tcPr>
          <w:p>
            <w:r/>
            <w:r>
              <w:t>L4</w:t>
            </w:r>
          </w:p>
        </w:tc>
        <w:tc>
          <w:tcPr>
            <w:tcW w:type="dxa" w:w="3463"/>
          </w:tcPr>
          <w:p>
            <w:r/>
            <w:r>
              <w:t>Render &amp; Format Customer Invoice</w:t>
            </w:r>
          </w:p>
        </w:tc>
        <w:tc>
          <w:tcPr>
            <w:tcW w:type="dxa" w:w="3370"/>
          </w:tcPr>
          <w:p>
            <w:r/>
            <w:r>
              <w:t>Render and format the customer bill invoice.</w:t>
            </w:r>
          </w:p>
        </w:tc>
      </w:tr>
      <w:tr>
        <w:tc>
          <w:tcPr>
            <w:tcW w:type="dxa" w:w="1404"/>
          </w:tcPr>
          <w:p>
            <w:r/>
            <w:r>
              <w:t>1.3.9.2.2</w:t>
            </w:r>
          </w:p>
        </w:tc>
        <w:tc>
          <w:tcPr>
            <w:tcW w:type="dxa" w:w="1123"/>
          </w:tcPr>
          <w:p>
            <w:r/>
            <w:r>
              <w:t>L4</w:t>
            </w:r>
          </w:p>
        </w:tc>
        <w:tc>
          <w:tcPr>
            <w:tcW w:type="dxa" w:w="3463"/>
          </w:tcPr>
          <w:p>
            <w:r/>
            <w:r>
              <w:t>Deliver Electronic Invoice</w:t>
            </w:r>
          </w:p>
        </w:tc>
        <w:tc>
          <w:tcPr>
            <w:tcW w:type="dxa" w:w="3370"/>
          </w:tcPr>
          <w:p>
            <w:r/>
            <w:r>
              <w:t>Deliver the electronic copy of an invoice to customers.</w:t>
            </w:r>
          </w:p>
        </w:tc>
      </w:tr>
      <w:tr>
        <w:tc>
          <w:tcPr>
            <w:tcW w:type="dxa" w:w="1404"/>
          </w:tcPr>
          <w:p>
            <w:r/>
            <w:r>
              <w:t>1.3.9.2.3</w:t>
            </w:r>
          </w:p>
        </w:tc>
        <w:tc>
          <w:tcPr>
            <w:tcW w:type="dxa" w:w="1123"/>
          </w:tcPr>
          <w:p>
            <w:r/>
            <w:r>
              <w:t>L4</w:t>
            </w:r>
          </w:p>
        </w:tc>
        <w:tc>
          <w:tcPr>
            <w:tcW w:type="dxa" w:w="3463"/>
          </w:tcPr>
          <w:p>
            <w:r/>
            <w:r>
              <w:t>Verify Customer Invoice Quality</w:t>
            </w:r>
          </w:p>
        </w:tc>
        <w:tc>
          <w:tcPr>
            <w:tcW w:type="dxa" w:w="3370"/>
          </w:tcPr>
          <w:p>
            <w:r/>
            <w:r>
              <w:t>Verify Customer invoice quality before distribution to the customer in electronic form and the process responsible for physical invoice production and distribution.</w:t>
            </w:r>
          </w:p>
        </w:tc>
      </w:tr>
      <w:tr>
        <w:tc>
          <w:tcPr>
            <w:tcW w:type="dxa" w:w="1404"/>
          </w:tcPr>
          <w:p>
            <w:r/>
            <w:r>
              <w:t>1.3.9.2.4</w:t>
            </w:r>
          </w:p>
        </w:tc>
        <w:tc>
          <w:tcPr>
            <w:tcW w:type="dxa" w:w="1123"/>
          </w:tcPr>
          <w:p>
            <w:r/>
            <w:r>
              <w:t>L4</w:t>
            </w:r>
          </w:p>
        </w:tc>
        <w:tc>
          <w:tcPr>
            <w:tcW w:type="dxa" w:w="3463"/>
          </w:tcPr>
          <w:p>
            <w:r/>
            <w:r>
              <w:t>Manage Customer Invoice Quality</w:t>
            </w:r>
          </w:p>
        </w:tc>
        <w:tc>
          <w:tcPr>
            <w:tcW w:type="dxa" w:w="3370"/>
          </w:tcPr>
          <w:p>
            <w:r/>
            <w:r>
              <w:t>Store the customer invoice for a period of time is to address regulation and/or internal requirements, during which they can be accessed to support any customer or regulator agency inquiries on bill invoices.</w:t>
            </w:r>
          </w:p>
        </w:tc>
      </w:tr>
      <w:tr>
        <w:tc>
          <w:tcPr>
            <w:tcW w:type="dxa" w:w="1404"/>
          </w:tcPr>
          <w:p>
            <w:r/>
            <w:r>
              <w:t>1.3.9.3</w:t>
            </w:r>
          </w:p>
        </w:tc>
        <w:tc>
          <w:tcPr>
            <w:tcW w:type="dxa" w:w="1123"/>
          </w:tcPr>
          <w:p>
            <w:r/>
            <w:r>
              <w:t>L3</w:t>
            </w:r>
          </w:p>
        </w:tc>
        <w:tc>
          <w:tcPr>
            <w:tcW w:type="dxa" w:w="3463"/>
          </w:tcPr>
          <w:p>
            <w:r/>
            <w:r>
              <w:t>Produce &amp; Distribute Customer Bill</w:t>
            </w:r>
          </w:p>
        </w:tc>
        <w:tc>
          <w:tcPr>
            <w:tcW w:type="dxa" w:w="3370"/>
          </w:tcPr>
          <w:p>
            <w:r/>
            <w:r>
              <w:t>Physical production and distribution of bills to customers in accordance with the specified billing cycle.</w:t>
            </w:r>
          </w:p>
        </w:tc>
      </w:tr>
      <w:tr>
        <w:tc>
          <w:tcPr>
            <w:tcW w:type="dxa" w:w="1404"/>
          </w:tcPr>
          <w:p>
            <w:r/>
            <w:r>
              <w:t>1.3.9.3.1</w:t>
            </w:r>
          </w:p>
        </w:tc>
        <w:tc>
          <w:tcPr>
            <w:tcW w:type="dxa" w:w="1123"/>
          </w:tcPr>
          <w:p>
            <w:r/>
            <w:r>
              <w:t>L4</w:t>
            </w:r>
          </w:p>
        </w:tc>
        <w:tc>
          <w:tcPr>
            <w:tcW w:type="dxa" w:w="3463"/>
          </w:tcPr>
          <w:p>
            <w:r/>
            <w:r>
              <w:t>Co-ordinate Billing Insertion</w:t>
            </w:r>
          </w:p>
        </w:tc>
        <w:tc>
          <w:tcPr>
            <w:tcW w:type="dxa" w:w="3370"/>
          </w:tcPr>
          <w:p>
            <w:r/>
            <w:r>
              <w:t>Co-ordinate with promotional processes for any billing insertions to be included with the bill.</w:t>
            </w:r>
          </w:p>
        </w:tc>
      </w:tr>
      <w:tr>
        <w:tc>
          <w:tcPr>
            <w:tcW w:type="dxa" w:w="1404"/>
          </w:tcPr>
          <w:p>
            <w:r/>
            <w:r>
              <w:t>1.3.9.3.2</w:t>
            </w:r>
          </w:p>
        </w:tc>
        <w:tc>
          <w:tcPr>
            <w:tcW w:type="dxa" w:w="1123"/>
          </w:tcPr>
          <w:p>
            <w:r/>
            <w:r>
              <w:t>L4</w:t>
            </w:r>
          </w:p>
        </w:tc>
        <w:tc>
          <w:tcPr>
            <w:tcW w:type="dxa" w:w="3463"/>
          </w:tcPr>
          <w:p>
            <w:r/>
            <w:r>
              <w:t>Establish &amp; Manage Bill Production Cycle</w:t>
            </w:r>
          </w:p>
        </w:tc>
        <w:tc>
          <w:tcPr>
            <w:tcW w:type="dxa" w:w="3370"/>
          </w:tcPr>
          <w:p>
            <w:r/>
            <w:r>
              <w:t>Establish and manage the physical bill production cycle.</w:t>
            </w:r>
          </w:p>
        </w:tc>
      </w:tr>
      <w:tr>
        <w:tc>
          <w:tcPr>
            <w:tcW w:type="dxa" w:w="1404"/>
          </w:tcPr>
          <w:p>
            <w:r/>
            <w:r>
              <w:t>1.3.9.3.3</w:t>
            </w:r>
          </w:p>
        </w:tc>
        <w:tc>
          <w:tcPr>
            <w:tcW w:type="dxa" w:w="1123"/>
          </w:tcPr>
          <w:p>
            <w:r/>
            <w:r>
              <w:t>L4</w:t>
            </w:r>
          </w:p>
        </w:tc>
        <w:tc>
          <w:tcPr>
            <w:tcW w:type="dxa" w:w="3463"/>
          </w:tcPr>
          <w:p>
            <w:r/>
            <w:r>
              <w:t>Deliver Invoice Information</w:t>
            </w:r>
          </w:p>
        </w:tc>
        <w:tc>
          <w:tcPr>
            <w:tcW w:type="dxa" w:w="3370"/>
          </w:tcPr>
          <w:p>
            <w:r/>
            <w:r>
              <w:t>Deliver the invoice information to the physical production processes.</w:t>
            </w:r>
          </w:p>
        </w:tc>
      </w:tr>
      <w:tr>
        <w:tc>
          <w:tcPr>
            <w:tcW w:type="dxa" w:w="1404"/>
          </w:tcPr>
          <w:p>
            <w:r/>
            <w:r>
              <w:t>1.3.9.4</w:t>
            </w:r>
          </w:p>
        </w:tc>
        <w:tc>
          <w:tcPr>
            <w:tcW w:type="dxa" w:w="1123"/>
          </w:tcPr>
          <w:p>
            <w:r/>
            <w:r>
              <w:t>L3</w:t>
            </w:r>
          </w:p>
        </w:tc>
        <w:tc>
          <w:tcPr>
            <w:tcW w:type="dxa" w:w="3463"/>
          </w:tcPr>
          <w:p>
            <w:r/>
            <w:r>
              <w:t>Pricing, Discounting, Adjustments &amp; Rebates Application</w:t>
            </w:r>
          </w:p>
        </w:tc>
        <w:tc>
          <w:tcPr>
            <w:tcW w:type="dxa" w:w="3370"/>
          </w:tcPr>
          <w:p>
            <w:r/>
            <w:r>
              <w:t>Ensure that the bill invoice is reflective of all the commercially agreed billable events and any bill invoice adjustments agreed between a Service Provider and the customer.</w:t>
            </w:r>
          </w:p>
        </w:tc>
      </w:tr>
      <w:tr>
        <w:tc>
          <w:tcPr>
            <w:tcW w:type="dxa" w:w="1404"/>
          </w:tcPr>
          <w:p>
            <w:r/>
            <w:r>
              <w:t>1.3.9.4.2</w:t>
            </w:r>
          </w:p>
        </w:tc>
        <w:tc>
          <w:tcPr>
            <w:tcW w:type="dxa" w:w="1123"/>
          </w:tcPr>
          <w:p>
            <w:r/>
            <w:r>
              <w:t>L4</w:t>
            </w:r>
          </w:p>
        </w:tc>
        <w:tc>
          <w:tcPr>
            <w:tcW w:type="dxa" w:w="3463"/>
          </w:tcPr>
          <w:p>
            <w:r/>
            <w:r>
              <w:t>Apply Pricing, Discounting, Adjustments &amp; Rebates to Customer Account</w:t>
            </w:r>
          </w:p>
        </w:tc>
        <w:tc>
          <w:tcPr>
            <w:tcW w:type="dxa" w:w="3370"/>
          </w:tcPr>
          <w:p>
            <w:r/>
            <w:r>
              <w:t>Determine the customer account or customer specific pricing, charges, discounts, and taxation that should be delivered to the invoice(s) for the customer.</w:t>
            </w:r>
          </w:p>
        </w:tc>
      </w:tr>
      <w:tr>
        <w:tc>
          <w:tcPr>
            <w:tcW w:type="dxa" w:w="1404"/>
          </w:tcPr>
          <w:p>
            <w:r/>
            <w:r>
              <w:t>1.6.15</w:t>
            </w:r>
          </w:p>
        </w:tc>
        <w:tc>
          <w:tcPr>
            <w:tcW w:type="dxa" w:w="1123"/>
          </w:tcPr>
          <w:p>
            <w:r/>
            <w:r>
              <w:t>L2</w:t>
            </w:r>
          </w:p>
        </w:tc>
        <w:tc>
          <w:tcPr>
            <w:tcW w:type="dxa" w:w="3463"/>
          </w:tcPr>
          <w:p>
            <w:r/>
            <w:r>
              <w:t>BP Bill/Invoice Management</w:t>
            </w:r>
          </w:p>
        </w:tc>
        <w:tc>
          <w:tcPr>
            <w:tcW w:type="dxa" w:w="3370"/>
          </w:tcPr>
          <w:p>
            <w:r/>
            <w:r>
              <w:t>Business Partner Bill/Invoice Management manages the Business Partner bill/invoice process, controls bills/invoices, manages the lifecycle of bills/invoices. A bill is a notice for payment which is supposed to be preceded by an invoice in most cases.</w:t>
            </w:r>
          </w:p>
        </w:tc>
      </w:tr>
      <w:tr>
        <w:tc>
          <w:tcPr>
            <w:tcW w:type="dxa" w:w="1404"/>
          </w:tcPr>
          <w:p>
            <w:r/>
            <w:r>
              <w:t>1.6.15.2</w:t>
            </w:r>
          </w:p>
        </w:tc>
        <w:tc>
          <w:tcPr>
            <w:tcW w:type="dxa" w:w="1123"/>
          </w:tcPr>
          <w:p>
            <w:r/>
            <w:r>
              <w:t>L3</w:t>
            </w:r>
          </w:p>
        </w:tc>
        <w:tc>
          <w:tcPr>
            <w:tcW w:type="dxa" w:w="3463"/>
          </w:tcPr>
          <w:p>
            <w:r/>
            <w:r>
              <w:t>BP Bill/Invoice Control</w:t>
            </w:r>
          </w:p>
        </w:tc>
        <w:tc>
          <w:tcPr>
            <w:tcW w:type="dxa" w:w="3370"/>
          </w:tcPr>
          <w:p>
            <w:r/>
            <w:r>
              <w:t>Establish and maintain Business Partner bill invoice formats, maintain lists of parties who are eligible for receiving bills/invoices, and define the billing cycles.</w:t>
            </w:r>
          </w:p>
        </w:tc>
      </w:tr>
      <w:tr>
        <w:tc>
          <w:tcPr>
            <w:tcW w:type="dxa" w:w="1404"/>
          </w:tcPr>
          <w:p>
            <w:r/>
            <w:r>
              <w:t>1.6.15.2.1</w:t>
            </w:r>
          </w:p>
        </w:tc>
        <w:tc>
          <w:tcPr>
            <w:tcW w:type="dxa" w:w="1123"/>
          </w:tcPr>
          <w:p>
            <w:r/>
            <w:r>
              <w:t>L4</w:t>
            </w:r>
          </w:p>
        </w:tc>
        <w:tc>
          <w:tcPr>
            <w:tcW w:type="dxa" w:w="3463"/>
          </w:tcPr>
          <w:p>
            <w:r/>
            <w:r>
              <w:t>Establish &amp; Maintain BP Bill Invoice Format</w:t>
            </w:r>
          </w:p>
        </w:tc>
        <w:tc>
          <w:tcPr>
            <w:tcW w:type="dxa" w:w="3370"/>
          </w:tcPr>
          <w:p>
            <w:r/>
            <w:r>
              <w:t>Establish and maintain BP bill invoice formats, and any interaction with specific parties to modify the format.</w:t>
            </w:r>
          </w:p>
        </w:tc>
      </w:tr>
      <w:tr>
        <w:tc>
          <w:tcPr>
            <w:tcW w:type="dxa" w:w="1404"/>
          </w:tcPr>
          <w:p>
            <w:r/>
            <w:r>
              <w:t>1.6.15.2.2</w:t>
            </w:r>
          </w:p>
        </w:tc>
        <w:tc>
          <w:tcPr>
            <w:tcW w:type="dxa" w:w="1123"/>
          </w:tcPr>
          <w:p>
            <w:r/>
            <w:r>
              <w:t>L4</w:t>
            </w:r>
          </w:p>
        </w:tc>
        <w:tc>
          <w:tcPr>
            <w:tcW w:type="dxa" w:w="3463"/>
          </w:tcPr>
          <w:p>
            <w:r/>
            <w:r>
              <w:t>Maintain Bill Invoice BP List</w:t>
            </w:r>
          </w:p>
        </w:tc>
        <w:tc>
          <w:tcPr>
            <w:tcW w:type="dxa" w:w="3370"/>
          </w:tcPr>
          <w:p>
            <w:r/>
            <w:r>
              <w:t>Maintain lists of parties who are eligible for receiving bills/invoices.</w:t>
            </w:r>
          </w:p>
        </w:tc>
      </w:tr>
      <w:tr>
        <w:tc>
          <w:tcPr>
            <w:tcW w:type="dxa" w:w="1404"/>
          </w:tcPr>
          <w:p>
            <w:r/>
            <w:r>
              <w:t>1.6.15.2.3</w:t>
            </w:r>
          </w:p>
        </w:tc>
        <w:tc>
          <w:tcPr>
            <w:tcW w:type="dxa" w:w="1123"/>
          </w:tcPr>
          <w:p>
            <w:r/>
            <w:r>
              <w:t>L4</w:t>
            </w:r>
          </w:p>
        </w:tc>
        <w:tc>
          <w:tcPr>
            <w:tcW w:type="dxa" w:w="3463"/>
          </w:tcPr>
          <w:p>
            <w:r/>
            <w:r>
              <w:t>Define BP Billing Cycle</w:t>
            </w:r>
          </w:p>
        </w:tc>
        <w:tc>
          <w:tcPr>
            <w:tcW w:type="dxa" w:w="3370"/>
          </w:tcPr>
          <w:p>
            <w:r/>
            <w:r>
              <w:t>Define the billing cycles and their dates according to cash flow needs as established by financial management processes.</w:t>
            </w:r>
          </w:p>
        </w:tc>
      </w:tr>
      <w:tr>
        <w:tc>
          <w:tcPr>
            <w:tcW w:type="dxa" w:w="1404"/>
          </w:tcPr>
          <w:p>
            <w:r/>
            <w:r>
              <w:t>1.6.15.3.2</w:t>
            </w:r>
          </w:p>
        </w:tc>
        <w:tc>
          <w:tcPr>
            <w:tcW w:type="dxa" w:w="1123"/>
          </w:tcPr>
          <w:p>
            <w:r/>
            <w:r>
              <w:t>L4</w:t>
            </w:r>
          </w:p>
        </w:tc>
        <w:tc>
          <w:tcPr>
            <w:tcW w:type="dxa" w:w="3463"/>
          </w:tcPr>
          <w:p>
            <w:r/>
            <w:r>
              <w:t>Create BP Bill/Invoice</w:t>
            </w:r>
          </w:p>
        </w:tc>
        <w:tc>
          <w:tcPr>
            <w:tcW w:type="dxa" w:w="3370"/>
          </w:tcPr>
          <w:p>
            <w:r/>
            <w:r>
              <w:t>Produce a timely and accurate bill/invoice in accordance with a specific billing cycle, on demand after the purchase of an offering, on request by a BP, and so forth. Ensure that a bill/invoice is reflective of the final charges for products, together wit ( this looks same as above and incomplete)</w:t>
            </w:r>
          </w:p>
        </w:tc>
      </w:tr>
      <w:tr>
        <w:tc>
          <w:tcPr>
            <w:tcW w:type="dxa" w:w="1404"/>
          </w:tcPr>
          <w:p>
            <w:r/>
            <w:r>
              <w:t>1.6.15.3.3</w:t>
            </w:r>
          </w:p>
        </w:tc>
        <w:tc>
          <w:tcPr>
            <w:tcW w:type="dxa" w:w="1123"/>
          </w:tcPr>
          <w:p>
            <w:r/>
            <w:r>
              <w:t>L4</w:t>
            </w:r>
          </w:p>
        </w:tc>
        <w:tc>
          <w:tcPr>
            <w:tcW w:type="dxa" w:w="3463"/>
          </w:tcPr>
          <w:p>
            <w:r/>
            <w:r>
              <w:t>Distribute BP Bill/Invoice</w:t>
            </w:r>
          </w:p>
        </w:tc>
        <w:tc>
          <w:tcPr>
            <w:tcW w:type="dxa" w:w="3370"/>
          </w:tcPr>
          <w:p>
            <w:r/>
            <w:r>
              <w:t>Provide bills/invoices to one or more parties and ensure the delivery of bills/invoices to one or more parties.</w:t>
            </w:r>
          </w:p>
        </w:tc>
      </w:tr>
      <w:tr>
        <w:tc>
          <w:tcPr>
            <w:tcW w:type="dxa" w:w="1404"/>
          </w:tcPr>
          <w:p>
            <w:r/>
            <w:r>
              <w:t>1.6.15.3.4</w:t>
            </w:r>
          </w:p>
        </w:tc>
        <w:tc>
          <w:tcPr>
            <w:tcW w:type="dxa" w:w="1123"/>
          </w:tcPr>
          <w:p>
            <w:r/>
            <w:r>
              <w:t>L4</w:t>
            </w:r>
          </w:p>
        </w:tc>
        <w:tc>
          <w:tcPr>
            <w:tcW w:type="dxa" w:w="3463"/>
          </w:tcPr>
          <w:p>
            <w:r/>
            <w:r>
              <w:t>Manage BP Bill/Invoice Archive</w:t>
            </w:r>
          </w:p>
        </w:tc>
        <w:tc>
          <w:tcPr>
            <w:tcW w:type="dxa" w:w="3370"/>
          </w:tcPr>
          <w:p>
            <w:r/>
            <w:r>
              <w:t>Store a BP bill/invoice for a period of time to address regulation and/or internal requirements, during which it can be accessed to support any BP, such as a government/regulator agency or internal BP, inquiries about a bill/invoice.</w:t>
            </w:r>
          </w:p>
        </w:tc>
      </w:tr>
      <w:tr>
        <w:tc>
          <w:tcPr>
            <w:tcW w:type="dxa" w:w="1404"/>
          </w:tcPr>
          <w:p>
            <w:r/>
            <w:r>
              <w:t>1.6.15.3.5</w:t>
            </w:r>
          </w:p>
        </w:tc>
        <w:tc>
          <w:tcPr>
            <w:tcW w:type="dxa" w:w="1123"/>
          </w:tcPr>
          <w:p>
            <w:r/>
            <w:r>
              <w:t>L4</w:t>
            </w:r>
          </w:p>
        </w:tc>
        <w:tc>
          <w:tcPr>
            <w:tcW w:type="dxa" w:w="3463"/>
          </w:tcPr>
          <w:p>
            <w:r/>
            <w:r>
              <w:t>Receive BP Bill/Invoice</w:t>
            </w:r>
          </w:p>
        </w:tc>
        <w:tc>
          <w:tcPr>
            <w:tcW w:type="dxa" w:w="3370"/>
          </w:tcPr>
          <w:p>
            <w:r/>
            <w:r>
              <w:t>Receive and record the bill/invoice from a BP . Compare a BP bill/invoice against all transactions with the BP that would result in a bill/invoice being sent to the enterprise. Manage the interactions between a BP and an enterprise. Approve a BP bill/invo</w:t>
            </w:r>
          </w:p>
        </w:tc>
      </w:tr>
      <w:tr>
        <w:tc>
          <w:tcPr>
            <w:tcW w:type="dxa" w:w="1404"/>
          </w:tcPr>
          <w:p>
            <w:r/>
            <w:r>
              <w:t>1.6.15.3.6</w:t>
            </w:r>
          </w:p>
        </w:tc>
        <w:tc>
          <w:tcPr>
            <w:tcW w:type="dxa" w:w="1123"/>
          </w:tcPr>
          <w:p>
            <w:r/>
            <w:r>
              <w:t>L4</w:t>
            </w:r>
          </w:p>
        </w:tc>
        <w:tc>
          <w:tcPr>
            <w:tcW w:type="dxa" w:w="3463"/>
          </w:tcPr>
          <w:p>
            <w:r/>
            <w:r>
              <w:t>Administer Commercial Arrangement for BP Bill/Invoice Creation Capability</w:t>
            </w:r>
          </w:p>
        </w:tc>
        <w:tc>
          <w:tcPr>
            <w:tcW w:type="dxa" w:w="3370"/>
          </w:tcPr>
          <w:p>
            <w:r/>
            <w:r>
              <w:t>Establish the requirements for, and manage the agreed commercial arrangements with, appropriate outsourced parties of the creation capabilities.</w:t>
            </w:r>
          </w:p>
        </w:tc>
      </w:tr>
    </w:tbl>
    <w:p/>
    <w:p>
      <w:pPr>
        <w:pStyle w:val="Heading2"/>
      </w:pPr>
      <w:r>
        <w:t>SID ABEs</w:t>
      </w:r>
    </w:p>
    <w:p>
      <w:r>
        <w:t>SID ABEs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591"/>
          </w:tcPr>
          <w:p>
            <w:r/>
            <w:r>
              <w:rPr>
                <w:b/>
              </w:rPr>
              <w:t>SID ABE Level 1</w:t>
            </w:r>
          </w:p>
        </w:tc>
        <w:tc>
          <w:tcPr>
            <w:tcW w:type="dxa" w:w="2434"/>
          </w:tcPr>
          <w:p>
            <w:r/>
            <w:r>
              <w:rPr>
                <w:b/>
              </w:rPr>
              <w:t>SID ABE Level 2 (or set of BEs)</w:t>
            </w:r>
          </w:p>
        </w:tc>
        <w:tc>
          <w:tcPr>
            <w:tcW w:type="dxa" w:w="2995"/>
          </w:tcPr>
          <w:p>
            <w:r/>
            <w:r>
              <w:rPr>
                <w:b/>
              </w:rPr>
              <w:t>SID ABE L1 Definition</w:t>
            </w:r>
          </w:p>
        </w:tc>
        <w:tc>
          <w:tcPr>
            <w:tcW w:type="dxa" w:w="2340"/>
          </w:tcPr>
          <w:p>
            <w:r/>
            <w:r>
              <w:rPr>
                <w:b/>
              </w:rPr>
              <w:t>SID ABE L2 Definition</w:t>
            </w:r>
          </w:p>
        </w:tc>
      </w:tr>
      <w:tr>
        <w:tc>
          <w:tcPr>
            <w:tcW w:type="dxa" w:w="1591"/>
          </w:tcPr>
          <w:p>
            <w:r/>
            <w:r>
              <w:t>Customer Bill</w:t>
            </w:r>
          </w:p>
        </w:tc>
        <w:tc>
          <w:tcPr>
            <w:tcW w:type="dxa" w:w="2434"/>
          </w:tcPr>
          <w:p>
            <w:r/>
            <w:r/>
          </w:p>
        </w:tc>
        <w:tc>
          <w:tcPr>
            <w:tcW w:type="dxa" w:w="2995"/>
          </w:tcPr>
          <w:p>
            <w:r/>
            <w:r>
              <w:t>The Customer Bill ABE represents the specification of different formats of CustomerBill, the schedule of the production of bills and the Customer Bills themselves.</w:t>
            </w:r>
          </w:p>
        </w:tc>
        <w:tc>
          <w:tcPr>
            <w:tcW w:type="dxa" w:w="2340"/>
          </w:tcPr>
          <w:p>
            <w:r/>
            <w:r>
              <w:t>*(no description available)*</w:t>
            </w:r>
          </w:p>
        </w:tc>
      </w:tr>
    </w:tbl>
    <w:p/>
    <w:p>
      <w:pPr>
        <w:pStyle w:val="Heading2"/>
      </w:pPr>
      <w:r>
        <w:t>eTOM L2 - SID ABEs links</w:t>
      </w:r>
    </w:p>
    <w:p>
      <w:r>
        <w:drawing>
          <wp:inline xmlns:a="http://schemas.openxmlformats.org/drawingml/2006/main" xmlns:pic="http://schemas.openxmlformats.org/drawingml/2006/picture">
            <wp:extent cx="5394960" cy="4893881"/>
            <wp:docPr id="1" name="Picture 1"/>
            <wp:cNvGraphicFramePr>
              <a:graphicFrameLocks noChangeAspect="1"/>
            </wp:cNvGraphicFramePr>
            <a:graphic>
              <a:graphicData uri="http://schemas.openxmlformats.org/drawingml/2006/picture">
                <pic:pic>
                  <pic:nvPicPr>
                    <pic:cNvPr id="0" name="TMFC030_eTOM_SID.png"/>
                    <pic:cNvPicPr/>
                  </pic:nvPicPr>
                  <pic:blipFill>
                    <a:blip r:embed="rId47"/>
                    <a:stretch>
                      <a:fillRect/>
                    </a:stretch>
                  </pic:blipFill>
                  <pic:spPr>
                    <a:xfrm>
                      <a:off x="0" y="0"/>
                      <a:ext cx="5394960" cy="4893881"/>
                    </a:xfrm>
                    <a:prstGeom prst="rect"/>
                  </pic:spPr>
                </pic:pic>
              </a:graphicData>
            </a:graphic>
          </wp:inline>
        </w:drawing>
      </w:r>
    </w:p>
    <w:p>
      <w:r>
        <w:rPr>
          <w:i/>
        </w:rPr>
        <w:t>eTOM L2 - SID ABEs links diagram</w:t>
      </w:r>
    </w:p>
    <w:p>
      <w:pPr>
        <w:pStyle w:val="Heading2"/>
      </w:pPr>
      <w:r>
        <w:t>Functional Framework Functions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99"/>
        <w:gridCol w:w="1699"/>
        <w:gridCol w:w="1699"/>
        <w:gridCol w:w="1699"/>
        <w:gridCol w:w="1699"/>
      </w:tblGrid>
      <w:tr>
        <w:trPr>
          <w:tblHeader/>
        </w:trPr>
        <w:tc>
          <w:tcPr>
            <w:tcW w:type="dxa" w:w="1217"/>
          </w:tcPr>
          <w:p>
            <w:r/>
            <w:r>
              <w:rPr>
                <w:b/>
              </w:rPr>
              <w:t>Function ID</w:t>
            </w:r>
          </w:p>
        </w:tc>
        <w:tc>
          <w:tcPr>
            <w:tcW w:type="dxa" w:w="1872"/>
          </w:tcPr>
          <w:p>
            <w:r/>
            <w:r>
              <w:rPr>
                <w:b/>
              </w:rPr>
              <w:t>Function Name</w:t>
            </w:r>
          </w:p>
        </w:tc>
        <w:tc>
          <w:tcPr>
            <w:tcW w:type="dxa" w:w="2434"/>
          </w:tcPr>
          <w:p>
            <w:r/>
            <w:r>
              <w:rPr>
                <w:b/>
              </w:rPr>
              <w:t>Function Description</w:t>
            </w:r>
          </w:p>
        </w:tc>
        <w:tc>
          <w:tcPr>
            <w:tcW w:type="dxa" w:w="1872"/>
          </w:tcPr>
          <w:p>
            <w:r/>
            <w:r>
              <w:rPr>
                <w:b/>
              </w:rPr>
              <w:t>Aggregate Function Level 1</w:t>
            </w:r>
          </w:p>
        </w:tc>
        <w:tc>
          <w:tcPr>
            <w:tcW w:type="dxa" w:w="1966"/>
          </w:tcPr>
          <w:p>
            <w:r/>
            <w:r>
              <w:rPr>
                <w:b/>
              </w:rPr>
              <w:t>Aggregate Function Level 2</w:t>
            </w:r>
          </w:p>
        </w:tc>
      </w:tr>
      <w:tr>
        <w:tc>
          <w:tcPr>
            <w:tcW w:type="dxa" w:w="1217"/>
          </w:tcPr>
          <w:p>
            <w:r/>
            <w:r>
              <w:t>65</w:t>
            </w:r>
          </w:p>
        </w:tc>
        <w:tc>
          <w:tcPr>
            <w:tcW w:type="dxa" w:w="1872"/>
          </w:tcPr>
          <w:p>
            <w:r/>
            <w:r>
              <w:t>Bill Image Presentation</w:t>
            </w:r>
          </w:p>
        </w:tc>
        <w:tc>
          <w:tcPr>
            <w:tcW w:type="dxa" w:w="2434"/>
          </w:tcPr>
          <w:p>
            <w:r/>
            <w:r>
              <w:t>Bill Image Presentation provides presentation of an exact bill image or after invoking a transactional document generation function.</w:t>
            </w:r>
          </w:p>
        </w:tc>
        <w:tc>
          <w:tcPr>
            <w:tcW w:type="dxa" w:w="1872"/>
          </w:tcPr>
          <w:p>
            <w:r/>
            <w:r>
              <w:t>Invoice Management</w:t>
            </w:r>
          </w:p>
        </w:tc>
        <w:tc>
          <w:tcPr>
            <w:tcW w:type="dxa" w:w="1966"/>
          </w:tcPr>
          <w:p>
            <w:r/>
            <w:r>
              <w:t>Invoicing</w:t>
            </w:r>
          </w:p>
        </w:tc>
      </w:tr>
      <w:tr>
        <w:tc>
          <w:tcPr>
            <w:tcW w:type="dxa" w:w="1217"/>
          </w:tcPr>
          <w:p>
            <w:r/>
            <w:r>
              <w:t>62</w:t>
            </w:r>
          </w:p>
        </w:tc>
        <w:tc>
          <w:tcPr>
            <w:tcW w:type="dxa" w:w="1872"/>
          </w:tcPr>
          <w:p>
            <w:r/>
            <w:r>
              <w:t>Invoice Items Listing</w:t>
            </w:r>
          </w:p>
        </w:tc>
        <w:tc>
          <w:tcPr>
            <w:tcW w:type="dxa" w:w="2434"/>
          </w:tcPr>
          <w:p>
            <w:r/>
            <w:r>
              <w:t>Invoice Items Listing lists all invoice items for a specific invoice.</w:t>
            </w:r>
          </w:p>
        </w:tc>
        <w:tc>
          <w:tcPr>
            <w:tcW w:type="dxa" w:w="1872"/>
          </w:tcPr>
          <w:p>
            <w:r/>
            <w:r>
              <w:t>Invoice Management</w:t>
            </w:r>
          </w:p>
        </w:tc>
        <w:tc>
          <w:tcPr>
            <w:tcW w:type="dxa" w:w="1966"/>
          </w:tcPr>
          <w:p>
            <w:r/>
            <w:r>
              <w:t>Invoicing</w:t>
            </w:r>
          </w:p>
        </w:tc>
      </w:tr>
      <w:tr>
        <w:tc>
          <w:tcPr>
            <w:tcW w:type="dxa" w:w="1217"/>
          </w:tcPr>
          <w:p>
            <w:r/>
            <w:r>
              <w:t>63</w:t>
            </w:r>
          </w:p>
        </w:tc>
        <w:tc>
          <w:tcPr>
            <w:tcW w:type="dxa" w:w="1872"/>
          </w:tcPr>
          <w:p>
            <w:r/>
            <w:r>
              <w:t>Invoice Listing</w:t>
            </w:r>
          </w:p>
        </w:tc>
        <w:tc>
          <w:tcPr>
            <w:tcW w:type="dxa" w:w="2434"/>
          </w:tcPr>
          <w:p>
            <w:r/>
            <w:r>
              <w:t>Invoice Listing function will list all invoices for a customer both over time and for customers with multiple invoices.</w:t>
            </w:r>
          </w:p>
        </w:tc>
        <w:tc>
          <w:tcPr>
            <w:tcW w:type="dxa" w:w="1872"/>
          </w:tcPr>
          <w:p>
            <w:r/>
            <w:r>
              <w:t>Invoice Management</w:t>
            </w:r>
          </w:p>
        </w:tc>
        <w:tc>
          <w:tcPr>
            <w:tcW w:type="dxa" w:w="1966"/>
          </w:tcPr>
          <w:p>
            <w:r/>
            <w:r>
              <w:t>Invoicing</w:t>
            </w:r>
          </w:p>
        </w:tc>
      </w:tr>
      <w:tr>
        <w:tc>
          <w:tcPr>
            <w:tcW w:type="dxa" w:w="1217"/>
          </w:tcPr>
          <w:p>
            <w:r/>
            <w:r>
              <w:t>329</w:t>
            </w:r>
          </w:p>
        </w:tc>
        <w:tc>
          <w:tcPr>
            <w:tcW w:type="dxa" w:w="1872"/>
          </w:tcPr>
          <w:p>
            <w:r/>
            <w:r>
              <w:t>Invoice Tax Calculation</w:t>
            </w:r>
          </w:p>
        </w:tc>
        <w:tc>
          <w:tcPr>
            <w:tcW w:type="dxa" w:w="2434"/>
          </w:tcPr>
          <w:p>
            <w:r/>
            <w:r>
              <w:t>"Invoice Tax Calculation provides the necessary functionality to calculate taxes, including surcharges and fees, where applicable. / This function can occur within the Invoicing application or through the use of an external Tax module."</w:t>
            </w:r>
          </w:p>
        </w:tc>
        <w:tc>
          <w:tcPr>
            <w:tcW w:type="dxa" w:w="1872"/>
          </w:tcPr>
          <w:p>
            <w:r/>
            <w:r>
              <w:t>Invoice Management</w:t>
            </w:r>
          </w:p>
        </w:tc>
        <w:tc>
          <w:tcPr>
            <w:tcW w:type="dxa" w:w="1966"/>
          </w:tcPr>
          <w:p>
            <w:r/>
            <w:r>
              <w:t>Invoicing</w:t>
            </w:r>
          </w:p>
        </w:tc>
      </w:tr>
      <w:tr>
        <w:tc>
          <w:tcPr>
            <w:tcW w:type="dxa" w:w="1217"/>
          </w:tcPr>
          <w:p>
            <w:r/>
            <w:r>
              <w:t>309</w:t>
            </w:r>
          </w:p>
        </w:tc>
        <w:tc>
          <w:tcPr>
            <w:tcW w:type="dxa" w:w="1872"/>
          </w:tcPr>
          <w:p>
            <w:r/>
            <w:r>
              <w:t>Invoice Balance Calculation</w:t>
            </w:r>
          </w:p>
        </w:tc>
        <w:tc>
          <w:tcPr>
            <w:tcW w:type="dxa" w:w="2434"/>
          </w:tcPr>
          <w:p>
            <w:r/>
            <w:r>
              <w:t>Provides the means to calculate the balance due for an invoice/bill.</w:t>
            </w:r>
          </w:p>
        </w:tc>
        <w:tc>
          <w:tcPr>
            <w:tcW w:type="dxa" w:w="1872"/>
          </w:tcPr>
          <w:p>
            <w:r/>
            <w:r>
              <w:t>Invoice Management</w:t>
            </w:r>
          </w:p>
        </w:tc>
        <w:tc>
          <w:tcPr>
            <w:tcW w:type="dxa" w:w="1966"/>
          </w:tcPr>
          <w:p>
            <w:r/>
            <w:r>
              <w:t>Invoicing</w:t>
            </w:r>
          </w:p>
        </w:tc>
      </w:tr>
      <w:tr>
        <w:tc>
          <w:tcPr>
            <w:tcW w:type="dxa" w:w="1217"/>
          </w:tcPr>
          <w:p>
            <w:r/>
            <w:r>
              <w:t>310</w:t>
            </w:r>
          </w:p>
        </w:tc>
        <w:tc>
          <w:tcPr>
            <w:tcW w:type="dxa" w:w="1872"/>
          </w:tcPr>
          <w:p>
            <w:r/>
            <w:r>
              <w:t>Invoice Charges Compilation</w:t>
            </w:r>
          </w:p>
        </w:tc>
        <w:tc>
          <w:tcPr>
            <w:tcW w:type="dxa" w:w="2434"/>
          </w:tcPr>
          <w:p>
            <w:r/>
            <w:r>
              <w:t>Invoice Charges Compilation assembles charges (including charge distribution- charges incurred by other customers), credits, taxes, fees and adjustments that affect the balance due.</w:t>
            </w:r>
          </w:p>
        </w:tc>
        <w:tc>
          <w:tcPr>
            <w:tcW w:type="dxa" w:w="1872"/>
          </w:tcPr>
          <w:p>
            <w:r/>
            <w:r>
              <w:t>Invoice Management</w:t>
            </w:r>
          </w:p>
        </w:tc>
        <w:tc>
          <w:tcPr>
            <w:tcW w:type="dxa" w:w="1966"/>
          </w:tcPr>
          <w:p>
            <w:r/>
            <w:r>
              <w:t>Invoicing</w:t>
            </w:r>
          </w:p>
        </w:tc>
      </w:tr>
      <w:tr>
        <w:tc>
          <w:tcPr>
            <w:tcW w:type="dxa" w:w="1217"/>
          </w:tcPr>
          <w:p>
            <w:r/>
            <w:r>
              <w:t>312</w:t>
            </w:r>
          </w:p>
        </w:tc>
        <w:tc>
          <w:tcPr>
            <w:tcW w:type="dxa" w:w="1872"/>
          </w:tcPr>
          <w:p>
            <w:r/>
            <w:r>
              <w:t>Invoice Detail Collection</w:t>
            </w:r>
          </w:p>
        </w:tc>
        <w:tc>
          <w:tcPr>
            <w:tcW w:type="dxa" w:w="2434"/>
          </w:tcPr>
          <w:p>
            <w:r/>
            <w:r>
              <w:t>Provides appropriate levels of detail regarding items on the invoice. This detail is provided to revenue reporting and/or Bill Format &amp;; Render.</w:t>
            </w:r>
          </w:p>
        </w:tc>
        <w:tc>
          <w:tcPr>
            <w:tcW w:type="dxa" w:w="1872"/>
          </w:tcPr>
          <w:p>
            <w:r/>
            <w:r>
              <w:t>Invoice Management</w:t>
            </w:r>
          </w:p>
        </w:tc>
        <w:tc>
          <w:tcPr>
            <w:tcW w:type="dxa" w:w="1966"/>
          </w:tcPr>
          <w:p>
            <w:r/>
            <w:r>
              <w:t>Invoicing</w:t>
            </w:r>
          </w:p>
        </w:tc>
      </w:tr>
      <w:tr>
        <w:tc>
          <w:tcPr>
            <w:tcW w:type="dxa" w:w="1217"/>
          </w:tcPr>
          <w:p>
            <w:r/>
            <w:r>
              <w:t>311</w:t>
            </w:r>
          </w:p>
        </w:tc>
        <w:tc>
          <w:tcPr>
            <w:tcW w:type="dxa" w:w="1872"/>
          </w:tcPr>
          <w:p>
            <w:r/>
            <w:r>
              <w:t>Invoice Totals Calculation</w:t>
            </w:r>
          </w:p>
        </w:tc>
        <w:tc>
          <w:tcPr>
            <w:tcW w:type="dxa" w:w="2434"/>
          </w:tcPr>
          <w:p>
            <w:r/>
            <w:r>
              <w:t>Provides subtotals and totals at various levels.</w:t>
            </w:r>
          </w:p>
        </w:tc>
        <w:tc>
          <w:tcPr>
            <w:tcW w:type="dxa" w:w="1872"/>
          </w:tcPr>
          <w:p>
            <w:r/>
            <w:r>
              <w:t>Invoice Management</w:t>
            </w:r>
          </w:p>
        </w:tc>
        <w:tc>
          <w:tcPr>
            <w:tcW w:type="dxa" w:w="1966"/>
          </w:tcPr>
          <w:p>
            <w:r/>
            <w:r>
              <w:t>Invoicing</w:t>
            </w:r>
          </w:p>
        </w:tc>
      </w:tr>
    </w:tbl>
    <w:p/>
    <w:p>
      <w:pPr>
        <w:pStyle w:val="Heading1"/>
      </w:pPr>
      <w:r>
        <w:t>TM Forum Open APIs &amp; Events</w:t>
      </w:r>
    </w:p>
    <w:p>
      <w:r>
        <w:t>The following part covers the APIs and Events; this part is split in 3:</w:t>
      </w:r>
    </w:p>
    <w:p/>
    <w:p>
      <w:r>
        <w:t>List of Exposed APIs - This is the list of APIs available from this component.</w:t>
      </w:r>
    </w:p>
    <w:p/>
    <w:p>
      <w:r>
        <w:t>List of Dependent APIs - In order to satisfy the provided API, the component could require the usage of this set of required APIs.</w:t>
      </w:r>
    </w:p>
    <w:p/>
    <w:p>
      <w:r>
        <w:t>List of Events (generated &amp; consumed) - The events which the component may generate are listed in this section along with a list of the events which it may consume. Since there is a possibility of multiple sources and receivers for each defined event.</w:t>
      </w:r>
    </w:p>
    <w:p>
      <w:pPr>
        <w:pStyle w:val="Heading2"/>
      </w:pPr>
      <w:r>
        <w:t>API Context Diagram</w:t>
      </w:r>
    </w:p>
    <w:p>
      <w:r>
        <w:drawing>
          <wp:inline xmlns:a="http://schemas.openxmlformats.org/drawingml/2006/main" xmlns:pic="http://schemas.openxmlformats.org/drawingml/2006/picture">
            <wp:extent cx="5394960" cy="2199184"/>
            <wp:docPr id="2" name="Picture 2"/>
            <wp:cNvGraphicFramePr>
              <a:graphicFrameLocks noChangeAspect="1"/>
            </wp:cNvGraphicFramePr>
            <a:graphic>
              <a:graphicData uri="http://schemas.openxmlformats.org/drawingml/2006/picture">
                <pic:pic>
                  <pic:nvPicPr>
                    <pic:cNvPr id="0" name="TMFC030_API_Context.png"/>
                    <pic:cNvPicPr/>
                  </pic:nvPicPr>
                  <pic:blipFill>
                    <a:blip r:embed="rId48"/>
                    <a:stretch>
                      <a:fillRect/>
                    </a:stretch>
                  </pic:blipFill>
                  <pic:spPr>
                    <a:xfrm>
                      <a:off x="0" y="0"/>
                      <a:ext cx="5394960" cy="2199184"/>
                    </a:xfrm>
                    <a:prstGeom prst="rect"/>
                  </pic:spPr>
                </pic:pic>
              </a:graphicData>
            </a:graphic>
          </wp:inline>
        </w:drawing>
      </w:r>
    </w:p>
    <w:p>
      <w:r>
        <w:rPr>
          <w:i/>
        </w:rPr>
        <w:t>API Context diagram</w:t>
      </w:r>
    </w:p>
    <w:p>
      <w:pPr>
        <w:pStyle w:val="Heading2"/>
      </w:pPr>
      <w:r>
        <w:t>Exposed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2153"/>
          </w:tcPr>
          <w:p>
            <w:r/>
            <w:r>
              <w:rPr>
                <w:b/>
              </w:rPr>
              <w:t>API Name</w:t>
            </w:r>
          </w:p>
        </w:tc>
        <w:tc>
          <w:tcPr>
            <w:tcW w:type="dxa" w:w="1778"/>
          </w:tcPr>
          <w:p>
            <w:r/>
            <w:r>
              <w:rPr>
                <w:b/>
              </w:rPr>
              <w:t>Mandatory / Optional</w:t>
            </w:r>
          </w:p>
        </w:tc>
        <w:tc>
          <w:tcPr>
            <w:tcW w:type="dxa" w:w="1310"/>
          </w:tcPr>
          <w:p>
            <w:r/>
            <w:r>
              <w:rPr>
                <w:b/>
              </w:rPr>
              <w:t>API Version</w:t>
            </w:r>
          </w:p>
        </w:tc>
        <w:tc>
          <w:tcPr>
            <w:tcW w:type="dxa" w:w="1778"/>
          </w:tcPr>
          <w:p>
            <w:r/>
            <w:r>
              <w:rPr>
                <w:b/>
              </w:rPr>
              <w:t>Resource</w:t>
            </w:r>
          </w:p>
        </w:tc>
        <w:tc>
          <w:tcPr>
            <w:tcW w:type="dxa" w:w="1310"/>
          </w:tcPr>
          <w:p>
            <w:r/>
            <w:r>
              <w:rPr>
                <w:b/>
              </w:rPr>
              <w:t>Operations</w:t>
            </w:r>
          </w:p>
        </w:tc>
      </w:tr>
      <w:tr>
        <w:tc>
          <w:tcPr>
            <w:tcW w:type="dxa" w:w="1030"/>
          </w:tcPr>
          <w:p>
            <w:r/>
            <w:r>
              <w:t>TMF678</w:t>
            </w:r>
          </w:p>
        </w:tc>
        <w:tc>
          <w:tcPr>
            <w:tcW w:type="dxa" w:w="2153"/>
          </w:tcPr>
          <w:p>
            <w:r/>
            <w:r>
              <w:t>Customer Bill Management API</w:t>
            </w:r>
          </w:p>
        </w:tc>
        <w:tc>
          <w:tcPr>
            <w:tcW w:type="dxa" w:w="1778"/>
          </w:tcPr>
          <w:p>
            <w:r/>
            <w:r>
              <w:t>Mandatory</w:t>
            </w:r>
          </w:p>
        </w:tc>
        <w:tc>
          <w:tcPr>
            <w:tcW w:type="dxa" w:w="1310"/>
          </w:tcPr>
          <w:p>
            <w:r/>
            <w:r>
              <w:t>5</w:t>
            </w:r>
          </w:p>
        </w:tc>
        <w:tc>
          <w:tcPr>
            <w:tcW w:type="dxa" w:w="1778"/>
          </w:tcPr>
          <w:p>
            <w:r/>
            <w:r>
              <w:t>billCycle</w:t>
            </w:r>
            <w:r>
              <w:br/>
            </w:r>
            <w:r>
              <w:t>customerBill</w:t>
            </w:r>
            <w:r>
              <w:br/>
            </w:r>
            <w:r>
              <w:t>customerBillOnDemand</w:t>
            </w:r>
          </w:p>
        </w:tc>
        <w:tc>
          <w:tcPr>
            <w:tcW w:type="dxa" w:w="1310"/>
          </w:tcPr>
          <w:p>
            <w:r/>
            <w:r>
              <w:t>GET</w:t>
            </w:r>
            <w:r>
              <w:br/>
            </w:r>
            <w:r>
              <w:t>GET /id</w:t>
            </w:r>
            <w:r>
              <w:br/>
            </w:r>
            <w:r>
              <w:t>POST</w:t>
            </w:r>
            <w:r>
              <w:br/>
            </w:r>
            <w:r>
              <w:t>PATCH /id</w:t>
            </w:r>
          </w:p>
        </w:tc>
      </w:tr>
      <w:tr>
        <w:tc>
          <w:tcPr>
            <w:tcW w:type="dxa" w:w="1030"/>
          </w:tcPr>
          <w:p>
            <w:r/>
            <w:r>
              <w:t>TMF678</w:t>
            </w:r>
          </w:p>
        </w:tc>
        <w:tc>
          <w:tcPr>
            <w:tcW w:type="dxa" w:w="2153"/>
          </w:tcPr>
          <w:p>
            <w:r/>
            <w:r>
              <w:t>Customer Bill Management API</w:t>
            </w:r>
          </w:p>
        </w:tc>
        <w:tc>
          <w:tcPr>
            <w:tcW w:type="dxa" w:w="1778"/>
          </w:tcPr>
          <w:p>
            <w:r/>
            <w:r>
              <w:t>Mandatory</w:t>
            </w:r>
          </w:p>
        </w:tc>
        <w:tc>
          <w:tcPr>
            <w:tcW w:type="dxa" w:w="1310"/>
          </w:tcPr>
          <w:p>
            <w:r/>
            <w:r>
              <w:t>4</w:t>
            </w:r>
          </w:p>
        </w:tc>
        <w:tc>
          <w:tcPr>
            <w:tcW w:type="dxa" w:w="1778"/>
          </w:tcPr>
          <w:p>
            <w:r/>
            <w:r>
              <w:t>customerBillOnDemand</w:t>
            </w:r>
            <w:r>
              <w:br/>
            </w:r>
            <w:r>
              <w:t>customerBill</w:t>
            </w:r>
            <w:r>
              <w:br/>
            </w:r>
            <w:r>
              <w:t>billCycle</w:t>
            </w:r>
          </w:p>
        </w:tc>
        <w:tc>
          <w:tcPr>
            <w:tcW w:type="dxa" w:w="1310"/>
          </w:tcPr>
          <w:p>
            <w:r/>
            <w:r>
              <w:t>GET</w:t>
            </w:r>
            <w:r>
              <w:br/>
            </w:r>
            <w:r>
              <w:t>POST</w:t>
            </w:r>
            <w:r>
              <w:br/>
            </w:r>
            <w:r>
              <w:t>GET /id</w:t>
            </w:r>
            <w:r>
              <w:br/>
            </w:r>
            <w:r>
              <w:t>PATCH /id</w:t>
            </w:r>
          </w:p>
        </w:tc>
      </w:tr>
      <w:tr>
        <w:tc>
          <w:tcPr>
            <w:tcW w:type="dxa" w:w="1030"/>
          </w:tcPr>
          <w:p>
            <w:r/>
            <w:r>
              <w:t>TMF701</w:t>
            </w:r>
          </w:p>
        </w:tc>
        <w:tc>
          <w:tcPr>
            <w:tcW w:type="dxa" w:w="2153"/>
          </w:tcPr>
          <w:p>
            <w:r/>
            <w:r>
              <w:t>UNRESOLVED-TMF701</w:t>
            </w:r>
          </w:p>
        </w:tc>
        <w:tc>
          <w:tcPr>
            <w:tcW w:type="dxa" w:w="1778"/>
          </w:tcPr>
          <w:p>
            <w:r/>
            <w:r>
              <w:t>Optional</w:t>
            </w:r>
          </w:p>
        </w:tc>
        <w:tc>
          <w:tcPr>
            <w:tcW w:type="dxa" w:w="1310"/>
          </w:tcPr>
          <w:p>
            <w:r/>
            <w:r>
              <w:t>4</w:t>
            </w:r>
          </w:p>
        </w:tc>
        <w:tc>
          <w:tcPr>
            <w:tcW w:type="dxa" w:w="1778"/>
          </w:tcPr>
          <w:p>
            <w:r/>
            <w:r>
              <w:t>processFlow</w:t>
            </w:r>
            <w:r>
              <w:br/>
            </w:r>
            <w:r>
              <w:t>taskFlow</w:t>
            </w:r>
          </w:p>
        </w:tc>
        <w:tc>
          <w:tcPr>
            <w:tcW w:type="dxa" w:w="1310"/>
          </w:tcPr>
          <w:p>
            <w:r/>
            <w:r>
              <w:t>GET</w:t>
            </w:r>
            <w:r>
              <w:br/>
            </w:r>
            <w:r>
              <w:t>GET /id</w:t>
            </w:r>
            <w:r>
              <w:br/>
            </w:r>
            <w:r>
              <w:t>POST</w:t>
            </w:r>
            <w:r>
              <w:br/>
            </w:r>
            <w:r>
              <w:t>DELETE /id</w:t>
            </w:r>
            <w:r>
              <w:br/>
            </w:r>
            <w:r>
              <w:t>PATCH /id</w:t>
            </w:r>
          </w:p>
        </w:tc>
      </w:tr>
    </w:tbl>
    <w:p/>
    <w:p>
      <w:r>
        <w:drawing>
          <wp:inline xmlns:a="http://schemas.openxmlformats.org/drawingml/2006/main" xmlns:pic="http://schemas.openxmlformats.org/drawingml/2006/picture">
            <wp:extent cx="5394960" cy="2854615"/>
            <wp:docPr id="3" name="Picture 3"/>
            <wp:cNvGraphicFramePr>
              <a:graphicFrameLocks noChangeAspect="1"/>
            </wp:cNvGraphicFramePr>
            <a:graphic>
              <a:graphicData uri="http://schemas.openxmlformats.org/drawingml/2006/picture">
                <pic:pic>
                  <pic:nvPicPr>
                    <pic:cNvPr id="0" name="TMFC030_Exposed_API.png"/>
                    <pic:cNvPicPr/>
                  </pic:nvPicPr>
                  <pic:blipFill>
                    <a:blip r:embed="rId49"/>
                    <a:stretch>
                      <a:fillRect/>
                    </a:stretch>
                  </pic:blipFill>
                  <pic:spPr>
                    <a:xfrm>
                      <a:off x="0" y="0"/>
                      <a:ext cx="5394960" cy="2854615"/>
                    </a:xfrm>
                    <a:prstGeom prst="rect"/>
                  </pic:spPr>
                </pic:pic>
              </a:graphicData>
            </a:graphic>
          </wp:inline>
        </w:drawing>
      </w:r>
    </w:p>
    <w:p>
      <w:r>
        <w:rPr>
          <w:i/>
        </w:rPr>
        <w:t>Exposed API diagram</w:t>
      </w:r>
    </w:p>
    <w:p>
      <w:pPr>
        <w:pStyle w:val="Heading2"/>
      </w:pPr>
      <w:r>
        <w:t>Dependent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2246"/>
          </w:tcPr>
          <w:p>
            <w:r/>
            <w:r>
              <w:rPr>
                <w:b/>
              </w:rPr>
              <w:t>API Name</w:t>
            </w:r>
          </w:p>
        </w:tc>
        <w:tc>
          <w:tcPr>
            <w:tcW w:type="dxa" w:w="1310"/>
          </w:tcPr>
          <w:p>
            <w:r/>
            <w:r>
              <w:rPr>
                <w:b/>
              </w:rPr>
              <w:t>API Version</w:t>
            </w:r>
          </w:p>
        </w:tc>
        <w:tc>
          <w:tcPr>
            <w:tcW w:type="dxa" w:w="1685"/>
          </w:tcPr>
          <w:p>
            <w:r/>
            <w:r>
              <w:rPr>
                <w:b/>
              </w:rPr>
              <w:t>Mandatory / Optional</w:t>
            </w:r>
          </w:p>
        </w:tc>
        <w:tc>
          <w:tcPr>
            <w:tcW w:type="dxa" w:w="1872"/>
          </w:tcPr>
          <w:p>
            <w:r/>
            <w:r>
              <w:rPr>
                <w:b/>
              </w:rPr>
              <w:t>Resource</w:t>
            </w:r>
          </w:p>
        </w:tc>
        <w:tc>
          <w:tcPr>
            <w:tcW w:type="dxa" w:w="1217"/>
          </w:tcPr>
          <w:p>
            <w:r/>
            <w:r>
              <w:rPr>
                <w:b/>
              </w:rPr>
              <w:t>Operations</w:t>
            </w:r>
          </w:p>
        </w:tc>
      </w:tr>
      <w:tr>
        <w:tc>
          <w:tcPr>
            <w:tcW w:type="dxa" w:w="1030"/>
          </w:tcPr>
          <w:p>
            <w:r/>
            <w:r>
              <w:t>TMF666</w:t>
            </w:r>
          </w:p>
        </w:tc>
        <w:tc>
          <w:tcPr>
            <w:tcW w:type="dxa" w:w="2246"/>
          </w:tcPr>
          <w:p>
            <w:r/>
            <w:r>
              <w:t>Account Management API</w:t>
            </w:r>
          </w:p>
        </w:tc>
        <w:tc>
          <w:tcPr>
            <w:tcW w:type="dxa" w:w="1310"/>
          </w:tcPr>
          <w:p>
            <w:r/>
            <w:r>
              <w:t>5</w:t>
            </w:r>
          </w:p>
        </w:tc>
        <w:tc>
          <w:tcPr>
            <w:tcW w:type="dxa" w:w="1685"/>
          </w:tcPr>
          <w:p>
            <w:r/>
            <w:r>
              <w:t>Mandatory</w:t>
            </w:r>
          </w:p>
        </w:tc>
        <w:tc>
          <w:tcPr>
            <w:tcW w:type="dxa" w:w="1872"/>
          </w:tcPr>
          <w:p>
            <w:r/>
            <w:r>
              <w:t>billFormat</w:t>
            </w:r>
            <w:r>
              <w:br/>
            </w:r>
            <w:r>
              <w:t>billPresentationMedia</w:t>
            </w:r>
            <w:r>
              <w:br/>
            </w:r>
            <w:r>
              <w:t>billingAccount</w:t>
            </w:r>
            <w:r>
              <w:br/>
            </w:r>
            <w:r>
              <w:t>billingCycleSpecification</w:t>
            </w:r>
          </w:p>
        </w:tc>
        <w:tc>
          <w:tcPr>
            <w:tcW w:type="dxa" w:w="1217"/>
          </w:tcPr>
          <w:p>
            <w:r/>
            <w:r>
              <w:t>GET</w:t>
            </w:r>
            <w:r>
              <w:br/>
            </w:r>
            <w:r>
              <w:t>GET /id</w:t>
            </w:r>
          </w:p>
        </w:tc>
      </w:tr>
      <w:tr>
        <w:tc>
          <w:tcPr>
            <w:tcW w:type="dxa" w:w="1030"/>
          </w:tcPr>
          <w:p>
            <w:r/>
            <w:r>
              <w:t>TMF666</w:t>
            </w:r>
          </w:p>
        </w:tc>
        <w:tc>
          <w:tcPr>
            <w:tcW w:type="dxa" w:w="2246"/>
          </w:tcPr>
          <w:p>
            <w:r/>
            <w:r>
              <w:t>Account Management API</w:t>
            </w:r>
          </w:p>
        </w:tc>
        <w:tc>
          <w:tcPr>
            <w:tcW w:type="dxa" w:w="1310"/>
          </w:tcPr>
          <w:p>
            <w:r/>
            <w:r>
              <w:t>4</w:t>
            </w:r>
          </w:p>
        </w:tc>
        <w:tc>
          <w:tcPr>
            <w:tcW w:type="dxa" w:w="1685"/>
          </w:tcPr>
          <w:p>
            <w:r/>
            <w:r>
              <w:t>Mandatory</w:t>
            </w:r>
          </w:p>
        </w:tc>
        <w:tc>
          <w:tcPr>
            <w:tcW w:type="dxa" w:w="1872"/>
          </w:tcPr>
          <w:p>
            <w:r/>
            <w:r>
              <w:t>billingAccount</w:t>
            </w:r>
            <w:r>
              <w:br/>
            </w:r>
            <w:r>
              <w:t>billingCycleSpecification</w:t>
            </w:r>
            <w:r>
              <w:br/>
            </w:r>
            <w:r>
              <w:t>billFormat</w:t>
            </w:r>
            <w:r>
              <w:br/>
            </w:r>
            <w:r>
              <w:t>billPresentationMedia</w:t>
            </w:r>
          </w:p>
        </w:tc>
        <w:tc>
          <w:tcPr>
            <w:tcW w:type="dxa" w:w="1217"/>
          </w:tcPr>
          <w:p>
            <w:r/>
            <w:r>
              <w:t>GET</w:t>
            </w:r>
            <w:r>
              <w:br/>
            </w:r>
            <w:r>
              <w:t>GET /id</w:t>
            </w:r>
          </w:p>
        </w:tc>
      </w:tr>
      <w:tr>
        <w:tc>
          <w:tcPr>
            <w:tcW w:type="dxa" w:w="1030"/>
          </w:tcPr>
          <w:p>
            <w:r/>
            <w:r>
              <w:t>TMF632</w:t>
            </w:r>
          </w:p>
        </w:tc>
        <w:tc>
          <w:tcPr>
            <w:tcW w:type="dxa" w:w="2246"/>
          </w:tcPr>
          <w:p>
            <w:r/>
            <w:r>
              <w:t>Party Management API</w:t>
            </w:r>
          </w:p>
        </w:tc>
        <w:tc>
          <w:tcPr>
            <w:tcW w:type="dxa" w:w="1310"/>
          </w:tcPr>
          <w:p>
            <w:r/>
            <w:r>
              <w:t>5</w:t>
            </w:r>
          </w:p>
        </w:tc>
        <w:tc>
          <w:tcPr>
            <w:tcW w:type="dxa" w:w="1685"/>
          </w:tcPr>
          <w:p>
            <w:r/>
            <w:r>
              <w:t>Mandatory</w:t>
            </w:r>
          </w:p>
        </w:tc>
        <w:tc>
          <w:tcPr>
            <w:tcW w:type="dxa" w:w="1872"/>
          </w:tcPr>
          <w:p>
            <w:r/>
            <w:r>
              <w:t>individual</w:t>
            </w:r>
            <w:r>
              <w:br/>
            </w:r>
            <w:r>
              <w:t>organization</w:t>
            </w:r>
          </w:p>
        </w:tc>
        <w:tc>
          <w:tcPr>
            <w:tcW w:type="dxa" w:w="1217"/>
          </w:tcPr>
          <w:p>
            <w:r/>
            <w:r>
              <w:t>GET</w:t>
            </w:r>
            <w:r>
              <w:br/>
            </w:r>
            <w:r>
              <w:t>GET /id</w:t>
            </w:r>
          </w:p>
        </w:tc>
      </w:tr>
      <w:tr>
        <w:tc>
          <w:tcPr>
            <w:tcW w:type="dxa" w:w="1030"/>
          </w:tcPr>
          <w:p>
            <w:r/>
            <w:r>
              <w:t>TMF632</w:t>
            </w:r>
          </w:p>
        </w:tc>
        <w:tc>
          <w:tcPr>
            <w:tcW w:type="dxa" w:w="2246"/>
          </w:tcPr>
          <w:p>
            <w:r/>
            <w:r>
              <w:t>Party Management API</w:t>
            </w:r>
          </w:p>
        </w:tc>
        <w:tc>
          <w:tcPr>
            <w:tcW w:type="dxa" w:w="1310"/>
          </w:tcPr>
          <w:p>
            <w:r/>
            <w:r>
              <w:t>4</w:t>
            </w:r>
          </w:p>
        </w:tc>
        <w:tc>
          <w:tcPr>
            <w:tcW w:type="dxa" w:w="1685"/>
          </w:tcPr>
          <w:p>
            <w:r/>
            <w:r>
              <w:t>Mandatory</w:t>
            </w:r>
          </w:p>
        </w:tc>
        <w:tc>
          <w:tcPr>
            <w:tcW w:type="dxa" w:w="1872"/>
          </w:tcPr>
          <w:p>
            <w:r/>
            <w:r>
              <w:t>individual</w:t>
            </w:r>
            <w:r>
              <w:br/>
            </w:r>
            <w:r>
              <w:t>organization</w:t>
            </w:r>
          </w:p>
        </w:tc>
        <w:tc>
          <w:tcPr>
            <w:tcW w:type="dxa" w:w="1217"/>
          </w:tcPr>
          <w:p>
            <w:r/>
            <w:r>
              <w:t>GET</w:t>
            </w:r>
            <w:r>
              <w:br/>
            </w:r>
            <w:r>
              <w:t>GET /id</w:t>
            </w:r>
          </w:p>
        </w:tc>
      </w:tr>
      <w:tr>
        <w:tc>
          <w:tcPr>
            <w:tcW w:type="dxa" w:w="1030"/>
          </w:tcPr>
          <w:p>
            <w:r/>
            <w:r>
              <w:t>TMF676</w:t>
            </w:r>
          </w:p>
        </w:tc>
        <w:tc>
          <w:tcPr>
            <w:tcW w:type="dxa" w:w="2246"/>
          </w:tcPr>
          <w:p>
            <w:r/>
            <w:r>
              <w:t>Payment Management API</w:t>
            </w:r>
          </w:p>
        </w:tc>
        <w:tc>
          <w:tcPr>
            <w:tcW w:type="dxa" w:w="1310"/>
          </w:tcPr>
          <w:p>
            <w:r/>
            <w:r>
              <w:t>4</w:t>
            </w:r>
          </w:p>
        </w:tc>
        <w:tc>
          <w:tcPr>
            <w:tcW w:type="dxa" w:w="1685"/>
          </w:tcPr>
          <w:p>
            <w:r/>
            <w:r>
              <w:t>Optional</w:t>
            </w:r>
          </w:p>
        </w:tc>
        <w:tc>
          <w:tcPr>
            <w:tcW w:type="dxa" w:w="1872"/>
          </w:tcPr>
          <w:p>
            <w:r/>
            <w:r>
              <w:t>payment</w:t>
            </w:r>
            <w:r>
              <w:br/>
            </w:r>
            <w:r>
              <w:t>refund</w:t>
            </w:r>
          </w:p>
        </w:tc>
        <w:tc>
          <w:tcPr>
            <w:tcW w:type="dxa" w:w="1217"/>
          </w:tcPr>
          <w:p>
            <w:r/>
            <w:r>
              <w:t>GET</w:t>
            </w:r>
            <w:r>
              <w:br/>
            </w:r>
            <w:r>
              <w:t>GET /id</w:t>
            </w:r>
            <w:r>
              <w:br/>
            </w:r>
            <w:r>
              <w:t>POST</w:t>
            </w:r>
          </w:p>
        </w:tc>
      </w:tr>
      <w:tr>
        <w:tc>
          <w:tcPr>
            <w:tcW w:type="dxa" w:w="1030"/>
          </w:tcPr>
          <w:p>
            <w:r/>
            <w:r>
              <w:t>TMF667</w:t>
            </w:r>
          </w:p>
        </w:tc>
        <w:tc>
          <w:tcPr>
            <w:tcW w:type="dxa" w:w="2246"/>
          </w:tcPr>
          <w:p>
            <w:r/>
            <w:r>
              <w:t>Document Management API</w:t>
            </w:r>
          </w:p>
        </w:tc>
        <w:tc>
          <w:tcPr>
            <w:tcW w:type="dxa" w:w="1310"/>
          </w:tcPr>
          <w:p>
            <w:r/>
            <w:r>
              <w:t>4</w:t>
            </w:r>
          </w:p>
        </w:tc>
        <w:tc>
          <w:tcPr>
            <w:tcW w:type="dxa" w:w="1685"/>
          </w:tcPr>
          <w:p>
            <w:r/>
            <w:r>
              <w:t>Optional</w:t>
            </w:r>
          </w:p>
        </w:tc>
        <w:tc>
          <w:tcPr>
            <w:tcW w:type="dxa" w:w="1872"/>
          </w:tcPr>
          <w:p>
            <w:r/>
            <w:r>
              <w:t>document</w:t>
            </w:r>
          </w:p>
        </w:tc>
        <w:tc>
          <w:tcPr>
            <w:tcW w:type="dxa" w:w="1217"/>
          </w:tcPr>
          <w:p>
            <w:r/>
            <w:r>
              <w:t>GET</w:t>
            </w:r>
            <w:r>
              <w:br/>
            </w:r>
            <w:r>
              <w:t>GET /id</w:t>
            </w:r>
            <w:r>
              <w:br/>
            </w:r>
            <w:r>
              <w:t>POST</w:t>
            </w:r>
          </w:p>
        </w:tc>
      </w:tr>
      <w:tr>
        <w:tc>
          <w:tcPr>
            <w:tcW w:type="dxa" w:w="1030"/>
          </w:tcPr>
          <w:p>
            <w:r/>
            <w:r>
              <w:t>TMF637</w:t>
            </w:r>
          </w:p>
        </w:tc>
        <w:tc>
          <w:tcPr>
            <w:tcW w:type="dxa" w:w="2246"/>
          </w:tcPr>
          <w:p>
            <w:r/>
            <w:r>
              <w:t>Product Inventory Management API</w:t>
            </w:r>
          </w:p>
        </w:tc>
        <w:tc>
          <w:tcPr>
            <w:tcW w:type="dxa" w:w="1310"/>
          </w:tcPr>
          <w:p>
            <w:r/>
            <w:r>
              <w:t>5</w:t>
            </w:r>
          </w:p>
        </w:tc>
        <w:tc>
          <w:tcPr>
            <w:tcW w:type="dxa" w:w="1685"/>
          </w:tcPr>
          <w:p>
            <w:r/>
            <w:r>
              <w:t>Optional</w:t>
            </w:r>
          </w:p>
        </w:tc>
        <w:tc>
          <w:tcPr>
            <w:tcW w:type="dxa" w:w="1872"/>
          </w:tcPr>
          <w:p>
            <w:r/>
            <w:r>
              <w:t>product</w:t>
            </w:r>
          </w:p>
        </w:tc>
        <w:tc>
          <w:tcPr>
            <w:tcW w:type="dxa" w:w="1217"/>
          </w:tcPr>
          <w:p>
            <w:r/>
            <w:r>
              <w:t>GET</w:t>
            </w:r>
            <w:r>
              <w:br/>
            </w:r>
            <w:r>
              <w:t>GET /id</w:t>
            </w:r>
          </w:p>
        </w:tc>
      </w:tr>
      <w:tr>
        <w:tc>
          <w:tcPr>
            <w:tcW w:type="dxa" w:w="1030"/>
          </w:tcPr>
          <w:p>
            <w:r/>
            <w:r>
              <w:t>TMF637</w:t>
            </w:r>
          </w:p>
        </w:tc>
        <w:tc>
          <w:tcPr>
            <w:tcW w:type="dxa" w:w="2246"/>
          </w:tcPr>
          <w:p>
            <w:r/>
            <w:r>
              <w:t>Product Inventory Management API</w:t>
            </w:r>
          </w:p>
        </w:tc>
        <w:tc>
          <w:tcPr>
            <w:tcW w:type="dxa" w:w="1310"/>
          </w:tcPr>
          <w:p>
            <w:r/>
            <w:r>
              <w:t>4</w:t>
            </w:r>
          </w:p>
        </w:tc>
        <w:tc>
          <w:tcPr>
            <w:tcW w:type="dxa" w:w="1685"/>
          </w:tcPr>
          <w:p>
            <w:r/>
            <w:r>
              <w:t>Optional</w:t>
            </w:r>
          </w:p>
        </w:tc>
        <w:tc>
          <w:tcPr>
            <w:tcW w:type="dxa" w:w="1872"/>
          </w:tcPr>
          <w:p>
            <w:r/>
            <w:r>
              <w:t>product</w:t>
            </w:r>
          </w:p>
        </w:tc>
        <w:tc>
          <w:tcPr>
            <w:tcW w:type="dxa" w:w="1217"/>
          </w:tcPr>
          <w:p>
            <w:r/>
            <w:r>
              <w:t>GET</w:t>
            </w:r>
            <w:r>
              <w:br/>
            </w:r>
            <w:r>
              <w:t>GET /id</w:t>
            </w:r>
          </w:p>
        </w:tc>
      </w:tr>
      <w:tr>
        <w:tc>
          <w:tcPr>
            <w:tcW w:type="dxa" w:w="1030"/>
          </w:tcPr>
          <w:p>
            <w:r/>
            <w:r>
              <w:t>TMF669</w:t>
            </w:r>
          </w:p>
        </w:tc>
        <w:tc>
          <w:tcPr>
            <w:tcW w:type="dxa" w:w="2246"/>
          </w:tcPr>
          <w:p>
            <w:r/>
            <w:r>
              <w:t>Party Role Management API</w:t>
            </w:r>
          </w:p>
        </w:tc>
        <w:tc>
          <w:tcPr>
            <w:tcW w:type="dxa" w:w="1310"/>
          </w:tcPr>
          <w:p>
            <w:r/>
            <w:r>
              <w:t>5</w:t>
            </w:r>
          </w:p>
        </w:tc>
        <w:tc>
          <w:tcPr>
            <w:tcW w:type="dxa" w:w="1685"/>
          </w:tcPr>
          <w:p>
            <w:r/>
            <w:r>
              <w:t>Mandatory</w:t>
            </w:r>
          </w:p>
        </w:tc>
        <w:tc>
          <w:tcPr>
            <w:tcW w:type="dxa" w:w="1872"/>
          </w:tcPr>
          <w:p>
            <w:r/>
            <w:r>
              <w:t>partyRole</w:t>
            </w:r>
          </w:p>
        </w:tc>
        <w:tc>
          <w:tcPr>
            <w:tcW w:type="dxa" w:w="1217"/>
          </w:tcPr>
          <w:p>
            <w:r/>
            <w:r>
              <w:t>GET</w:t>
            </w:r>
            <w:r>
              <w:br/>
            </w:r>
            <w:r>
              <w:t>GET /id</w:t>
            </w:r>
          </w:p>
        </w:tc>
      </w:tr>
      <w:tr>
        <w:tc>
          <w:tcPr>
            <w:tcW w:type="dxa" w:w="1030"/>
          </w:tcPr>
          <w:p>
            <w:r/>
            <w:r>
              <w:t>TMF669</w:t>
            </w:r>
          </w:p>
        </w:tc>
        <w:tc>
          <w:tcPr>
            <w:tcW w:type="dxa" w:w="2246"/>
          </w:tcPr>
          <w:p>
            <w:r/>
            <w:r>
              <w:t>Party Role Management API</w:t>
            </w:r>
          </w:p>
        </w:tc>
        <w:tc>
          <w:tcPr>
            <w:tcW w:type="dxa" w:w="1310"/>
          </w:tcPr>
          <w:p>
            <w:r/>
            <w:r>
              <w:t>4</w:t>
            </w:r>
          </w:p>
        </w:tc>
        <w:tc>
          <w:tcPr>
            <w:tcW w:type="dxa" w:w="1685"/>
          </w:tcPr>
          <w:p>
            <w:r/>
            <w:r>
              <w:t>Mandatory</w:t>
            </w:r>
          </w:p>
        </w:tc>
        <w:tc>
          <w:tcPr>
            <w:tcW w:type="dxa" w:w="1872"/>
          </w:tcPr>
          <w:p>
            <w:r/>
            <w:r>
              <w:t>PartyRole</w:t>
            </w:r>
          </w:p>
        </w:tc>
        <w:tc>
          <w:tcPr>
            <w:tcW w:type="dxa" w:w="1217"/>
          </w:tcPr>
          <w:p>
            <w:r/>
            <w:r>
              <w:t>GET</w:t>
            </w:r>
            <w:r>
              <w:br/>
            </w:r>
            <w:r>
              <w:t>GET /id</w:t>
            </w:r>
          </w:p>
        </w:tc>
      </w:tr>
      <w:tr>
        <w:tc>
          <w:tcPr>
            <w:tcW w:type="dxa" w:w="1030"/>
          </w:tcPr>
          <w:p>
            <w:r/>
            <w:r>
              <w:t>TMF701</w:t>
            </w:r>
          </w:p>
        </w:tc>
        <w:tc>
          <w:tcPr>
            <w:tcW w:type="dxa" w:w="2246"/>
          </w:tcPr>
          <w:p>
            <w:r/>
            <w:r>
              <w:t>UNRESOLVED-TMF701</w:t>
            </w:r>
          </w:p>
        </w:tc>
        <w:tc>
          <w:tcPr>
            <w:tcW w:type="dxa" w:w="1310"/>
          </w:tcPr>
          <w:p>
            <w:r/>
            <w:r>
              <w:t>4</w:t>
            </w:r>
          </w:p>
        </w:tc>
        <w:tc>
          <w:tcPr>
            <w:tcW w:type="dxa" w:w="1685"/>
          </w:tcPr>
          <w:p>
            <w:r/>
            <w:r>
              <w:t>Optional</w:t>
            </w:r>
          </w:p>
        </w:tc>
        <w:tc>
          <w:tcPr>
            <w:tcW w:type="dxa" w:w="1872"/>
          </w:tcPr>
          <w:p>
            <w:r/>
            <w:r>
              <w:t>processFlow</w:t>
            </w:r>
            <w:r>
              <w:br/>
            </w:r>
            <w:r>
              <w:t>taskFlow</w:t>
            </w:r>
          </w:p>
        </w:tc>
        <w:tc>
          <w:tcPr>
            <w:tcW w:type="dxa" w:w="1217"/>
          </w:tcPr>
          <w:p>
            <w:r/>
            <w:r>
              <w:t>POST</w:t>
            </w:r>
            <w:r>
              <w:br/>
            </w:r>
            <w:r>
              <w:t>GET</w:t>
            </w:r>
            <w:r>
              <w:br/>
            </w:r>
            <w:r>
              <w:t>GET /id</w:t>
            </w:r>
            <w:r>
              <w:br/>
            </w:r>
            <w:r>
              <w:t>PATCH</w:t>
            </w:r>
          </w:p>
        </w:tc>
      </w:tr>
    </w:tbl>
    <w:p/>
    <w:p>
      <w:r>
        <w:drawing>
          <wp:inline xmlns:a="http://schemas.openxmlformats.org/drawingml/2006/main" xmlns:pic="http://schemas.openxmlformats.org/drawingml/2006/picture">
            <wp:extent cx="5394960" cy="5875362"/>
            <wp:docPr id="4" name="Picture 4"/>
            <wp:cNvGraphicFramePr>
              <a:graphicFrameLocks noChangeAspect="1"/>
            </wp:cNvGraphicFramePr>
            <a:graphic>
              <a:graphicData uri="http://schemas.openxmlformats.org/drawingml/2006/picture">
                <pic:pic>
                  <pic:nvPicPr>
                    <pic:cNvPr id="0" name="TMFC030_Dependant_API.png"/>
                    <pic:cNvPicPr/>
                  </pic:nvPicPr>
                  <pic:blipFill>
                    <a:blip r:embed="rId50"/>
                    <a:stretch>
                      <a:fillRect/>
                    </a:stretch>
                  </pic:blipFill>
                  <pic:spPr>
                    <a:xfrm>
                      <a:off x="0" y="0"/>
                      <a:ext cx="5394960" cy="5875362"/>
                    </a:xfrm>
                    <a:prstGeom prst="rect"/>
                  </pic:spPr>
                </pic:pic>
              </a:graphicData>
            </a:graphic>
          </wp:inline>
        </w:drawing>
      </w:r>
    </w:p>
    <w:p>
      <w:r>
        <w:rPr>
          <w:i/>
        </w:rPr>
        <w:t>Dependent API diagram</w:t>
      </w:r>
    </w:p>
    <w:p>
      <w:pPr>
        <w:pStyle w:val="Heading2"/>
      </w:pPr>
      <w:r>
        <w:t>Events</w:t>
      </w:r>
    </w:p>
    <w:p>
      <w:r>
        <w:t>The diagram illustrates the Events which the component may publish and the Events that the component may subscribe to and then may receive. Both lists are derived from the APIs listed in the preceding sections.</w:t>
      </w:r>
    </w:p>
    <w:p>
      <w:pPr>
        <w:pStyle w:val="Heading3"/>
      </w:pPr>
      <w:r>
        <w:t>Published Events</w:t>
      </w:r>
    </w:p>
    <w:p>
      <w:r>
        <w:rPr>
          <w:i/>
        </w:rPr>
        <w:t>none listed in the component YAML</w:t>
      </w:r>
    </w:p>
    <w:p>
      <w:r>
        <w:drawing>
          <wp:inline xmlns:a="http://schemas.openxmlformats.org/drawingml/2006/main" xmlns:pic="http://schemas.openxmlformats.org/drawingml/2006/picture">
            <wp:extent cx="5394960" cy="937260"/>
            <wp:docPr id="5" name="Picture 5"/>
            <wp:cNvGraphicFramePr>
              <a:graphicFrameLocks noChangeAspect="1"/>
            </wp:cNvGraphicFramePr>
            <a:graphic>
              <a:graphicData uri="http://schemas.openxmlformats.org/drawingml/2006/picture">
                <pic:pic>
                  <pic:nvPicPr>
                    <pic:cNvPr id="0" name="TMFC030_Published_Events.png"/>
                    <pic:cNvPicPr/>
                  </pic:nvPicPr>
                  <pic:blipFill>
                    <a:blip r:embed="rId51"/>
                    <a:stretch>
                      <a:fillRect/>
                    </a:stretch>
                  </pic:blipFill>
                  <pic:spPr>
                    <a:xfrm>
                      <a:off x="0" y="0"/>
                      <a:ext cx="5394960" cy="937260"/>
                    </a:xfrm>
                    <a:prstGeom prst="rect"/>
                  </pic:spPr>
                </pic:pic>
              </a:graphicData>
            </a:graphic>
          </wp:inline>
        </w:drawing>
      </w:r>
    </w:p>
    <w:p>
      <w:r>
        <w:rPr>
          <w:i/>
        </w:rPr>
        <w:t>Published Events diagram</w:t>
      </w:r>
    </w:p>
    <w:p>
      <w:pPr>
        <w:pStyle w:val="Heading3"/>
      </w:pPr>
      <w:r>
        <w:t>Subscribed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404"/>
          </w:tcPr>
          <w:p>
            <w:r/>
            <w:r>
              <w:rPr>
                <w:b/>
              </w:rPr>
              <w:t>API ID</w:t>
            </w:r>
          </w:p>
        </w:tc>
        <w:tc>
          <w:tcPr>
            <w:tcW w:type="dxa" w:w="3463"/>
          </w:tcPr>
          <w:p>
            <w:r/>
            <w:r>
              <w:rPr>
                <w:b/>
              </w:rPr>
              <w:t>API Name</w:t>
            </w:r>
          </w:p>
        </w:tc>
        <w:tc>
          <w:tcPr>
            <w:tcW w:type="dxa" w:w="4493"/>
          </w:tcPr>
          <w:p>
            <w:r/>
            <w:r>
              <w:rPr>
                <w:b/>
              </w:rPr>
              <w:t>Event Resources</w:t>
            </w:r>
          </w:p>
        </w:tc>
      </w:tr>
      <w:tr>
        <w:tc>
          <w:tcPr>
            <w:tcW w:type="dxa" w:w="1404"/>
          </w:tcPr>
          <w:p>
            <w:r/>
            <w:r>
              <w:t>TMF669</w:t>
            </w:r>
          </w:p>
        </w:tc>
        <w:tc>
          <w:tcPr>
            <w:tcW w:type="dxa" w:w="3463"/>
          </w:tcPr>
          <w:p>
            <w:r/>
            <w:r>
              <w:t>Party Role Management API</w:t>
            </w:r>
          </w:p>
        </w:tc>
        <w:tc>
          <w:tcPr>
            <w:tcW w:type="dxa" w:w="4493"/>
          </w:tcPr>
          <w:p>
            <w:r/>
            <w:r>
              <w:t>partyRoleAttributeValueChangeEvent</w:t>
            </w:r>
            <w:r>
              <w:br/>
            </w:r>
            <w:r>
              <w:t>partyRoleStateChangeEvent</w:t>
            </w:r>
            <w:r>
              <w:br/>
            </w:r>
            <w:r>
              <w:t>partyRoleDeleteEvent</w:t>
            </w:r>
          </w:p>
        </w:tc>
      </w:tr>
    </w:tbl>
    <w:p/>
    <w:p>
      <w:r>
        <w:drawing>
          <wp:inline xmlns:a="http://schemas.openxmlformats.org/drawingml/2006/main" xmlns:pic="http://schemas.openxmlformats.org/drawingml/2006/picture">
            <wp:extent cx="5394960" cy="509314"/>
            <wp:docPr id="6" name="Picture 6"/>
            <wp:cNvGraphicFramePr>
              <a:graphicFrameLocks noChangeAspect="1"/>
            </wp:cNvGraphicFramePr>
            <a:graphic>
              <a:graphicData uri="http://schemas.openxmlformats.org/drawingml/2006/picture">
                <pic:pic>
                  <pic:nvPicPr>
                    <pic:cNvPr id="0" name="TMFC030_Subscribed_Events.png"/>
                    <pic:cNvPicPr/>
                  </pic:nvPicPr>
                  <pic:blipFill>
                    <a:blip r:embed="rId52"/>
                    <a:stretch>
                      <a:fillRect/>
                    </a:stretch>
                  </pic:blipFill>
                  <pic:spPr>
                    <a:xfrm>
                      <a:off x="0" y="0"/>
                      <a:ext cx="5394960" cy="509314"/>
                    </a:xfrm>
                    <a:prstGeom prst="rect"/>
                  </pic:spPr>
                </pic:pic>
              </a:graphicData>
            </a:graphic>
          </wp:inline>
        </w:drawing>
      </w:r>
    </w:p>
    <w:p>
      <w:r>
        <w:rPr>
          <w:i/>
        </w:rPr>
        <w:t>Subscribed Events diagram</w:t>
      </w:r>
    </w:p>
    <w:p>
      <w:pPr>
        <w:pStyle w:val="Heading1"/>
      </w:pPr>
      <w:r>
        <w:t>Machine Readable Component Specification</w:t>
      </w:r>
    </w:p>
    <w:p>
      <w:r>
        <w:t>Refer to the ODA Component Directory on the TM Forum website for the machine-readable component specification files for this component.</w:t>
      </w:r>
    </w:p>
    <w:p>
      <w:pPr>
        <w:pStyle w:val="Heading1"/>
      </w:pPr>
      <w:r>
        <w:t>References</w:t>
      </w:r>
    </w:p>
    <w:p>
      <w:pPr>
        <w:pStyle w:val="Heading2"/>
      </w:pPr>
      <w:r>
        <w:t>TMF Standards related versions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248"/>
      </w:tblGrid>
      <w:tr>
        <w:trPr>
          <w:tblHeader/>
        </w:trPr>
        <w:tc>
          <w:tcPr>
            <w:tcW w:type="dxa" w:w="5990"/>
          </w:tcPr>
          <w:p>
            <w:r/>
            <w:r>
              <w:rPr>
                <w:b/>
              </w:rPr>
              <w:t>Standard</w:t>
            </w:r>
          </w:p>
        </w:tc>
        <w:tc>
          <w:tcPr>
            <w:tcW w:type="dxa" w:w="3370"/>
          </w:tcPr>
          <w:p>
            <w:r/>
            <w:r>
              <w:rPr>
                <w:b/>
              </w:rPr>
              <w:t>Version(s)</w:t>
            </w:r>
          </w:p>
        </w:tc>
      </w:tr>
      <w:tr>
        <w:tc>
          <w:tcPr>
            <w:tcW w:type="dxa" w:w="5990"/>
          </w:tcPr>
          <w:p>
            <w:r/>
            <w:r>
              <w:t>eTOM</w:t>
            </w:r>
          </w:p>
        </w:tc>
        <w:tc>
          <w:tcPr>
            <w:tcW w:type="dxa" w:w="3370"/>
          </w:tcPr>
          <w:p>
            <w:r/>
            <w:r>
              <w:t>v23.0</w:t>
            </w:r>
          </w:p>
        </w:tc>
      </w:tr>
      <w:tr>
        <w:tc>
          <w:tcPr>
            <w:tcW w:type="dxa" w:w="5990"/>
          </w:tcPr>
          <w:p>
            <w:r/>
            <w:r>
              <w:t>SID</w:t>
            </w:r>
          </w:p>
        </w:tc>
        <w:tc>
          <w:tcPr>
            <w:tcW w:type="dxa" w:w="3370"/>
          </w:tcPr>
          <w:p>
            <w:r/>
            <w:r>
              <w:t>v25.0</w:t>
            </w:r>
          </w:p>
        </w:tc>
      </w:tr>
      <w:tr>
        <w:tc>
          <w:tcPr>
            <w:tcW w:type="dxa" w:w="5990"/>
          </w:tcPr>
          <w:p>
            <w:r/>
            <w:r>
              <w:t>Functional Framework</w:t>
            </w:r>
          </w:p>
        </w:tc>
        <w:tc>
          <w:tcPr>
            <w:tcW w:type="dxa" w:w="3370"/>
          </w:tcPr>
          <w:p>
            <w:r/>
            <w:r>
              <w:t>v23.0</w:t>
            </w:r>
          </w:p>
        </w:tc>
      </w:tr>
    </w:tbl>
    <w:p/>
    <w:p>
      <w:pPr>
        <w:pStyle w:val="Heading2"/>
      </w:pPr>
      <w:r>
        <w:t>Jira References</w:t>
      </w:r>
    </w:p>
    <w:p/>
    <w:p>
      <w:r>
        <w:t>SID: to be updated to separate Customer Bill ABE from Party Bill ABE - ISA-847 - TMFC030: Bill Generation Management - SID update request (BACKLOG)</w:t>
      </w:r>
    </w:p>
    <w:p/>
    <w:p>
      <w:r>
        <w:t>eTOM: to review L3/L4 mapping for (FX-1225): Produce &amp; Distribute Customer Bill; Pricing, Discounting, Adjustments &amp; Rebates Application; BP Bill/Invoice Management</w:t>
      </w:r>
    </w:p>
    <w:p/>
    <w:p>
      <w:r>
        <w:t>OpenAPI: TMF678_Customer_Bill_Management remove following resources - AP-4648 - TMFC030: Bill Generation Management (DONE): Bill Cycle, Bill Cycle Specification</w:t>
      </w:r>
    </w:p>
    <w:p/>
    <w:p>
      <w:r>
        <w:t>ODA Component: add new component for Party Communication Mgmt</w:t>
      </w:r>
    </w:p>
    <w:p>
      <w:pPr>
        <w:pStyle w:val="Heading2"/>
      </w:pPr>
      <w:r>
        <w:t>Further resources</w:t>
      </w:r>
    </w:p>
    <w:p>
      <w:r>
        <w:t>1. IG1228: please refer to IG1228 for defined use cases with ODA components interactions.</w:t>
      </w:r>
    </w:p>
    <w:p>
      <w:pPr>
        <w:pStyle w:val="Heading1"/>
      </w:pPr>
      <w:r>
        <w:t>Administrative Appendix</w:t>
      </w:r>
    </w:p>
    <w:p>
      <w:pPr>
        <w:pStyle w:val="Heading2"/>
      </w:pPr>
      <w:r>
        <w:t>Document History</w:t>
      </w:r>
    </w:p>
    <w:p>
      <w:pPr>
        <w:pStyle w:val="Heading3"/>
      </w:pPr>
      <w:r>
        <w:t>Version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778"/>
          </w:tcPr>
          <w:p>
            <w:r/>
            <w:r>
              <w:rPr>
                <w:b/>
              </w:rPr>
              <w:t>Version Number</w:t>
            </w:r>
          </w:p>
        </w:tc>
        <w:tc>
          <w:tcPr>
            <w:tcW w:type="dxa" w:w="1591"/>
          </w:tcPr>
          <w:p>
            <w:r/>
            <w:r>
              <w:rPr>
                <w:b/>
              </w:rPr>
              <w:t>Date</w:t>
            </w:r>
          </w:p>
        </w:tc>
        <w:tc>
          <w:tcPr>
            <w:tcW w:type="dxa" w:w="2153"/>
          </w:tcPr>
          <w:p>
            <w:r/>
            <w:r>
              <w:rPr>
                <w:b/>
              </w:rPr>
              <w:t>Modified by</w:t>
            </w:r>
          </w:p>
        </w:tc>
        <w:tc>
          <w:tcPr>
            <w:tcW w:type="dxa" w:w="3838"/>
          </w:tcPr>
          <w:p>
            <w:r/>
            <w:r>
              <w:rPr>
                <w:b/>
              </w:rPr>
              <w:t>Description of changes</w:t>
            </w:r>
          </w:p>
        </w:tc>
      </w:tr>
      <w:tr>
        <w:tc>
          <w:tcPr>
            <w:tcW w:type="dxa" w:w="1778"/>
          </w:tcPr>
          <w:p>
            <w:r/>
            <w:r>
              <w:t>1.0.0</w:t>
            </w:r>
          </w:p>
        </w:tc>
        <w:tc>
          <w:tcPr>
            <w:tcW w:type="dxa" w:w="1591"/>
          </w:tcPr>
          <w:p>
            <w:r/>
            <w:r>
              <w:t>27-Sep-2023</w:t>
            </w:r>
          </w:p>
        </w:tc>
        <w:tc>
          <w:tcPr>
            <w:tcW w:type="dxa" w:w="2153"/>
          </w:tcPr>
          <w:p>
            <w:r/>
            <w:r>
              <w:t>Gaetano Biancardi</w:t>
            </w:r>
          </w:p>
        </w:tc>
        <w:tc>
          <w:tcPr>
            <w:tcW w:type="dxa" w:w="3838"/>
          </w:tcPr>
          <w:p>
            <w:r/>
            <w:r>
              <w:t>Final edits prior to publication</w:t>
            </w:r>
          </w:p>
        </w:tc>
      </w:tr>
      <w:tr>
        <w:tc>
          <w:tcPr>
            <w:tcW w:type="dxa" w:w="1778"/>
          </w:tcPr>
          <w:p>
            <w:r/>
            <w:r>
              <w:t>2.0.0</w:t>
            </w:r>
          </w:p>
        </w:tc>
        <w:tc>
          <w:tcPr>
            <w:tcW w:type="dxa" w:w="1591"/>
          </w:tcPr>
          <w:p>
            <w:r/>
            <w:r>
              <w:t>21-Nov-2023</w:t>
            </w:r>
          </w:p>
        </w:tc>
        <w:tc>
          <w:tcPr>
            <w:tcW w:type="dxa" w:w="2153"/>
          </w:tcPr>
          <w:p>
            <w:r/>
            <w:r>
              <w:t>Gaetano Biancardi</w:t>
            </w:r>
          </w:p>
        </w:tc>
        <w:tc>
          <w:tcPr>
            <w:tcW w:type="dxa" w:w="3838"/>
          </w:tcPr>
          <w:p>
            <w:r/>
            <w:r>
              <w:t>Functional Framework added: 309 Invoice Balance Calculation, 310 Invoice Charges Compilation, 312 Invoice Detail Collection, 311 Invoice Totals Calculation; Open API: TMF666 removed "appliedCustomerBillingRate" resource and related API methods</w:t>
            </w:r>
          </w:p>
        </w:tc>
      </w:tr>
      <w:tr>
        <w:tc>
          <w:tcPr>
            <w:tcW w:type="dxa" w:w="1778"/>
          </w:tcPr>
          <w:p>
            <w:r/>
            <w:r>
              <w:t>2.1.0</w:t>
            </w:r>
          </w:p>
        </w:tc>
        <w:tc>
          <w:tcPr>
            <w:tcW w:type="dxa" w:w="1591"/>
          </w:tcPr>
          <w:p>
            <w:r/>
            <w:r>
              <w:t>19-May-2024</w:t>
            </w:r>
          </w:p>
        </w:tc>
        <w:tc>
          <w:tcPr>
            <w:tcW w:type="dxa" w:w="2153"/>
          </w:tcPr>
          <w:p>
            <w:r/>
            <w:r>
              <w:t>Gaetano Biancardi</w:t>
            </w:r>
          </w:p>
        </w:tc>
        <w:tc>
          <w:tcPr>
            <w:tcW w:type="dxa" w:w="3838"/>
          </w:tcPr>
          <w:p>
            <w:r/>
            <w:r>
              <w:t>Updated to new component template; updated to ODF v23.5; removed TMF672 as mandatory dependent API; exposed API removed: TMF688 Event Mgmt, TMF672 User Roles and Permissions; dependent API removed: TMF688 Event Mgmt</w:t>
            </w:r>
          </w:p>
        </w:tc>
      </w:tr>
      <w:tr>
        <w:tc>
          <w:tcPr>
            <w:tcW w:type="dxa" w:w="1778"/>
          </w:tcPr>
          <w:p>
            <w:r/>
            <w:r>
              <w:t>2.1.0</w:t>
            </w:r>
          </w:p>
        </w:tc>
        <w:tc>
          <w:tcPr>
            <w:tcW w:type="dxa" w:w="1591"/>
          </w:tcPr>
          <w:p>
            <w:r/>
            <w:r>
              <w:t>12-Jul-2024</w:t>
            </w:r>
          </w:p>
        </w:tc>
        <w:tc>
          <w:tcPr>
            <w:tcW w:type="dxa" w:w="2153"/>
          </w:tcPr>
          <w:p>
            <w:r/>
            <w:r>
              <w:t>Amaia White</w:t>
            </w:r>
          </w:p>
        </w:tc>
        <w:tc>
          <w:tcPr>
            <w:tcW w:type="dxa" w:w="3838"/>
          </w:tcPr>
          <w:p>
            <w:r/>
            <w:r>
              <w:t>Final edits prior to publication</w:t>
            </w:r>
          </w:p>
        </w:tc>
      </w:tr>
      <w:tr>
        <w:tc>
          <w:tcPr>
            <w:tcW w:type="dxa" w:w="1778"/>
          </w:tcPr>
          <w:p>
            <w:r/>
            <w:r>
              <w:t>2.2.0</w:t>
            </w:r>
          </w:p>
        </w:tc>
        <w:tc>
          <w:tcPr>
            <w:tcW w:type="dxa" w:w="1591"/>
          </w:tcPr>
          <w:p>
            <w:r/>
            <w:r>
              <w:t>21-Oct-2024</w:t>
            </w:r>
          </w:p>
        </w:tc>
        <w:tc>
          <w:tcPr>
            <w:tcW w:type="dxa" w:w="2153"/>
          </w:tcPr>
          <w:p>
            <w:r/>
            <w:r>
              <w:t>Gaetano Biancardi</w:t>
            </w:r>
          </w:p>
        </w:tc>
        <w:tc>
          <w:tcPr>
            <w:tcW w:type="dxa" w:w="3838"/>
          </w:tcPr>
          <w:p>
            <w:r/>
            <w:r>
              <w:t>Dependent API: added TMF678 Customer Bill Mgmt to retrieve appliedCustomerBillingRate; exposed API: added POST to TMF678 Customer Bill resource</w:t>
            </w:r>
          </w:p>
        </w:tc>
      </w:tr>
      <w:tr>
        <w:tc>
          <w:tcPr>
            <w:tcW w:type="dxa" w:w="1778"/>
          </w:tcPr>
          <w:p>
            <w:r/>
            <w:r>
              <w:t>2.2.0</w:t>
            </w:r>
          </w:p>
        </w:tc>
        <w:tc>
          <w:tcPr>
            <w:tcW w:type="dxa" w:w="1591"/>
          </w:tcPr>
          <w:p>
            <w:r/>
            <w:r>
              <w:t>03-Dec-2024</w:t>
            </w:r>
          </w:p>
        </w:tc>
        <w:tc>
          <w:tcPr>
            <w:tcW w:type="dxa" w:w="2153"/>
          </w:tcPr>
          <w:p>
            <w:r/>
            <w:r>
              <w:t>Elisabeth Andersson</w:t>
            </w:r>
          </w:p>
        </w:tc>
        <w:tc>
          <w:tcPr>
            <w:tcW w:type="dxa" w:w="3838"/>
          </w:tcPr>
          <w:p>
            <w:r/>
            <w:r>
              <w:t>Updated YAML file to remove TMF688 and TMF672 from the core specification, as the two APIs are moved to supporting functions</w:t>
            </w:r>
          </w:p>
        </w:tc>
      </w:tr>
      <w:tr>
        <w:tc>
          <w:tcPr>
            <w:tcW w:type="dxa" w:w="1778"/>
          </w:tcPr>
          <w:p>
            <w:r/>
            <w:r>
              <w:t>2.2.0</w:t>
            </w:r>
          </w:p>
        </w:tc>
        <w:tc>
          <w:tcPr>
            <w:tcW w:type="dxa" w:w="1591"/>
          </w:tcPr>
          <w:p>
            <w:r/>
            <w:r>
              <w:t>27-Dec-2024</w:t>
            </w:r>
          </w:p>
        </w:tc>
        <w:tc>
          <w:tcPr>
            <w:tcW w:type="dxa" w:w="2153"/>
          </w:tcPr>
          <w:p>
            <w:r/>
            <w:r>
              <w:t>Rosie Wilson</w:t>
            </w:r>
          </w:p>
        </w:tc>
        <w:tc>
          <w:tcPr>
            <w:tcW w:type="dxa" w:w="3838"/>
          </w:tcPr>
          <w:p>
            <w:r/>
            <w:r>
              <w:t>Final edits prior to publication</w:t>
            </w:r>
          </w:p>
        </w:tc>
      </w:tr>
      <w:tr>
        <w:tc>
          <w:tcPr>
            <w:tcW w:type="dxa" w:w="1778"/>
          </w:tcPr>
          <w:p>
            <w:r/>
            <w:r>
              <w:t>3.0.0</w:t>
            </w:r>
          </w:p>
        </w:tc>
        <w:tc>
          <w:tcPr>
            <w:tcW w:type="dxa" w:w="1591"/>
          </w:tcPr>
          <w:p>
            <w:r/>
            <w:r>
              <w:t>28-Oct-2025</w:t>
            </w:r>
          </w:p>
        </w:tc>
        <w:tc>
          <w:tcPr>
            <w:tcW w:type="dxa" w:w="2153"/>
          </w:tcPr>
          <w:p>
            <w:r/>
            <w:r>
              <w:t>Julien Rouland</w:t>
            </w:r>
          </w:p>
        </w:tc>
        <w:tc>
          <w:tcPr>
            <w:tcW w:type="dxa" w:w="3838"/>
          </w:tcPr>
          <w:p>
            <w:r/>
            <w:r>
              <w:t>Updated the SID part to include party bill cycle, and updated the exposed API resources associated (TMF678); removed following functions in overlap with bill calc: 1.3.9.4 Pricing, Discounting, Adjustments &amp; Rebates Application, 1.3.9.4.2 Apply Pricing, Discounting, Adjustments &amp; Rebates to Customer Account</w:t>
            </w:r>
          </w:p>
        </w:tc>
      </w:tr>
      <w:tr>
        <w:tc>
          <w:tcPr>
            <w:tcW w:type="dxa" w:w="1778"/>
          </w:tcPr>
          <w:p>
            <w:r/>
            <w:r>
              <w:t>3.0.0</w:t>
            </w:r>
          </w:p>
        </w:tc>
        <w:tc>
          <w:tcPr>
            <w:tcW w:type="dxa" w:w="1591"/>
          </w:tcPr>
          <w:p>
            <w:r/>
            <w:r>
              <w:t>19-Nov-2025</w:t>
            </w:r>
          </w:p>
        </w:tc>
        <w:tc>
          <w:tcPr>
            <w:tcW w:type="dxa" w:w="2153"/>
          </w:tcPr>
          <w:p>
            <w:r/>
            <w:r>
              <w:t>Rosie Wilson</w:t>
            </w:r>
          </w:p>
        </w:tc>
        <w:tc>
          <w:tcPr>
            <w:tcW w:type="dxa" w:w="3838"/>
          </w:tcPr>
          <w:p>
            <w:r/>
            <w:r>
              <w:t>Updated description; final edits prior to publication</w:t>
            </w:r>
          </w:p>
        </w:tc>
      </w:tr>
      <w:tr>
        <w:tc>
          <w:tcPr>
            <w:tcW w:type="dxa" w:w="1778"/>
          </w:tcPr>
          <w:p>
            <w:r/>
            <w:r>
              <w:t>3.1.0</w:t>
            </w:r>
          </w:p>
        </w:tc>
        <w:tc>
          <w:tcPr>
            <w:tcW w:type="dxa" w:w="1591"/>
          </w:tcPr>
          <w:p>
            <w:r/>
            <w:r>
              <w:t>25-Jun-2026</w:t>
            </w:r>
          </w:p>
        </w:tc>
        <w:tc>
          <w:tcPr>
            <w:tcW w:type="dxa" w:w="2153"/>
          </w:tcPr>
          <w:p>
            <w:r/>
            <w:r>
              <w:t>Sannah Sibaya</w:t>
            </w:r>
          </w:p>
        </w:tc>
        <w:tc>
          <w:tcPr>
            <w:tcW w:type="dxa" w:w="3838"/>
          </w:tcPr>
          <w:p>
            <w:r/>
            <w:r>
              <w:t>Final edits prior to publication</w:t>
            </w:r>
          </w:p>
        </w:tc>
      </w:tr>
    </w:tbl>
    <w:p/>
    <w:p>
      <w:pPr>
        <w:pStyle w:val="Heading3"/>
      </w:pPr>
      <w:r>
        <w:t>Release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778"/>
          </w:tcPr>
          <w:p>
            <w:r/>
            <w:r>
              <w:rPr>
                <w:b/>
              </w:rPr>
              <w:t>Release Status</w:t>
            </w:r>
          </w:p>
        </w:tc>
        <w:tc>
          <w:tcPr>
            <w:tcW w:type="dxa" w:w="1778"/>
          </w:tcPr>
          <w:p>
            <w:r/>
            <w:r>
              <w:rPr>
                <w:b/>
              </w:rPr>
              <w:t>Date Modified</w:t>
            </w:r>
          </w:p>
        </w:tc>
        <w:tc>
          <w:tcPr>
            <w:tcW w:type="dxa" w:w="1966"/>
          </w:tcPr>
          <w:p>
            <w:r/>
            <w:r>
              <w:rPr>
                <w:b/>
              </w:rPr>
              <w:t>Modified by</w:t>
            </w:r>
          </w:p>
        </w:tc>
        <w:tc>
          <w:tcPr>
            <w:tcW w:type="dxa" w:w="3838"/>
          </w:tcPr>
          <w:p>
            <w:r/>
            <w:r>
              <w:rPr>
                <w:b/>
              </w:rPr>
              <w:t>Description of changes</w:t>
            </w:r>
          </w:p>
        </w:tc>
      </w:tr>
      <w:tr>
        <w:tc>
          <w:tcPr>
            <w:tcW w:type="dxa" w:w="1778"/>
          </w:tcPr>
          <w:p>
            <w:r/>
            <w:r>
              <w:t>Pre-production</w:t>
            </w:r>
          </w:p>
        </w:tc>
        <w:tc>
          <w:tcPr>
            <w:tcW w:type="dxa" w:w="1778"/>
          </w:tcPr>
          <w:p>
            <w:r/>
            <w:r>
              <w:t>20-Oct-2023</w:t>
            </w:r>
          </w:p>
        </w:tc>
        <w:tc>
          <w:tcPr>
            <w:tcW w:type="dxa" w:w="1966"/>
          </w:tcPr>
          <w:p>
            <w:r/>
            <w:r>
              <w:t>Amaia White</w:t>
            </w:r>
          </w:p>
        </w:tc>
        <w:tc>
          <w:tcPr>
            <w:tcW w:type="dxa" w:w="3838"/>
          </w:tcPr>
          <w:p>
            <w:r/>
            <w:r>
              <w:t>Initial release of document</w:t>
            </w:r>
          </w:p>
        </w:tc>
      </w:tr>
      <w:tr>
        <w:tc>
          <w:tcPr>
            <w:tcW w:type="dxa" w:w="1778"/>
          </w:tcPr>
          <w:p>
            <w:r/>
            <w:r>
              <w:t>Pre-production</w:t>
            </w:r>
          </w:p>
        </w:tc>
        <w:tc>
          <w:tcPr>
            <w:tcW w:type="dxa" w:w="1778"/>
          </w:tcPr>
          <w:p>
            <w:r/>
            <w:r>
              <w:t>20-Nov-2023</w:t>
            </w:r>
          </w:p>
        </w:tc>
        <w:tc>
          <w:tcPr>
            <w:tcW w:type="dxa" w:w="1966"/>
          </w:tcPr>
          <w:p>
            <w:r/>
            <w:r>
              <w:t>Adrienne Walcott</w:t>
            </w:r>
          </w:p>
        </w:tc>
        <w:tc>
          <w:tcPr>
            <w:tcW w:type="dxa" w:w="3838"/>
          </w:tcPr>
          <w:p>
            <w:r/>
            <w:r>
              <w:t>Updated to Member Evaluated status</w:t>
            </w:r>
          </w:p>
        </w:tc>
      </w:tr>
      <w:tr>
        <w:tc>
          <w:tcPr>
            <w:tcW w:type="dxa" w:w="1778"/>
          </w:tcPr>
          <w:p>
            <w:r/>
            <w:r>
              <w:t>Pre-production</w:t>
            </w:r>
          </w:p>
        </w:tc>
        <w:tc>
          <w:tcPr>
            <w:tcW w:type="dxa" w:w="1778"/>
          </w:tcPr>
          <w:p>
            <w:r/>
            <w:r>
              <w:t>20-Dec-2023</w:t>
            </w:r>
          </w:p>
        </w:tc>
        <w:tc>
          <w:tcPr>
            <w:tcW w:type="dxa" w:w="1966"/>
          </w:tcPr>
          <w:p>
            <w:r/>
            <w:r>
              <w:t>Amaia White</w:t>
            </w:r>
          </w:p>
        </w:tc>
        <w:tc>
          <w:tcPr>
            <w:tcW w:type="dxa" w:w="3838"/>
          </w:tcPr>
          <w:p>
            <w:r/>
            <w:r>
              <w:t>New version release 2.0</w:t>
            </w:r>
          </w:p>
        </w:tc>
      </w:tr>
      <w:tr>
        <w:tc>
          <w:tcPr>
            <w:tcW w:type="dxa" w:w="1778"/>
          </w:tcPr>
          <w:p>
            <w:r/>
            <w:r>
              <w:t>Production</w:t>
            </w:r>
          </w:p>
        </w:tc>
        <w:tc>
          <w:tcPr>
            <w:tcW w:type="dxa" w:w="1778"/>
          </w:tcPr>
          <w:p>
            <w:r/>
            <w:r>
              <w:t>09-Feb-2024</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12-Jul-2024</w:t>
            </w:r>
          </w:p>
        </w:tc>
        <w:tc>
          <w:tcPr>
            <w:tcW w:type="dxa" w:w="1966"/>
          </w:tcPr>
          <w:p>
            <w:r/>
            <w:r>
              <w:t>Amaia White</w:t>
            </w:r>
          </w:p>
        </w:tc>
        <w:tc>
          <w:tcPr>
            <w:tcW w:type="dxa" w:w="3838"/>
          </w:tcPr>
          <w:p>
            <w:r/>
            <w:r>
              <w:t>New version release 2.1.0</w:t>
            </w:r>
          </w:p>
        </w:tc>
      </w:tr>
      <w:tr>
        <w:tc>
          <w:tcPr>
            <w:tcW w:type="dxa" w:w="1778"/>
          </w:tcPr>
          <w:p>
            <w:r/>
            <w:r>
              <w:t>Production</w:t>
            </w:r>
          </w:p>
        </w:tc>
        <w:tc>
          <w:tcPr>
            <w:tcW w:type="dxa" w:w="1778"/>
          </w:tcPr>
          <w:p>
            <w:r/>
            <w:r>
              <w:t>30-Aug-2024</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27-Dec-2024</w:t>
            </w:r>
          </w:p>
        </w:tc>
        <w:tc>
          <w:tcPr>
            <w:tcW w:type="dxa" w:w="1966"/>
          </w:tcPr>
          <w:p>
            <w:r/>
            <w:r>
              <w:t>Rosie Wilson</w:t>
            </w:r>
          </w:p>
        </w:tc>
        <w:tc>
          <w:tcPr>
            <w:tcW w:type="dxa" w:w="3838"/>
          </w:tcPr>
          <w:p>
            <w:r/>
            <w:r>
              <w:t>Updated to version 2.2.0</w:t>
            </w:r>
          </w:p>
        </w:tc>
      </w:tr>
      <w:tr>
        <w:tc>
          <w:tcPr>
            <w:tcW w:type="dxa" w:w="1778"/>
          </w:tcPr>
          <w:p>
            <w:r/>
            <w:r>
              <w:t>Production</w:t>
            </w:r>
          </w:p>
        </w:tc>
        <w:tc>
          <w:tcPr>
            <w:tcW w:type="dxa" w:w="1778"/>
          </w:tcPr>
          <w:p>
            <w:r/>
            <w:r>
              <w:t>07-Mar-2025</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19-Nov-2025</w:t>
            </w:r>
          </w:p>
        </w:tc>
        <w:tc>
          <w:tcPr>
            <w:tcW w:type="dxa" w:w="1966"/>
          </w:tcPr>
          <w:p>
            <w:r/>
            <w:r>
              <w:t>Rosie Wilson</w:t>
            </w:r>
          </w:p>
        </w:tc>
        <w:tc>
          <w:tcPr>
            <w:tcW w:type="dxa" w:w="3838"/>
          </w:tcPr>
          <w:p>
            <w:r/>
            <w:r>
              <w:t>Updated to version 3.0.0</w:t>
            </w:r>
          </w:p>
        </w:tc>
      </w:tr>
      <w:tr>
        <w:tc>
          <w:tcPr>
            <w:tcW w:type="dxa" w:w="1778"/>
          </w:tcPr>
          <w:p>
            <w:r/>
            <w:r>
              <w:t>Pre-production</w:t>
            </w:r>
          </w:p>
        </w:tc>
        <w:tc>
          <w:tcPr>
            <w:tcW w:type="dxa" w:w="1778"/>
          </w:tcPr>
          <w:p>
            <w:r/>
            <w:r>
              <w:t>25-Jun-2026</w:t>
            </w:r>
          </w:p>
        </w:tc>
        <w:tc>
          <w:tcPr>
            <w:tcW w:type="dxa" w:w="1966"/>
          </w:tcPr>
          <w:p>
            <w:r/>
            <w:r>
              <w:t>Sannah Sibaya</w:t>
            </w:r>
          </w:p>
        </w:tc>
        <w:tc>
          <w:tcPr>
            <w:tcW w:type="dxa" w:w="3838"/>
          </w:tcPr>
          <w:p>
            <w:r/>
            <w:r>
              <w:t>Updated to version 3.1.0</w:t>
            </w:r>
          </w:p>
        </w:tc>
      </w:tr>
    </w:tbl>
    <w:p/>
    <w:p>
      <w:pPr>
        <w:pStyle w:val="Heading2"/>
      </w:pPr>
      <w:r>
        <w:t>Acknowledgements</w:t>
      </w:r>
    </w:p>
    <w:p>
      <w:r>
        <w:t>This document was prepared by the members of the TM Forum ODA Components &amp; Canvas team.</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3838"/>
          </w:tcPr>
          <w:p>
            <w:r/>
            <w:r>
              <w:rPr>
                <w:b/>
              </w:rPr>
              <w:t>Team Member</w:t>
            </w:r>
          </w:p>
        </w:tc>
        <w:tc>
          <w:tcPr>
            <w:tcW w:type="dxa" w:w="2340"/>
          </w:tcPr>
          <w:p>
            <w:r/>
            <w:r>
              <w:rPr>
                <w:b/>
              </w:rPr>
              <w:t>Company</w:t>
            </w:r>
          </w:p>
        </w:tc>
        <w:tc>
          <w:tcPr>
            <w:tcW w:type="dxa" w:w="3182"/>
          </w:tcPr>
          <w:p>
            <w:r/>
            <w:r>
              <w:rPr>
                <w:b/>
              </w:rPr>
              <w:t>Role</w:t>
            </w:r>
          </w:p>
        </w:tc>
      </w:tr>
      <w:tr>
        <w:tc>
          <w:tcPr>
            <w:tcW w:type="dxa" w:w="3838"/>
          </w:tcPr>
          <w:p>
            <w:r/>
            <w:r>
              <w:t>Gaetano Biancardi</w:t>
            </w:r>
          </w:p>
        </w:tc>
        <w:tc>
          <w:tcPr>
            <w:tcW w:type="dxa" w:w="2340"/>
          </w:tcPr>
          <w:p>
            <w:r/>
            <w:r>
              <w:t>Accenture</w:t>
            </w:r>
          </w:p>
        </w:tc>
        <w:tc>
          <w:tcPr>
            <w:tcW w:type="dxa" w:w="3182"/>
          </w:tcPr>
          <w:p>
            <w:r/>
            <w:r>
              <w:t>Editor</w:t>
            </w:r>
          </w:p>
        </w:tc>
      </w:tr>
      <w:tr>
        <w:tc>
          <w:tcPr>
            <w:tcW w:type="dxa" w:w="3838"/>
          </w:tcPr>
          <w:p>
            <w:r/>
            <w:r>
              <w:t>Sylvie Demarest</w:t>
            </w:r>
          </w:p>
        </w:tc>
        <w:tc>
          <w:tcPr>
            <w:tcW w:type="dxa" w:w="2340"/>
          </w:tcPr>
          <w:p>
            <w:r/>
            <w:r>
              <w:t>Orange</w:t>
            </w:r>
          </w:p>
        </w:tc>
        <w:tc>
          <w:tcPr>
            <w:tcW w:type="dxa" w:w="3182"/>
          </w:tcPr>
          <w:p>
            <w:r/>
            <w:r>
              <w:t>Reviewer</w:t>
            </w:r>
          </w:p>
        </w:tc>
      </w:tr>
      <w:tr>
        <w:tc>
          <w:tcPr>
            <w:tcW w:type="dxa" w:w="3838"/>
          </w:tcPr>
          <w:p>
            <w:r/>
            <w:r>
              <w:t>Elisabeth Andersson</w:t>
            </w:r>
          </w:p>
        </w:tc>
        <w:tc>
          <w:tcPr>
            <w:tcW w:type="dxa" w:w="2340"/>
          </w:tcPr>
          <w:p>
            <w:r/>
            <w:r>
              <w:t>MATRIXX</w:t>
            </w:r>
          </w:p>
        </w:tc>
        <w:tc>
          <w:tcPr>
            <w:tcW w:type="dxa" w:w="3182"/>
          </w:tcPr>
          <w:p>
            <w:r/>
            <w:r>
              <w:t>Additional Input</w:t>
            </w:r>
          </w:p>
        </w:tc>
      </w:tr>
      <w:tr>
        <w:tc>
          <w:tcPr>
            <w:tcW w:type="dxa" w:w="3838"/>
          </w:tcPr>
          <w:p>
            <w:r/>
            <w:r>
              <w:t>Julien Rouland</w:t>
            </w:r>
          </w:p>
        </w:tc>
        <w:tc>
          <w:tcPr>
            <w:tcW w:type="dxa" w:w="2340"/>
          </w:tcPr>
          <w:p>
            <w:r/>
            <w:r>
              <w:t>Orange</w:t>
            </w:r>
          </w:p>
        </w:tc>
        <w:tc>
          <w:tcPr>
            <w:tcW w:type="dxa" w:w="3182"/>
          </w:tcPr>
          <w:p>
            <w:r/>
            <w:r>
              <w:t>Editor</w:t>
            </w:r>
          </w:p>
        </w:tc>
      </w:tr>
      <w:tr>
        <w:tc>
          <w:tcPr>
            <w:tcW w:type="dxa" w:w="3838"/>
          </w:tcPr>
          <w:p>
            <w:r/>
            <w:r>
              <w:t>Rosie Wilson</w:t>
            </w:r>
          </w:p>
        </w:tc>
        <w:tc>
          <w:tcPr>
            <w:tcW w:type="dxa" w:w="2340"/>
          </w:tcPr>
          <w:p>
            <w:r/>
            <w:r>
              <w:t>TM Forum</w:t>
            </w:r>
          </w:p>
        </w:tc>
        <w:tc>
          <w:tcPr>
            <w:tcW w:type="dxa" w:w="3182"/>
          </w:tcPr>
          <w:p>
            <w:r/>
            <w:r>
              <w:t>Editor</w:t>
            </w:r>
          </w:p>
        </w:tc>
      </w:tr>
      <w:tr>
        <w:tc>
          <w:tcPr>
            <w:tcW w:type="dxa" w:w="3838"/>
          </w:tcPr>
          <w:p>
            <w:r/>
            <w:r>
              <w:t>Muhammad Salman Sami</w:t>
            </w:r>
          </w:p>
        </w:tc>
        <w:tc>
          <w:tcPr>
            <w:tcW w:type="dxa" w:w="2340"/>
          </w:tcPr>
          <w:p>
            <w:r/>
            <w:r>
              <w:t>Whalecloud</w:t>
            </w:r>
          </w:p>
        </w:tc>
        <w:tc>
          <w:tcPr>
            <w:tcW w:type="dxa" w:w="3182"/>
          </w:tcPr>
          <w:p>
            <w:r/>
            <w:r>
              <w:t>Reviewer</w:t>
            </w:r>
          </w:p>
        </w:tc>
      </w:tr>
      <w:tr>
        <w:tc>
          <w:tcPr>
            <w:tcW w:type="dxa" w:w="3838"/>
          </w:tcPr>
          <w:p>
            <w:r/>
            <w:r>
              <w:t>Milind Bhagwat</w:t>
            </w:r>
          </w:p>
        </w:tc>
        <w:tc>
          <w:tcPr>
            <w:tcW w:type="dxa" w:w="2340"/>
          </w:tcPr>
          <w:p>
            <w:r/>
            <w:r>
              <w:t>BT</w:t>
            </w:r>
          </w:p>
        </w:tc>
        <w:tc>
          <w:tcPr>
            <w:tcW w:type="dxa" w:w="3182"/>
          </w:tcPr>
          <w:p>
            <w:r/>
            <w:r>
              <w:t>Reviewer</w:t>
            </w:r>
          </w:p>
        </w:tc>
      </w:tr>
      <w:tr>
        <w:tc>
          <w:tcPr>
            <w:tcW w:type="dxa" w:w="3838"/>
          </w:tcPr>
          <w:p>
            <w:r/>
            <w:r>
              <w:t>Abinash Vishwakarma</w:t>
            </w:r>
          </w:p>
        </w:tc>
        <w:tc>
          <w:tcPr>
            <w:tcW w:type="dxa" w:w="2340"/>
          </w:tcPr>
          <w:p>
            <w:r/>
            <w:r>
              <w:t>Netcracker</w:t>
            </w:r>
          </w:p>
        </w:tc>
        <w:tc>
          <w:tcPr>
            <w:tcW w:type="dxa" w:w="3182"/>
          </w:tcPr>
          <w:p>
            <w:r/>
            <w:r>
              <w:t>Reviewer</w:t>
            </w:r>
          </w:p>
        </w:tc>
      </w:tr>
      <w:tr>
        <w:tc>
          <w:tcPr>
            <w:tcW w:type="dxa" w:w="3838"/>
          </w:tcPr>
          <w:p>
            <w:r/>
            <w:r>
              <w:t>Luca Icardi</w:t>
            </w:r>
          </w:p>
        </w:tc>
        <w:tc>
          <w:tcPr>
            <w:tcW w:type="dxa" w:w="2340"/>
          </w:tcPr>
          <w:p>
            <w:r/>
            <w:r>
              <w:t>Accenture</w:t>
            </w:r>
          </w:p>
        </w:tc>
        <w:tc>
          <w:tcPr>
            <w:tcW w:type="dxa" w:w="3182"/>
          </w:tcPr>
          <w:p>
            <w:r/>
            <w:r>
              <w:t>Reviewer</w:t>
            </w:r>
          </w:p>
        </w:tc>
      </w:tr>
      <w:tr>
        <w:tc>
          <w:tcPr>
            <w:tcW w:type="dxa" w:w="3838"/>
          </w:tcPr>
          <w:p>
            <w:r/>
            <w:r>
              <w:t>Kamal Maghsoudlou</w:t>
            </w:r>
          </w:p>
        </w:tc>
        <w:tc>
          <w:tcPr>
            <w:tcW w:type="dxa" w:w="2340"/>
          </w:tcPr>
          <w:p>
            <w:r/>
            <w:r>
              <w:t>Ericsson</w:t>
            </w:r>
          </w:p>
        </w:tc>
        <w:tc>
          <w:tcPr>
            <w:tcW w:type="dxa" w:w="3182"/>
          </w:tcPr>
          <w:p>
            <w:r/>
            <w:r>
              <w:t>Reviewer</w:t>
            </w:r>
          </w:p>
        </w:tc>
      </w:tr>
    </w:tbl>
    <w:p/>
    <w:sectPr w:rsidSect="008B1C6A">
      <w:footerReference w:type="default" r:id="rId42"/>
      <w:headerReference w:type="default" r:id="rId46"/>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Administrative Appendix</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26</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Components and Canvas</w:t>
    </w:r>
    <w:r w:rsidRPr="009D3DE2">
      <w:rPr>
        <w:sz w:val="18"/>
        <w:szCs w:val="18"/>
      </w:rPr>
      <w:t xml:space="preserve"> – </w:t>
    </w:r>
    <w:r w:rsidRPr="009D3DE2">
      <w:rPr>
        <w:sz w:val="18"/>
        <w:szCs w:val="18"/>
      </w:rPr>
      <w:t>TMFC003 Product Order Delivery Orchestration and Management v3.0.0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Components and Canvas – TMFC030 Bill Generation Management v2.1.0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jects.tmforum.org/jira/browse/ISA-389?src=confmacro" TargetMode="External"/><Relationship Id="rId17" Type="http://schemas.openxmlformats.org/officeDocument/2006/relationships/image" Target="media/image6.png"/><Relationship Id="rId18" Type="http://schemas.openxmlformats.org/officeDocument/2006/relationships/image" Target="media/image7.svg"/><Relationship Id="rId19" Type="http://schemas.openxmlformats.org/officeDocument/2006/relationships/hyperlink" Target="https://projects.tmforum.org/jira/browse/ISA-399?src=confmacro" TargetMode="External"/><Relationship Id="rId2" Type="http://schemas.openxmlformats.org/officeDocument/2006/relationships/webSettings" Target="webSettings.xml"/><Relationship Id="rId20" Type="http://schemas.openxmlformats.org/officeDocument/2006/relationships/hyperlink" Target="https://projects.tmforum.org/jira/browse/ISA-397?src=confmacro" TargetMode="External"/><Relationship Id="rId21" Type="http://schemas.openxmlformats.org/officeDocument/2006/relationships/hyperlink" Target="https://projects.tmforum.org/jira/browse/ISA-398?src=confmacro" TargetMode="External"/><Relationship Id="rId22" Type="http://schemas.openxmlformats.org/officeDocument/2006/relationships/hyperlink" Target="https://projects.tmforum.org/jira/browse/AP-3664?src=confmacro" TargetMode="External"/><Relationship Id="rId23" Type="http://schemas.openxmlformats.org/officeDocument/2006/relationships/hyperlink" Target="https://projects.tmforum.org/wiki/display/TAC/On+Revisions" TargetMode="External"/><Relationship Id="rId24" Type="http://schemas.openxmlformats.org/officeDocument/2006/relationships/hyperlink" Target="https://projects.tmforum.org/jira/browse/TAC-144?jql=project%20%3D%20TAC%20AND%20TYPE%20in%20(Task)%20AND%20status%20not%20in%20(Done%2C%20Published)%20AND%20(Labels%20not%20in(Component_Inception%2CODA-In-A-Box%2CComponent_WoW)%20or%20Labels%20is%20EMPTY)%20ORDER%20BY%20key%20ASC%2C%20status%20DESC%20%20%20%20%20" TargetMode="External"/><Relationship Id="rId25" Type="http://schemas.openxmlformats.org/officeDocument/2006/relationships/hyperlink" Target="https://projects.tmforum.org/jira/browse/TAC-147?src=confmacro" TargetMode="External"/><Relationship Id="rId26" Type="http://schemas.openxmlformats.org/officeDocument/2006/relationships/hyperlink" Target="https://www.tmforum.org/resources/standard/ig1228-how-to-use-oda-using-open-apis-to-realize-use-cases-v6-0-0/" TargetMode="External"/><Relationship Id="rId27" Type="http://schemas.openxmlformats.org/officeDocument/2006/relationships/hyperlink" Target="https://projects.tmforum.org/wiki/display/~gaetano.biancardi%40accenture.com" TargetMode="External"/><Relationship Id="rId28" Type="http://schemas.openxmlformats.org/officeDocument/2006/relationships/hyperlink" Target="https://projects.tmforum.org/wiki/display/~anastasios.sarantis1%40vodafone.com" TargetMode="External"/><Relationship Id="rId29" Type="http://schemas.openxmlformats.org/officeDocument/2006/relationships/hyperlink" Target="https://projects.tmforum.org/wiki/display/~sylvie.demarest%40orange.com" TargetMode="External"/><Relationship Id="rId3" Type="http://schemas.openxmlformats.org/officeDocument/2006/relationships/fontTable" Target="fontTable.xml"/><Relationship Id="rId30" Type="http://schemas.openxmlformats.org/officeDocument/2006/relationships/hyperlink" Target="https://projects.tmforum.org/wiki/display/~dimitrios.lagkouvardos%40oracle.com" TargetMode="External"/><Relationship Id="rId31" Type="http://schemas.openxmlformats.org/officeDocument/2006/relationships/hyperlink" Target="https://projects.tmforum.org/wiki/display/~rwilson%40tmforum.org" TargetMode="External"/><Relationship Id="rId32" Type="http://schemas.openxmlformats.org/officeDocument/2006/relationships/hyperlink" Target="https://projects.tmforum.org/wiki/display/~awhite%40tmforum.org" TargetMode="External"/><Relationship Id="rId33" Type="http://schemas.openxmlformats.org/officeDocument/2006/relationships/hyperlink" Target="https://projects.tmforum.org/wiki/display/~gbabu%40tmforum.org" TargetMode="External"/><Relationship Id="rId34" Type="http://schemas.openxmlformats.org/officeDocument/2006/relationships/hyperlink" Target="https://projects.tmforum.org/wiki/display/~iturkington%40tmforum.org" TargetMode="External"/><Relationship Id="rId35" Type="http://schemas.openxmlformats.org/officeDocument/2006/relationships/hyperlink" Target="https://projects.tmforum.org/wiki/display/~hvaughan%40tmforum.org" TargetMode="External"/><Relationship Id="rId36" Type="http://schemas.openxmlformats.org/officeDocument/2006/relationships/hyperlink" Target="https://projects.tmforum.org/wiki/display/~abinash.vishwakarma%40netcracker.com" TargetMode="External"/><Relationship Id="rId37" Type="http://schemas.openxmlformats.org/officeDocument/2006/relationships/hyperlink" Target="https://projects.tmforum.org/wiki/display/~elisabeth.andersson%40matrixx.com" TargetMode="External"/><Relationship Id="rId38" Type="http://schemas.openxmlformats.org/officeDocument/2006/relationships/hyperlink" Target="https://projects.tmforum.org/wiki/display/~kamal.maghsoudlou%40ericsson.com" TargetMode="External"/><Relationship Id="rId39" Type="http://schemas.openxmlformats.org/officeDocument/2006/relationships/hyperlink" Target="https://projects.tmforum.org/wiki/display/~jose.macaluso%40xacria.com" TargetMode="External"/><Relationship Id="rId4" Type="http://schemas.openxmlformats.org/officeDocument/2006/relationships/customXml" Target="../customXml/item1.xml"/><Relationship Id="rId40" Type="http://schemas.openxmlformats.org/officeDocument/2006/relationships/hyperlink" Target="https://projects.tmforum.org/wiki/display/~milind.2.bhagwat%40bt.com" TargetMode="External"/><Relationship Id="rId41" Type="http://schemas.openxmlformats.org/officeDocument/2006/relationships/hyperlink" Target="https://projects.tmforum.org/wiki/display/~ritu.arora%40bt.com" TargetMode="External"/><Relationship Id="rId42" Type="http://schemas.openxmlformats.org/officeDocument/2006/relationships/footer" Target="footer4.xml"/><Relationship Id="rId43" Type="http://schemas.openxmlformats.org/officeDocument/2006/relationships/theme" Target="theme/theme1.xml"/><Relationship Id="rId44" Type="http://schemas.openxmlformats.org/officeDocument/2006/relationships/numbering" Target="numbering.xml"/><Relationship Id="rId45"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46" Type="http://schemas.openxmlformats.org/officeDocument/2006/relationships/header" Target="header4.xml"/><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image" Target="media/image11.png"/><Relationship Id="rId51" Type="http://schemas.openxmlformats.org/officeDocument/2006/relationships/image" Target="media/image12.png"/><Relationship Id="rId52" Type="http://schemas.openxmlformats.org/officeDocument/2006/relationships/image" Target="media/image13.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26</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2026-07-31T08:56:21Z</dcterms:created>
  <dcterms:modified xsi:type="dcterms:W3CDTF">2026-07-31T08:56:21Z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